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15DFF207" w:rsidR="00C81D17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Aprobación del Acta de Constitución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3F6A8527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7C5D7B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/2022 </w:t>
            </w:r>
            <w:r>
              <w:rPr>
                <w:rFonts w:ascii="Calibri" w:hAnsi="Calibri" w:cs="Arial"/>
                <w:bCs/>
                <w:lang w:val="es-ES"/>
              </w:rPr>
              <w:t>8</w:t>
            </w:r>
            <w:r w:rsidR="007C5D7B">
              <w:rPr>
                <w:rFonts w:ascii="Calibri" w:hAnsi="Calibri" w:cs="Arial"/>
                <w:bCs/>
                <w:lang w:val="es-ES"/>
              </w:rPr>
              <w:t>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2594A6C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Documentación para aprobar con el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04F5846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Universidad de Sevilla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1925626C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Diego Jesús Díaz López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42A93D3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B656AF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B656AF">
              <w:rPr>
                <w:rFonts w:ascii="Calibri" w:hAnsi="Calibri" w:cs="Arial"/>
                <w:bCs/>
                <w:lang w:val="es-ES"/>
              </w:rPr>
              <w:t>/2022 10:</w:t>
            </w:r>
            <w:r>
              <w:rPr>
                <w:rFonts w:ascii="Calibri" w:hAnsi="Calibri" w:cs="Arial"/>
                <w:bCs/>
                <w:lang w:val="es-ES"/>
              </w:rPr>
              <w:t>20</w:t>
            </w:r>
            <w:r w:rsidR="00B656AF">
              <w:rPr>
                <w:rFonts w:ascii="Calibri" w:hAnsi="Calibri" w:cs="Arial"/>
                <w:bCs/>
                <w:lang w:val="es-ES"/>
              </w:rPr>
              <w:t xml:space="preserve">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  <w:tr w:rsidR="00C81D17" w:rsidRPr="00557CFF" w14:paraId="1014F415" w14:textId="77777777" w:rsidTr="009A4324">
        <w:tc>
          <w:tcPr>
            <w:tcW w:w="3652" w:type="dxa"/>
            <w:shd w:val="clear" w:color="auto" w:fill="auto"/>
          </w:tcPr>
          <w:p w14:paraId="7AC25291" w14:textId="1A7D5C03" w:rsidR="00C81D17" w:rsidRDefault="00C81D17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Jesús Torres Valderrama</w:t>
            </w:r>
          </w:p>
        </w:tc>
        <w:tc>
          <w:tcPr>
            <w:tcW w:w="992" w:type="dxa"/>
            <w:shd w:val="clear" w:color="auto" w:fill="auto"/>
          </w:tcPr>
          <w:p w14:paraId="0BE68A20" w14:textId="4C427AB2" w:rsidR="00C81D17" w:rsidRDefault="00C81D17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  <w:tc>
          <w:tcPr>
            <w:tcW w:w="993" w:type="dxa"/>
            <w:shd w:val="clear" w:color="auto" w:fill="auto"/>
          </w:tcPr>
          <w:p w14:paraId="264DB46F" w14:textId="62729872" w:rsidR="00C81D17" w:rsidRPr="00557CFF" w:rsidRDefault="00C81D17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E0FD2C1" w14:textId="5BFFBF9B" w:rsidR="00C81D17" w:rsidRDefault="00C81D17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jestorval@us.es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C81D17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06C79CF3" w:rsidR="00725739" w:rsidRPr="00557CFF" w:rsidRDefault="00C81D17" w:rsidP="005F19C6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El objetivo de esta reunión es aprobar el Acta de Constitución del proyecto con el patrocinador para así comenzar a elaborar un plan de proyecto. </w:t>
            </w:r>
            <w:r w:rsidR="000023C9">
              <w:rPr>
                <w:rFonts w:ascii="Calibri" w:hAnsi="Calibri"/>
                <w:lang w:val="es-ES"/>
              </w:rPr>
              <w:t>Además,</w:t>
            </w:r>
            <w:r>
              <w:rPr>
                <w:rFonts w:ascii="Calibri" w:hAnsi="Calibri"/>
                <w:lang w:val="es-ES"/>
              </w:rPr>
              <w:t xml:space="preserve"> nos da la oportunidad de esclarecer con el patrocinador cualquier cuestión del acta que requiera de revisión.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C81D17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08DDD08B" w:rsidR="00725739" w:rsidRPr="00557CFF" w:rsidRDefault="000023C9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la reunión se encontraron errores en cuanto al acta de constitución y algunas inconsistencias que deben de resolverse. No obstante, subsanar estas inconsistencias no repercute en el rechazo del acta así que el equipo puede proceder con normalidad con</w:t>
            </w:r>
            <w:r w:rsidR="00D771F7">
              <w:rPr>
                <w:rFonts w:ascii="Calibri" w:hAnsi="Calibri"/>
                <w:lang w:val="es-ES"/>
              </w:rPr>
              <w:t xml:space="preserve"> la elaboración del</w:t>
            </w:r>
            <w:r>
              <w:rPr>
                <w:rFonts w:ascii="Calibri" w:hAnsi="Calibri"/>
                <w:lang w:val="es-ES"/>
              </w:rPr>
              <w:t xml:space="preserve"> plan de proyecto tras corregir el Acta de Constitución. 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6AB1569E" w:rsidR="005A34FB" w:rsidRPr="00557CFF" w:rsidRDefault="00D771F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Replantear el presupuesto.</w:t>
            </w:r>
          </w:p>
        </w:tc>
        <w:tc>
          <w:tcPr>
            <w:tcW w:w="1417" w:type="dxa"/>
            <w:shd w:val="clear" w:color="auto" w:fill="auto"/>
          </w:tcPr>
          <w:p w14:paraId="0F1DCFD5" w14:textId="59239C31" w:rsidR="005A34FB" w:rsidRPr="00557CFF" w:rsidRDefault="00D771F7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134" w:type="dxa"/>
            <w:shd w:val="clear" w:color="auto" w:fill="auto"/>
          </w:tcPr>
          <w:p w14:paraId="0F1DCFD6" w14:textId="1279E3A4" w:rsidR="005A34FB" w:rsidRPr="00557CFF" w:rsidRDefault="00D771F7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</w:tr>
      <w:tr w:rsidR="00373F08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50EBA052" w:rsidR="00373F08" w:rsidRPr="00557CFF" w:rsidRDefault="00D771F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Cambiar el versionado de los documentos para que las versiones empiecen desde la v0.1</w:t>
            </w:r>
          </w:p>
        </w:tc>
        <w:tc>
          <w:tcPr>
            <w:tcW w:w="1417" w:type="dxa"/>
            <w:shd w:val="clear" w:color="auto" w:fill="auto"/>
          </w:tcPr>
          <w:p w14:paraId="0F1DCFDA" w14:textId="20179F1E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0F1DCFDB" w14:textId="295D046F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</w:tr>
      <w:tr w:rsidR="00373F08" w:rsidRPr="00D771F7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707FCE38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17C9AB1E" w:rsidR="00373F08" w:rsidRPr="00557CFF" w:rsidRDefault="00D771F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Reducir el número de entregables.</w:t>
            </w:r>
          </w:p>
        </w:tc>
        <w:tc>
          <w:tcPr>
            <w:tcW w:w="1417" w:type="dxa"/>
            <w:shd w:val="clear" w:color="auto" w:fill="auto"/>
          </w:tcPr>
          <w:p w14:paraId="0F1DCFDF" w14:textId="50BA5FFC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0F1DCFE0" w14:textId="343D3483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JTV</w:t>
            </w:r>
          </w:p>
        </w:tc>
      </w:tr>
      <w:tr w:rsidR="008C50B7" w:rsidRPr="00D771F7" w14:paraId="1BF26960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708B3EA" w14:textId="3DC14C6F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63EAEAA7" w14:textId="2A5EF057" w:rsidR="008C50B7" w:rsidRDefault="008C50B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Unificar el formateado de los documentos</w:t>
            </w:r>
          </w:p>
        </w:tc>
        <w:tc>
          <w:tcPr>
            <w:tcW w:w="1417" w:type="dxa"/>
            <w:shd w:val="clear" w:color="auto" w:fill="auto"/>
          </w:tcPr>
          <w:p w14:paraId="4638EFEB" w14:textId="1736F567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1158EFC1" w14:textId="326CB1CD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D1D1D" w:rsidRPr="00557CFF" w14:paraId="0F1DCFF7" w14:textId="77777777" w:rsidTr="00D771F7">
        <w:trPr>
          <w:trHeight w:hRule="exact" w:val="521"/>
        </w:trPr>
        <w:tc>
          <w:tcPr>
            <w:tcW w:w="709" w:type="dxa"/>
            <w:shd w:val="clear" w:color="auto" w:fill="auto"/>
          </w:tcPr>
          <w:p w14:paraId="0F1DCFF1" w14:textId="3E3BE101" w:rsidR="005D1D1D" w:rsidRPr="00557CFF" w:rsidRDefault="005D1D1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4E1FA4AA" w:rsidR="005D1D1D" w:rsidRPr="00557CFF" w:rsidRDefault="00D771F7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F1DCFF3" w14:textId="23F16141" w:rsidR="005D1D1D" w:rsidRPr="00557CFF" w:rsidRDefault="00D771F7" w:rsidP="005D1D1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Reducir número de entregables en el Acta de Constitución.</w:t>
            </w:r>
          </w:p>
        </w:tc>
        <w:tc>
          <w:tcPr>
            <w:tcW w:w="1134" w:type="dxa"/>
            <w:shd w:val="clear" w:color="auto" w:fill="auto"/>
          </w:tcPr>
          <w:p w14:paraId="0F1DCFF4" w14:textId="4BFB8BC2" w:rsidR="005D1D1D" w:rsidRPr="00557CFF" w:rsidRDefault="00D771F7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Abierta</w:t>
            </w:r>
          </w:p>
        </w:tc>
        <w:tc>
          <w:tcPr>
            <w:tcW w:w="1275" w:type="dxa"/>
            <w:shd w:val="clear" w:color="auto" w:fill="auto"/>
          </w:tcPr>
          <w:p w14:paraId="0F1DCFF5" w14:textId="7252FFBC" w:rsidR="005D1D1D" w:rsidRPr="00557CFF" w:rsidRDefault="00D771F7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5B4B5D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5B4B5D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0F1DCFF6" w14:textId="4852AC7F" w:rsidR="005D1D1D" w:rsidRPr="00557CFF" w:rsidRDefault="008C50B7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8C50B7" w:rsidRPr="00557CFF" w14:paraId="13E4704A" w14:textId="77777777" w:rsidTr="008C50B7">
        <w:trPr>
          <w:trHeight w:hRule="exact" w:val="561"/>
        </w:trPr>
        <w:tc>
          <w:tcPr>
            <w:tcW w:w="709" w:type="dxa"/>
            <w:shd w:val="clear" w:color="auto" w:fill="auto"/>
          </w:tcPr>
          <w:p w14:paraId="34DF43BC" w14:textId="6261778F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7EDCFEA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622495F7" w14:textId="59A938B3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>
              <w:rPr>
                <w:rFonts w:ascii="Calibri" w:hAnsi="Calibri" w:cs="Arial"/>
                <w:szCs w:val="16"/>
                <w:lang w:val="es-ES"/>
              </w:rPr>
              <w:t>Plan de Gestión del Cronograma</w:t>
            </w:r>
          </w:p>
        </w:tc>
        <w:tc>
          <w:tcPr>
            <w:tcW w:w="1134" w:type="dxa"/>
            <w:shd w:val="clear" w:color="auto" w:fill="auto"/>
          </w:tcPr>
          <w:p w14:paraId="309A1A98" w14:textId="6D1E4CDC" w:rsidR="008C50B7" w:rsidRDefault="000F2258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Abierta</w:t>
            </w:r>
          </w:p>
        </w:tc>
        <w:tc>
          <w:tcPr>
            <w:tcW w:w="1275" w:type="dxa"/>
            <w:shd w:val="clear" w:color="auto" w:fill="auto"/>
          </w:tcPr>
          <w:p w14:paraId="22FB0858" w14:textId="17243406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407878C8" w14:textId="644FEA55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  <w:p w14:paraId="137BEA9E" w14:textId="315C641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8C50B7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5C293B2D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48146184" w14:textId="406D3CBE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Unificar el formateado de los documentos</w:t>
            </w:r>
          </w:p>
        </w:tc>
        <w:tc>
          <w:tcPr>
            <w:tcW w:w="1134" w:type="dxa"/>
            <w:shd w:val="clear" w:color="auto" w:fill="auto"/>
          </w:tcPr>
          <w:p w14:paraId="50EDE157" w14:textId="5FD838AD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</w:p>
        </w:tc>
        <w:tc>
          <w:tcPr>
            <w:tcW w:w="1275" w:type="dxa"/>
            <w:shd w:val="clear" w:color="auto" w:fill="auto"/>
          </w:tcPr>
          <w:p w14:paraId="50EA9F05" w14:textId="64A50EAA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24/10/2022</w:t>
            </w:r>
          </w:p>
        </w:tc>
        <w:tc>
          <w:tcPr>
            <w:tcW w:w="1276" w:type="dxa"/>
            <w:shd w:val="clear" w:color="auto" w:fill="auto"/>
          </w:tcPr>
          <w:p w14:paraId="53E3698B" w14:textId="35248E81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8C50B7" w:rsidRPr="00557CFF" w14:paraId="0984D75D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2D8DDEF8" w14:textId="701FCAF0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2E56EF97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A289DBE" w14:textId="1B3E229D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Matriz de trazabilidad de Requisitos</w:t>
            </w:r>
          </w:p>
        </w:tc>
        <w:tc>
          <w:tcPr>
            <w:tcW w:w="1134" w:type="dxa"/>
            <w:shd w:val="clear" w:color="auto" w:fill="auto"/>
          </w:tcPr>
          <w:p w14:paraId="53384755" w14:textId="1831E773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31156265" w14:textId="4866F85B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C6C805B" w14:textId="505B80CC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8C50B7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367BCD" w14:textId="7406ACC5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8382870" w14:textId="1AC4CF65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5D7416AB" w14:textId="469D03A7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Requisitos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1AA33B68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61F18281" w14:textId="3EE45719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8C50B7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62BEF7EB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3FA506B3" w14:textId="12098764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 las configuraciones</w:t>
            </w:r>
          </w:p>
        </w:tc>
        <w:tc>
          <w:tcPr>
            <w:tcW w:w="1134" w:type="dxa"/>
            <w:shd w:val="clear" w:color="auto" w:fill="auto"/>
          </w:tcPr>
          <w:p w14:paraId="38FEC6B6" w14:textId="5D752EC9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7AE747AD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7F290696" w14:textId="6D5951A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MGV</w:t>
            </w:r>
          </w:p>
        </w:tc>
      </w:tr>
      <w:tr w:rsidR="008C50B7" w:rsidRPr="00557CFF" w14:paraId="6C9BAF8B" w14:textId="77777777" w:rsidTr="005B4B5D">
        <w:trPr>
          <w:trHeight w:hRule="exact" w:val="559"/>
        </w:trPr>
        <w:tc>
          <w:tcPr>
            <w:tcW w:w="709" w:type="dxa"/>
            <w:shd w:val="clear" w:color="auto" w:fill="auto"/>
          </w:tcPr>
          <w:p w14:paraId="399F6902" w14:textId="46178F95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38C3B4F" w14:textId="6B3986D7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25CC076A" w14:textId="1845CE60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del alcance</w:t>
            </w:r>
          </w:p>
        </w:tc>
        <w:tc>
          <w:tcPr>
            <w:tcW w:w="1134" w:type="dxa"/>
            <w:shd w:val="clear" w:color="auto" w:fill="auto"/>
          </w:tcPr>
          <w:p w14:paraId="1F452C73" w14:textId="1111D867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BC7016F" w14:textId="2BA57108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C8EC801" w14:textId="1E34FD1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8C50B7" w:rsidRPr="00557CFF" w14:paraId="5516BB14" w14:textId="77777777" w:rsidTr="005B4B5D">
        <w:trPr>
          <w:trHeight w:hRule="exact" w:val="292"/>
        </w:trPr>
        <w:tc>
          <w:tcPr>
            <w:tcW w:w="709" w:type="dxa"/>
            <w:shd w:val="clear" w:color="auto" w:fill="auto"/>
          </w:tcPr>
          <w:p w14:paraId="4EC66C80" w14:textId="5034DF2F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D3D37E7" w14:textId="4EC6A64C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209664BF" w14:textId="3984344A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Enunciado del alcance</w:t>
            </w:r>
          </w:p>
        </w:tc>
        <w:tc>
          <w:tcPr>
            <w:tcW w:w="1134" w:type="dxa"/>
            <w:shd w:val="clear" w:color="auto" w:fill="auto"/>
          </w:tcPr>
          <w:p w14:paraId="44A3C655" w14:textId="5304A63E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59FC87A4" w14:textId="69837D56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47EC7379" w14:textId="6DD21FB9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8C50B7" w:rsidRPr="00557CFF" w14:paraId="51339013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38B697" w14:textId="49D4DD41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BC18BA9" w14:textId="6804F202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3B178CD7" w14:textId="396F596B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EDT</w:t>
            </w:r>
          </w:p>
        </w:tc>
        <w:tc>
          <w:tcPr>
            <w:tcW w:w="1134" w:type="dxa"/>
            <w:shd w:val="clear" w:color="auto" w:fill="auto"/>
          </w:tcPr>
          <w:p w14:paraId="1182E1A9" w14:textId="7297E8B2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6517C3CB" w14:textId="5455B545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BBF33D0" w14:textId="7717E850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8C50B7" w:rsidRPr="00557CFF" w14:paraId="4E177BF9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D18DDC" w14:textId="2F6DA29A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33C1986" w14:textId="46975421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3ABF30A" w14:textId="5957399F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Diccionario EDT</w:t>
            </w:r>
          </w:p>
        </w:tc>
        <w:tc>
          <w:tcPr>
            <w:tcW w:w="1134" w:type="dxa"/>
            <w:shd w:val="clear" w:color="auto" w:fill="auto"/>
          </w:tcPr>
          <w:p w14:paraId="76977370" w14:textId="450E56A2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B34815B" w14:textId="7DC2E4F0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85348AB" w14:textId="38D5B85C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</w:tbl>
    <w:p w14:paraId="1E0AA5B6" w14:textId="77777777" w:rsidR="000F2258" w:rsidRPr="00557CFF" w:rsidRDefault="000F2258" w:rsidP="000F2258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0F2258" w:rsidRPr="005125F8" w14:paraId="7559E1AC" w14:textId="77777777" w:rsidTr="00655E93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983F0E4" w14:textId="77777777" w:rsidR="000F2258" w:rsidRPr="00557CFF" w:rsidRDefault="000F2258" w:rsidP="00655E93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BD1006" w14:textId="77777777" w:rsidR="000F2258" w:rsidRPr="00557CFF" w:rsidRDefault="000F2258" w:rsidP="00655E93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11CB508" w14:textId="77777777" w:rsidR="000F2258" w:rsidRPr="00557CFF" w:rsidRDefault="000F2258" w:rsidP="00655E93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0F2258" w:rsidRPr="005125F8" w14:paraId="647FA2E0" w14:textId="77777777" w:rsidTr="00655E93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43387BC" w14:textId="77777777" w:rsidR="000F2258" w:rsidRPr="00442A8E" w:rsidRDefault="000F2258" w:rsidP="00655E93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17EB01B4" w14:textId="77777777" w:rsidR="000F2258" w:rsidRPr="00557CFF" w:rsidRDefault="000F2258" w:rsidP="00655E9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2DAD1807" w14:textId="77777777" w:rsidR="000F2258" w:rsidRPr="00557CFF" w:rsidRDefault="000F2258" w:rsidP="00655E93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985F84" w14:textId="77777777" w:rsidR="000F2258" w:rsidRPr="00557CFF" w:rsidRDefault="000F2258" w:rsidP="000F2258">
      <w:pPr>
        <w:widowControl/>
        <w:rPr>
          <w:rFonts w:ascii="Calibri" w:hAnsi="Calibri"/>
          <w:b/>
          <w:lang w:val="es-ES"/>
        </w:rPr>
      </w:pPr>
    </w:p>
    <w:p w14:paraId="63951342" w14:textId="77777777" w:rsidR="000F2258" w:rsidRPr="00557CFF" w:rsidRDefault="000F2258" w:rsidP="000F2258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0F2258" w:rsidRPr="00557CFF" w14:paraId="20653C1F" w14:textId="77777777" w:rsidTr="00655E9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910AFAE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403084D8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0F2258" w:rsidRPr="00557CFF" w14:paraId="73C7EBED" w14:textId="77777777" w:rsidTr="00655E9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C02915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F4F0D4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6323364F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B2C720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E035A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2A614E0D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771C1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3E47C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56D89065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C1CDD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EC49CF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4D2858D1" w14:textId="77777777" w:rsidR="000F2258" w:rsidRPr="00557CFF" w:rsidRDefault="000F2258" w:rsidP="000F2258">
      <w:pPr>
        <w:widowControl/>
        <w:rPr>
          <w:rFonts w:ascii="Calibri" w:hAnsi="Calibri"/>
          <w:b/>
          <w:lang w:val="es-ES"/>
        </w:rPr>
      </w:pPr>
    </w:p>
    <w:p w14:paraId="1FE439DF" w14:textId="77777777" w:rsidR="000F2258" w:rsidRPr="00557CFF" w:rsidRDefault="000F2258" w:rsidP="000F2258">
      <w:pPr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F2258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96A2" w14:textId="77777777" w:rsidR="001038D3" w:rsidRDefault="001038D3" w:rsidP="00F95CC7">
      <w:r>
        <w:separator/>
      </w:r>
    </w:p>
  </w:endnote>
  <w:endnote w:type="continuationSeparator" w:id="0">
    <w:p w14:paraId="05642DFF" w14:textId="77777777" w:rsidR="001038D3" w:rsidRDefault="001038D3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AB515E1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29/09/22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FDEA" w14:textId="77777777" w:rsidR="001038D3" w:rsidRDefault="001038D3" w:rsidP="00F95CC7">
      <w:r>
        <w:separator/>
      </w:r>
    </w:p>
  </w:footnote>
  <w:footnote w:type="continuationSeparator" w:id="0">
    <w:p w14:paraId="6E121DA1" w14:textId="77777777" w:rsidR="001038D3" w:rsidRDefault="001038D3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9.6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3C9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258"/>
    <w:rsid w:val="000F2964"/>
    <w:rsid w:val="000F4EA8"/>
    <w:rsid w:val="000F5418"/>
    <w:rsid w:val="000F690B"/>
    <w:rsid w:val="000F7FEC"/>
    <w:rsid w:val="00103522"/>
    <w:rsid w:val="001038D3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0B7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1D17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1F7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444FF2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DIEGO JESUS DIAZ LOPEZ</cp:lastModifiedBy>
  <cp:revision>4</cp:revision>
  <cp:lastPrinted>2015-02-17T09:03:00Z</cp:lastPrinted>
  <dcterms:created xsi:type="dcterms:W3CDTF">2022-10-03T23:14:00Z</dcterms:created>
  <dcterms:modified xsi:type="dcterms:W3CDTF">2022-10-21T15:13:00Z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