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Guía de Uso - Sistema Operativo Vilcacoto</w:t>
      </w:r>
    </w:p>
    <w:p/>
    <w:p>
      <w:pPr>
        <w:pStyle w:val="Heading1"/>
      </w:pPr>
      <w:r>
        <w:t xml:space="preserve">Introducción</w:t>
      </w:r>
    </w:p>
    <w:p>
      <w:r>
        <w:t xml:space="preserve">Este documento detalla el funcionamiento del Sistema de Información de la Planta de Tratamiento de Residuos Sólidos de Vilcacoto.</w:t>
      </w:r>
    </w:p>
    <w:p/>
    <w:p>
      <w:pPr>
        <w:pStyle w:val="Heading2"/>
      </w:pPr>
      <w:r>
        <w:t xml:space="preserve">Arquitectura del Sistema</w:t>
      </w:r>
    </w:p>
    <w:p>
      <w:r>
        <w:rPr>
          <w:b/>
          <w:bCs/>
        </w:rPr>
        <w:t xml:space="preserve">1. Frontend (React + Vite): </w:t>
      </w:r>
      <w:r>
        <w:t xml:space="preserve">Es la interfaz visual. Se corre con el comando "npm run dev".</w:t>
      </w:r>
    </w:p>
    <w:p>
      <w:r>
        <w:rPr>
          <w:b/>
          <w:bCs/>
        </w:rPr>
        <w:t xml:space="preserve">2. Backend (NestJS): </w:t>
      </w:r>
      <w:r>
        <w:t xml:space="preserve">Es el cerebro lógico. Se corre con "npm run start:dev". Procesa los pesos, lixiviados y materiales.</w:t>
      </w:r>
    </w:p>
    <w:p>
      <w:r>
        <w:rPr>
          <w:b/>
          <w:bCs/>
        </w:rPr>
        <w:t xml:space="preserve">3. Base de Datos (PostgreSQL): </w:t>
      </w:r>
      <w:r>
        <w:t xml:space="preserve">Almacena toda la información de forma segura en el puerto 5432.</w:t>
      </w:r>
    </w:p>
    <w:p/>
    <w:p>
      <w:pPr>
        <w:pStyle w:val="Heading2"/>
      </w:pPr>
      <w:r>
        <w:t xml:space="preserve">Módulos Operativos (9 Pasos)</w:t>
      </w:r>
    </w:p>
    <w:p>
      <w:r>
        <w:rPr>
          <w:b/>
          <w:bCs/>
        </w:rPr>
        <w:t xml:space="preserve">1. Recepción y Pesaje: </w:t>
      </w:r>
      <w:r>
        <w:t xml:space="preserve">Registro de vehículos y automatización del peso neto (Peso Bruto - Tara).</w:t>
      </w:r>
    </w:p>
    <w:p>
      <w:r>
        <w:rPr>
          <w:b/>
          <w:bCs/>
        </w:rPr>
        <w:t xml:space="preserve">2. Descarga y Almacenamiento Temporal: </w:t>
      </w:r>
      <w:r>
        <w:t xml:space="preserve">Recepción en bahías para inspección previa a la separación.</w:t>
      </w:r>
    </w:p>
    <w:p>
      <w:r>
        <w:rPr>
          <w:b/>
          <w:bCs/>
        </w:rPr>
        <w:t xml:space="preserve">3. Segregación o Clasificación: </w:t>
      </w:r>
      <w:r>
        <w:t xml:space="preserve">Cuantificación de Papel, Cartón, Plásticos, Vidrio, Metales, Textiles y Orgánicos.</w:t>
      </w:r>
    </w:p>
    <w:p>
      <w:r>
        <w:rPr>
          <w:b/>
          <w:bCs/>
        </w:rPr>
        <w:t xml:space="preserve">4. Trituración: </w:t>
      </w:r>
      <w:r>
        <w:t xml:space="preserve">Reducción de tamaño de plásticos o metales mediante máquinas, con registro por lotes.</w:t>
      </w:r>
    </w:p>
    <w:p>
      <w:r>
        <w:rPr>
          <w:b/>
          <w:bCs/>
        </w:rPr>
        <w:t xml:space="preserve">5. Tratamiento de Residuos Orgánicos: </w:t>
      </w:r>
      <w:r>
        <w:t xml:space="preserve">Bitácora de temperatura/humedad para Compostaje y Biodigestión (Biogás).</w:t>
      </w:r>
    </w:p>
    <w:p>
      <w:r>
        <w:rPr>
          <w:b/>
          <w:bCs/>
        </w:rPr>
        <w:t xml:space="preserve">6. Compactación: </w:t>
      </w:r>
      <w:r>
        <w:t xml:space="preserve">Compresión de residuos no aprovechables registrando volumen final en m3.</w:t>
      </w:r>
    </w:p>
    <w:p>
      <w:r>
        <w:rPr>
          <w:b/>
          <w:bCs/>
        </w:rPr>
        <w:t xml:space="preserve">7. Almacenamiento de Reciclables: </w:t>
      </w:r>
      <w:r>
        <w:t xml:space="preserve">Inventario de materiales listos para comercialización.</w:t>
      </w:r>
    </w:p>
    <w:p>
      <w:r>
        <w:rPr>
          <w:b/>
          <w:bCs/>
        </w:rPr>
        <w:t xml:space="preserve">8. Tratamiento de Lixiviados: </w:t>
      </w:r>
      <w:r>
        <w:t xml:space="preserve">Monitoreo químico (pH, DBO, DQO) del líquido generado por la basura para evitar contaminación.</w:t>
      </w:r>
    </w:p>
    <w:p>
      <w:r>
        <w:rPr>
          <w:b/>
          <w:bCs/>
        </w:rPr>
        <w:t xml:space="preserve">9. Disposición Final: </w:t>
      </w:r>
      <w:r>
        <w:t xml:space="preserve">Envío y registro de los rechazos compactados al relleno sanitario autorizado.</w:t>
      </w:r>
    </w:p>
    <w:p/>
    <w:p>
      <w:pPr>
        <w:pStyle w:val="Heading1"/>
      </w:pPr>
      <w:r>
        <w:t xml:space="preserve">Cómo arrancar el proyecto</w:t>
      </w:r>
    </w:p>
    <w:p>
      <w:r>
        <w:t xml:space="preserve">1. Inicia Docker y levanta la base de datos con: docker compose up -d</w:t>
      </w:r>
    </w:p>
    <w:p>
      <w:r>
        <w:t xml:space="preserve">2. En una terminal, entra a la carpeta "backend" y ejecuta: npm run start:dev</w:t>
      </w:r>
    </w:p>
    <w:p>
      <w:r>
        <w:t xml:space="preserve">3. En otra terminal, entra a la carpeta "frontend" y ejecuta: npm run dev</w:t>
      </w:r>
    </w:p>
    <w:p>
      <w:r>
        <w:t xml:space="preserve">4. Abre http://localhost:5173 en tu navegador para usar el sistema.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2026-06-18T14:14:08.649Z</dcterms:created>
  <dcterms:modified xsi:type="dcterms:W3CDTF">2026-06-18T14:14:08.649Z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