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D53A9" w14:textId="77777777" w:rsidR="007B7D24" w:rsidRDefault="007B7D24" w:rsidP="007B7D24">
      <w:pPr>
        <w:jc w:val="center"/>
        <w:rPr>
          <w:sz w:val="40"/>
          <w:szCs w:val="40"/>
        </w:rPr>
      </w:pPr>
      <w:r>
        <w:rPr>
          <w:sz w:val="40"/>
          <w:szCs w:val="40"/>
        </w:rPr>
        <w:t>Wydział Elektroniki i Technik Informacyjnych</w:t>
      </w:r>
    </w:p>
    <w:p w14:paraId="3BBF4B51" w14:textId="77777777" w:rsidR="007B7D24" w:rsidRDefault="007B7D24" w:rsidP="007B7D24">
      <w:pPr>
        <w:jc w:val="center"/>
        <w:rPr>
          <w:sz w:val="36"/>
          <w:szCs w:val="36"/>
        </w:rPr>
      </w:pPr>
      <w:r>
        <w:rPr>
          <w:sz w:val="36"/>
          <w:szCs w:val="36"/>
        </w:rPr>
        <w:t>Algorytmy i Metody Optymalizacji</w:t>
      </w:r>
    </w:p>
    <w:p w14:paraId="34B942DC" w14:textId="77777777" w:rsidR="007B7D24" w:rsidRDefault="007B7D24" w:rsidP="007B7D24">
      <w:pPr>
        <w:jc w:val="center"/>
        <w:rPr>
          <w:sz w:val="36"/>
          <w:szCs w:val="36"/>
        </w:rPr>
      </w:pPr>
    </w:p>
    <w:p w14:paraId="4246C2FF" w14:textId="77777777" w:rsidR="007B7D24" w:rsidRDefault="007B7D24" w:rsidP="007B7D24">
      <w:pPr>
        <w:jc w:val="center"/>
        <w:rPr>
          <w:sz w:val="36"/>
          <w:szCs w:val="36"/>
        </w:rPr>
      </w:pPr>
    </w:p>
    <w:p w14:paraId="2FB378A5" w14:textId="77777777" w:rsidR="007B7D24" w:rsidRDefault="007B7D24" w:rsidP="007B7D24">
      <w:pPr>
        <w:jc w:val="center"/>
        <w:rPr>
          <w:sz w:val="36"/>
          <w:szCs w:val="36"/>
        </w:rPr>
      </w:pPr>
    </w:p>
    <w:p w14:paraId="13281AC6" w14:textId="12A652FA" w:rsidR="007B7D24" w:rsidRDefault="007B7D24" w:rsidP="007B7D24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 2</w:t>
      </w:r>
    </w:p>
    <w:p w14:paraId="0497E6B0" w14:textId="6E06FFFA" w:rsidR="007B7D24" w:rsidRDefault="007B7D24" w:rsidP="007B7D24">
      <w:pPr>
        <w:jc w:val="center"/>
        <w:rPr>
          <w:sz w:val="52"/>
          <w:szCs w:val="52"/>
        </w:rPr>
      </w:pPr>
      <w:r>
        <w:rPr>
          <w:sz w:val="52"/>
          <w:szCs w:val="52"/>
        </w:rPr>
        <w:t>Optymalizacja z ograniczeniami</w:t>
      </w:r>
    </w:p>
    <w:p w14:paraId="5279AFB9" w14:textId="456CF0EE" w:rsidR="007B7D24" w:rsidRDefault="007B7D24" w:rsidP="007B7D24">
      <w:pPr>
        <w:jc w:val="center"/>
        <w:rPr>
          <w:sz w:val="36"/>
          <w:szCs w:val="36"/>
        </w:rPr>
      </w:pPr>
      <w:r>
        <w:rPr>
          <w:sz w:val="36"/>
          <w:szCs w:val="36"/>
        </w:rPr>
        <w:t>zestaw nr 16</w:t>
      </w:r>
    </w:p>
    <w:p w14:paraId="2157387B" w14:textId="77777777" w:rsidR="007B7D24" w:rsidRDefault="007B7D24" w:rsidP="007B7D24">
      <w:pPr>
        <w:jc w:val="center"/>
        <w:rPr>
          <w:sz w:val="36"/>
          <w:szCs w:val="36"/>
        </w:rPr>
      </w:pPr>
    </w:p>
    <w:p w14:paraId="2A1E8C38" w14:textId="77777777" w:rsidR="007B7D24" w:rsidRDefault="007B7D24" w:rsidP="007B7D24">
      <w:pPr>
        <w:jc w:val="center"/>
        <w:rPr>
          <w:sz w:val="36"/>
          <w:szCs w:val="36"/>
        </w:rPr>
      </w:pPr>
    </w:p>
    <w:p w14:paraId="70F60965" w14:textId="77777777" w:rsidR="007B7D24" w:rsidRDefault="007B7D24" w:rsidP="007B7D24">
      <w:pPr>
        <w:jc w:val="right"/>
        <w:rPr>
          <w:sz w:val="24"/>
          <w:szCs w:val="24"/>
        </w:rPr>
      </w:pPr>
      <w:r>
        <w:rPr>
          <w:sz w:val="24"/>
          <w:szCs w:val="24"/>
        </w:rPr>
        <w:t>Wykonał: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D36BB7" w14:textId="77777777" w:rsidR="007B7D24" w:rsidRDefault="007B7D24" w:rsidP="007B7D24">
      <w:pPr>
        <w:jc w:val="right"/>
        <w:rPr>
          <w:sz w:val="24"/>
          <w:szCs w:val="24"/>
        </w:rPr>
      </w:pPr>
      <w:r>
        <w:rPr>
          <w:sz w:val="24"/>
          <w:szCs w:val="24"/>
        </w:rPr>
        <w:t>Paweł Gajewski, 269823</w:t>
      </w:r>
    </w:p>
    <w:p w14:paraId="0FD3447E" w14:textId="32F8F932" w:rsidR="00E9154E" w:rsidRPr="00E9154E" w:rsidRDefault="007B7D24" w:rsidP="007B7D24">
      <w:r>
        <w:br w:type="page"/>
      </w:r>
    </w:p>
    <w:p w14:paraId="341C14CF" w14:textId="2FA5E591" w:rsidR="00574C3C" w:rsidRPr="00FE73BC" w:rsidRDefault="00574C3C" w:rsidP="00574C3C">
      <w:pPr>
        <w:pStyle w:val="Nagwek1"/>
        <w:numPr>
          <w:ilvl w:val="0"/>
          <w:numId w:val="1"/>
        </w:numPr>
      </w:pPr>
      <w:r w:rsidRPr="00FE73BC">
        <w:lastRenderedPageBreak/>
        <w:t>Cel projektu</w:t>
      </w:r>
    </w:p>
    <w:p w14:paraId="345721C4" w14:textId="2F334149" w:rsidR="00574C3C" w:rsidRDefault="00574C3C" w:rsidP="00574C3C">
      <w:pPr>
        <w:jc w:val="both"/>
      </w:pPr>
      <w:r>
        <w:tab/>
        <w:t xml:space="preserve">Celem projektu jest </w:t>
      </w:r>
      <w:r w:rsidRPr="00574C3C">
        <w:t>rozwiązać zadanie znalezienia najlepszej płaszczyzny rozdzielającej</w:t>
      </w:r>
      <w:r>
        <w:t xml:space="preserve"> zbiór danych, poprzez rozwiązanie zadania </w:t>
      </w:r>
      <w:proofErr w:type="spellStart"/>
      <w:r>
        <w:t>prymalnego</w:t>
      </w:r>
      <w:proofErr w:type="spellEnd"/>
      <w:r>
        <w:t xml:space="preserve"> oraz zadania do niego dualnego.</w:t>
      </w:r>
    </w:p>
    <w:p w14:paraId="00861D3B" w14:textId="25C9F2F3" w:rsidR="00574C3C" w:rsidRPr="00221CBD" w:rsidRDefault="00574C3C" w:rsidP="00221CBD">
      <w:pPr>
        <w:jc w:val="both"/>
      </w:pPr>
      <w:r>
        <w:tab/>
        <w:t xml:space="preserve">Aby zrealizować projekt, trzeba zapoznać się z zestawem narzędzi OPTIMALIZATION, programu </w:t>
      </w:r>
      <w:proofErr w:type="spellStart"/>
      <w:r>
        <w:t>Matlab</w:t>
      </w:r>
      <w:proofErr w:type="spellEnd"/>
      <w:r>
        <w:t xml:space="preserve"> oraz wybrać odpowiednią funkcję.</w:t>
      </w:r>
    </w:p>
    <w:p w14:paraId="36F74428" w14:textId="602D2D87" w:rsidR="00E9154E" w:rsidRDefault="00574C3C" w:rsidP="00574C3C">
      <w:pPr>
        <w:pStyle w:val="Nagwek1"/>
        <w:numPr>
          <w:ilvl w:val="0"/>
          <w:numId w:val="1"/>
        </w:numPr>
      </w:pPr>
      <w:r>
        <w:t>Przygotowania</w:t>
      </w:r>
    </w:p>
    <w:p w14:paraId="403875AD" w14:textId="1D6E9A92" w:rsidR="00574C3C" w:rsidRPr="00574C3C" w:rsidRDefault="00574C3C" w:rsidP="00574C3C">
      <w:pPr>
        <w:pStyle w:val="Nagwek2"/>
        <w:numPr>
          <w:ilvl w:val="1"/>
          <w:numId w:val="1"/>
        </w:numPr>
      </w:pPr>
      <w:r>
        <w:t>Maszyna wektorów nośnych</w:t>
      </w:r>
    </w:p>
    <w:p w14:paraId="46FE76B7" w14:textId="0E07210B" w:rsidR="00E9154E" w:rsidRPr="00E9154E" w:rsidRDefault="00E9154E" w:rsidP="00911AA4">
      <w:pPr>
        <w:jc w:val="both"/>
      </w:pPr>
      <w:r>
        <w:tab/>
      </w:r>
      <w:r w:rsidRPr="00E9154E">
        <w:rPr>
          <w:bCs/>
        </w:rPr>
        <w:t xml:space="preserve">Maszyna wektorów nośnych </w:t>
      </w:r>
      <w:r>
        <w:rPr>
          <w:bCs/>
        </w:rPr>
        <w:t xml:space="preserve">(ang. </w:t>
      </w:r>
      <w:r w:rsidRPr="00E9154E">
        <w:rPr>
          <w:bCs/>
        </w:rPr>
        <w:t>SVM</w:t>
      </w:r>
      <w:r>
        <w:t xml:space="preserve"> -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jest to abstrakcyjny koncept maszyny, która działa jak </w:t>
      </w:r>
      <w:r w:rsidRPr="00E9154E">
        <w:t>klasyfikator</w:t>
      </w:r>
      <w:r>
        <w:t xml:space="preserve">, a której nauka ma na celu wyznaczenie </w:t>
      </w:r>
      <w:r w:rsidRPr="00E9154E">
        <w:t>hiperpłaszczyzny</w:t>
      </w:r>
      <w:r>
        <w:t xml:space="preserve"> rozdzielającej z maksymalnym marginesem przykłady należące do dwóch </w:t>
      </w:r>
      <w:r w:rsidRPr="00E9154E">
        <w:t>klas</w:t>
      </w:r>
      <w:r>
        <w:t xml:space="preserve">. Często </w:t>
      </w:r>
      <w:r w:rsidRPr="00E9154E">
        <w:t>wykorzystywan</w:t>
      </w:r>
      <w:r w:rsidR="00605D87">
        <w:t xml:space="preserve">y jest do wyznaczania trasy w robotyce </w:t>
      </w:r>
      <w:proofErr w:type="spellStart"/>
      <w:r w:rsidR="00605D87">
        <w:t>moblinej</w:t>
      </w:r>
      <w:proofErr w:type="spellEnd"/>
      <w:r w:rsidR="00605D87">
        <w:t xml:space="preserve"> (w tym, analizie obrazów i danych z sensorów).</w:t>
      </w:r>
    </w:p>
    <w:p w14:paraId="2B1D2F8F" w14:textId="2B45FE61" w:rsidR="00E9154E" w:rsidRDefault="00E9154E" w:rsidP="00911AA4">
      <w:pPr>
        <w:autoSpaceDE w:val="0"/>
        <w:autoSpaceDN w:val="0"/>
        <w:adjustRightInd w:val="0"/>
        <w:spacing w:after="0" w:line="240" w:lineRule="auto"/>
        <w:jc w:val="both"/>
        <w:rPr>
          <w:rFonts w:cs="PLRoman10-Regular"/>
        </w:rPr>
      </w:pPr>
      <w:r w:rsidRPr="00E9154E">
        <w:tab/>
      </w:r>
      <w:r w:rsidRPr="00E9154E">
        <w:rPr>
          <w:rFonts w:cs="PLRoman10-Regular"/>
        </w:rPr>
        <w:t xml:space="preserve">Rozważamy uczący zbiór danych o </w:t>
      </w:r>
      <w:r w:rsidRPr="00E9154E">
        <w:rPr>
          <w:rFonts w:cs="PLMathItalic10-Italic"/>
          <w:i/>
          <w:iCs/>
        </w:rPr>
        <w:t xml:space="preserve">N </w:t>
      </w:r>
      <w:r w:rsidRPr="00E9154E">
        <w:rPr>
          <w:rFonts w:cs="PLRoman10-Regular"/>
        </w:rPr>
        <w:t xml:space="preserve">obserwacjach postaci </w:t>
      </w:r>
      <w:r w:rsidRPr="00E9154E">
        <w:rPr>
          <w:rFonts w:cs="PLMathSymbols10-Italic"/>
          <w:iCs/>
        </w:rPr>
        <w:t>{</w:t>
      </w:r>
      <w:r w:rsidRPr="00E9154E">
        <w:rPr>
          <w:rFonts w:cs="PLRoman10-Regular"/>
        </w:rPr>
        <w:t>(</w:t>
      </w:r>
      <w:r w:rsidRPr="00E9154E">
        <w:rPr>
          <w:rFonts w:cs="PLMathItalic10-Italic"/>
          <w:iCs/>
        </w:rPr>
        <w:t>x</w:t>
      </w:r>
      <w:r w:rsidRPr="00E9154E">
        <w:rPr>
          <w:rFonts w:cs="PLRoman8-Regular"/>
          <w:vertAlign w:val="subscript"/>
        </w:rPr>
        <w:t>1</w:t>
      </w:r>
      <w:r w:rsidRPr="00E9154E">
        <w:rPr>
          <w:rFonts w:cs="PLMathItalic10-Italic"/>
          <w:iCs/>
        </w:rPr>
        <w:t>, y</w:t>
      </w:r>
      <w:r w:rsidRPr="00E9154E">
        <w:rPr>
          <w:rFonts w:cs="PLRoman8-Regular"/>
          <w:vertAlign w:val="subscript"/>
        </w:rPr>
        <w:t>2</w:t>
      </w:r>
      <w:r w:rsidRPr="00E9154E">
        <w:rPr>
          <w:rFonts w:cs="PLRoman10-Regular"/>
        </w:rPr>
        <w:t>)</w:t>
      </w:r>
      <w:r w:rsidRPr="00E9154E">
        <w:rPr>
          <w:rFonts w:cs="PLMathItalic10-Italic"/>
          <w:iCs/>
        </w:rPr>
        <w:t xml:space="preserve">, ..., </w:t>
      </w:r>
      <w:r w:rsidRPr="00E9154E">
        <w:rPr>
          <w:rFonts w:cs="PLRoman10-Regular"/>
        </w:rPr>
        <w:t>(</w:t>
      </w:r>
      <w:proofErr w:type="spellStart"/>
      <w:r w:rsidRPr="00E9154E">
        <w:rPr>
          <w:rFonts w:cs="PLMathItalic10-Italic"/>
          <w:iCs/>
        </w:rPr>
        <w:t>x</w:t>
      </w:r>
      <w:r w:rsidRPr="00E9154E">
        <w:rPr>
          <w:rFonts w:cs="PLMathItalic8-Italic"/>
          <w:iCs/>
          <w:vertAlign w:val="subscript"/>
        </w:rPr>
        <w:t>N</w:t>
      </w:r>
      <w:proofErr w:type="spellEnd"/>
      <w:r w:rsidRPr="00E9154E">
        <w:rPr>
          <w:rFonts w:cs="PLMathItalic10-Italic"/>
          <w:iCs/>
        </w:rPr>
        <w:t xml:space="preserve">, </w:t>
      </w:r>
      <w:proofErr w:type="spellStart"/>
      <w:r w:rsidRPr="00E9154E">
        <w:rPr>
          <w:rFonts w:cs="PLMathItalic10-Italic"/>
          <w:iCs/>
        </w:rPr>
        <w:t>y</w:t>
      </w:r>
      <w:r w:rsidRPr="00E9154E">
        <w:rPr>
          <w:rFonts w:cs="PLMathItalic10-Italic"/>
          <w:iCs/>
          <w:vertAlign w:val="subscript"/>
        </w:rPr>
        <w:t>N</w:t>
      </w:r>
      <w:proofErr w:type="spellEnd"/>
      <w:r w:rsidRPr="00E9154E">
        <w:rPr>
          <w:rFonts w:cs="PLRoman10-Regular"/>
        </w:rPr>
        <w:t>)</w:t>
      </w:r>
      <w:r w:rsidRPr="00E9154E">
        <w:rPr>
          <w:rFonts w:cs="PLMathSymbols10-Italic"/>
          <w:iCs/>
        </w:rPr>
        <w:t>}</w:t>
      </w:r>
      <w:r w:rsidRPr="00E9154E">
        <w:rPr>
          <w:rFonts w:cs="PLRoman10-Regular"/>
        </w:rPr>
        <w:t xml:space="preserve">. </w:t>
      </w:r>
      <w:r w:rsidR="00911AA4" w:rsidRPr="00E9154E">
        <w:rPr>
          <w:rFonts w:cs="PLRoman10-Regular"/>
        </w:rPr>
        <w:t>Każdy</w:t>
      </w:r>
      <w:r w:rsidR="00911AA4">
        <w:rPr>
          <w:rFonts w:cs="PLRoman10-Regular"/>
        </w:rPr>
        <w:t xml:space="preserve"> </w:t>
      </w:r>
      <w:r w:rsidRPr="00E9154E">
        <w:rPr>
          <w:rFonts w:cs="PLRoman10-Regular"/>
        </w:rPr>
        <w:t xml:space="preserve">punkt </w:t>
      </w:r>
      <w:r w:rsidR="00911AA4">
        <w:rPr>
          <w:rFonts w:cs="PLMathItalic10-Italic"/>
          <w:iCs/>
        </w:rPr>
        <w:t>x</w:t>
      </w:r>
      <w:r w:rsidR="00911AA4">
        <w:rPr>
          <w:rFonts w:cs="PLMathItalic10-Italic"/>
          <w:iCs/>
          <w:vertAlign w:val="subscript"/>
        </w:rPr>
        <w:t>i</w:t>
      </w:r>
      <w:r w:rsidRPr="00E9154E">
        <w:rPr>
          <w:rFonts w:cs="PLMathItalic8-Italic"/>
          <w:i/>
          <w:iCs/>
        </w:rPr>
        <w:t xml:space="preserve"> </w:t>
      </w:r>
      <w:r w:rsidRPr="00E9154E">
        <w:rPr>
          <w:rFonts w:cs="PLRoman10-Regular"/>
        </w:rPr>
        <w:t xml:space="preserve">jest </w:t>
      </w:r>
      <w:r w:rsidRPr="00E9154E">
        <w:rPr>
          <w:rFonts w:cs="PLMathItalic10-Italic"/>
          <w:i/>
          <w:iCs/>
        </w:rPr>
        <w:t>D</w:t>
      </w:r>
      <w:r w:rsidRPr="00E9154E">
        <w:rPr>
          <w:rFonts w:cs="PLRoman10-Regular"/>
        </w:rPr>
        <w:t xml:space="preserve">-wymiarowym wektorem. Zakładamy, ze </w:t>
      </w:r>
      <w:proofErr w:type="spellStart"/>
      <w:r w:rsidRPr="00E9154E">
        <w:rPr>
          <w:rFonts w:cs="PLMathItalic10-Italic"/>
          <w:iCs/>
        </w:rPr>
        <w:t>y</w:t>
      </w:r>
      <w:r>
        <w:rPr>
          <w:rFonts w:cs="PLMathItalic8-Italic"/>
          <w:iCs/>
          <w:vertAlign w:val="subscript"/>
        </w:rPr>
        <w:t>i</w:t>
      </w:r>
      <w:proofErr w:type="spellEnd"/>
      <w:r w:rsidRPr="00E9154E">
        <w:rPr>
          <w:rFonts w:cs="PLMathItalic8-Italic"/>
          <w:iCs/>
        </w:rPr>
        <w:t xml:space="preserve"> </w:t>
      </w:r>
      <w:r>
        <w:rPr>
          <w:rFonts w:ascii="Cambria Math" w:hAnsi="Cambria Math" w:cs="Cambria Math"/>
        </w:rPr>
        <w:t>∈</w:t>
      </w:r>
      <w:r w:rsidRPr="00E9154E">
        <w:rPr>
          <w:rFonts w:cs="PLMathSymbols10-Italic"/>
          <w:iCs/>
        </w:rPr>
        <w:t xml:space="preserve"> {−</w:t>
      </w:r>
      <w:r w:rsidRPr="00E9154E">
        <w:rPr>
          <w:rFonts w:cs="PLRoman10-Regular"/>
        </w:rPr>
        <w:t>1</w:t>
      </w:r>
      <w:r w:rsidRPr="00E9154E">
        <w:rPr>
          <w:rFonts w:cs="PLMathItalic10-Italic"/>
          <w:iCs/>
        </w:rPr>
        <w:t xml:space="preserve">, </w:t>
      </w:r>
      <w:r w:rsidRPr="00E9154E">
        <w:rPr>
          <w:rFonts w:cs="PLRoman10-Regular"/>
        </w:rPr>
        <w:t>1</w:t>
      </w:r>
      <w:r w:rsidRPr="00E9154E">
        <w:rPr>
          <w:rFonts w:cs="PLMathSymbols10-Italic"/>
          <w:iCs/>
        </w:rPr>
        <w:t>}</w:t>
      </w:r>
      <w:r w:rsidRPr="00E9154E">
        <w:rPr>
          <w:rFonts w:cs="PLRoman10-Regular"/>
        </w:rPr>
        <w:t xml:space="preserve">. Zadaniem </w:t>
      </w:r>
      <w:proofErr w:type="spellStart"/>
      <w:r w:rsidRPr="00E9154E">
        <w:rPr>
          <w:rFonts w:cs="PLRoman10-Regular"/>
        </w:rPr>
        <w:t>prymalnym</w:t>
      </w:r>
      <w:proofErr w:type="spellEnd"/>
      <w:r>
        <w:rPr>
          <w:rFonts w:cs="PLRoman10-Regular"/>
        </w:rPr>
        <w:t xml:space="preserve"> </w:t>
      </w:r>
      <w:r w:rsidRPr="00E9154E">
        <w:rPr>
          <w:rFonts w:cs="PLRoman10-Regular"/>
        </w:rPr>
        <w:t>nazywamy</w:t>
      </w:r>
      <w:r w:rsidR="00911AA4">
        <w:rPr>
          <w:rFonts w:cs="PLRoman10-Regular"/>
        </w:rPr>
        <w:t>:</w:t>
      </w:r>
    </w:p>
    <w:p w14:paraId="373C9D50" w14:textId="77777777" w:rsidR="00C63FC2" w:rsidRPr="00E9154E" w:rsidRDefault="00C63FC2" w:rsidP="00911AA4">
      <w:pPr>
        <w:autoSpaceDE w:val="0"/>
        <w:autoSpaceDN w:val="0"/>
        <w:adjustRightInd w:val="0"/>
        <w:spacing w:after="0" w:line="240" w:lineRule="auto"/>
        <w:jc w:val="both"/>
        <w:rPr>
          <w:rFonts w:cs="PLRoman10-Regular"/>
        </w:rPr>
      </w:pPr>
    </w:p>
    <w:p w14:paraId="19B65C11" w14:textId="77777777" w:rsidR="00E9154E" w:rsidRDefault="00A220CB" w:rsidP="00E9154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m:oMathPara>
        <m:oMath>
          <m:func>
            <m:funcPr>
              <m:ctrlPr>
                <w:rPr>
                  <w:rFonts w:ascii="Cambria Math" w:hAnsi="Cambria Math" w:cs="PLRoman10-Regular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PLRoman10-Regular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PLRoman10-Regular"/>
                    </w:rPr>
                    <m:t>min</m:t>
                  </m:r>
                </m:e>
                <m:lim>
                  <m:r>
                    <w:rPr>
                      <w:rFonts w:ascii="Cambria Math" w:hAnsi="Cambria Math" w:cs="PLRoman10-Regular"/>
                    </w:rPr>
                    <m:t>w,b,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PLRoman10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PLRoman10-Regular"/>
                    </w:rPr>
                    <m:t>1</m:t>
                  </m:r>
                </m:num>
                <m:den>
                  <m:r>
                    <w:rPr>
                      <w:rFonts w:ascii="Cambria Math" w:hAnsi="Cambria Math" w:cs="PLRoman10-Regular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PLRoman10-Regular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PLRoman10-Regular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PLRoman10-Regular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 w:cs="PLRoman10-Regular"/>
                    </w:rPr>
                    <m:t>2</m:t>
                  </m:r>
                </m:sub>
                <m:sup>
                  <m:r>
                    <w:rPr>
                      <w:rFonts w:ascii="Cambria Math" w:hAnsi="Cambria Math" w:cs="PLRoman10-Regular"/>
                    </w:rPr>
                    <m:t>2</m:t>
                  </m:r>
                </m:sup>
              </m:sSubSup>
              <m:r>
                <w:rPr>
                  <w:rFonts w:ascii="Cambria Math" w:hAnsi="Cambria Math" w:cs="PLRoman10-Regular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PLRoman10-Regular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PLRoman10-Regular"/>
                    </w:rPr>
                    <m:t>i=1</m:t>
                  </m:r>
                </m:sub>
                <m:sup>
                  <m:r>
                    <w:rPr>
                      <w:rFonts w:ascii="Cambria Math" w:hAnsi="Cambria Math" w:cs="PLRoman10-Regula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PLRoman10-Regular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PLRoman10-Regular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  <w:bookmarkStart w:id="0" w:name="_GoBack"/>
      <w:bookmarkEnd w:id="0"/>
    </w:p>
    <w:p w14:paraId="03F6A6DC" w14:textId="77777777" w:rsidR="00E9154E" w:rsidRPr="00911AA4" w:rsidRDefault="00E9154E" w:rsidP="00E9154E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w:r w:rsidRPr="00911AA4">
        <w:rPr>
          <w:rFonts w:cs="PLRoman10-Regular"/>
        </w:rPr>
        <w:t>przy ograniczeniach</w:t>
      </w:r>
      <w:r w:rsidR="00911AA4">
        <w:rPr>
          <w:rFonts w:cs="PLRoman10-Regular"/>
        </w:rPr>
        <w:t>:</w:t>
      </w:r>
    </w:p>
    <w:p w14:paraId="286BFF9E" w14:textId="77777777" w:rsidR="00E9154E" w:rsidRDefault="00A220CB" w:rsidP="00E9154E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w</m:t>
                  </m:r>
                </m:e>
                <m:sup>
                  <m:r>
                    <w:rPr>
                      <w:rFonts w:asci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+b</m:t>
              </m:r>
            </m:e>
          </m:d>
        </m:oMath>
      </m:oMathPara>
    </w:p>
    <w:p w14:paraId="523A24FE" w14:textId="77777777" w:rsidR="00911AA4" w:rsidRPr="00911AA4" w:rsidRDefault="00A220CB" w:rsidP="00E9154E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/>
            </w:rPr>
            <m:t>0</m:t>
          </m:r>
        </m:oMath>
      </m:oMathPara>
    </w:p>
    <w:p w14:paraId="1BAA00E3" w14:textId="77777777" w:rsidR="00E9154E" w:rsidRPr="00911AA4" w:rsidRDefault="00E9154E" w:rsidP="00E9154E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w:r w:rsidRPr="00911AA4">
        <w:rPr>
          <w:rFonts w:cs="PLRoman10-Regular"/>
        </w:rPr>
        <w:t>gdzie</w:t>
      </w:r>
    </w:p>
    <w:p w14:paraId="63F0CB6C" w14:textId="77777777" w:rsidR="00E9154E" w:rsidRPr="00605D87" w:rsidRDefault="00E9154E" w:rsidP="00605D8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PLRoman10-Regular"/>
        </w:rPr>
      </w:pPr>
      <w:r w:rsidRPr="00605D87">
        <w:rPr>
          <w:rFonts w:cs="PLMathItalic10-Italic"/>
          <w:iCs/>
        </w:rPr>
        <w:t xml:space="preserve">w </w:t>
      </w:r>
      <w:r w:rsidRPr="00605D87">
        <w:rPr>
          <w:rFonts w:cs="PLRoman10-Regular"/>
        </w:rPr>
        <w:t xml:space="preserve">- </w:t>
      </w:r>
      <w:r w:rsidRPr="00605D87">
        <w:rPr>
          <w:rFonts w:cs="PLMathItalic10-Italic"/>
          <w:iCs/>
        </w:rPr>
        <w:t>D</w:t>
      </w:r>
      <w:r w:rsidRPr="00605D87">
        <w:rPr>
          <w:rFonts w:cs="PLRoman10-Regular"/>
        </w:rPr>
        <w:t>-wymiarowy wektor wag</w:t>
      </w:r>
    </w:p>
    <w:p w14:paraId="27B8C89A" w14:textId="77777777" w:rsidR="00E9154E" w:rsidRPr="00605D87" w:rsidRDefault="00E9154E" w:rsidP="00605D8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PLRoman10-Regular"/>
        </w:rPr>
      </w:pPr>
      <w:r w:rsidRPr="00605D87">
        <w:rPr>
          <w:rFonts w:cs="PLMathItalic10-Italic"/>
          <w:iCs/>
        </w:rPr>
        <w:t xml:space="preserve">b </w:t>
      </w:r>
      <w:r w:rsidRPr="00605D87">
        <w:rPr>
          <w:rFonts w:cs="PLRoman10-Regular"/>
        </w:rPr>
        <w:t>- przesuniecie</w:t>
      </w:r>
    </w:p>
    <w:p w14:paraId="76F471AA" w14:textId="77777777" w:rsidR="00E9154E" w:rsidRPr="00605D87" w:rsidRDefault="00911AA4" w:rsidP="00605D8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PLRoman10-Regular"/>
        </w:rPr>
      </w:pPr>
      <w:r w:rsidRPr="00911AA4">
        <w:t>ξ</w:t>
      </w:r>
      <w:r w:rsidR="00E9154E" w:rsidRPr="00605D87">
        <w:rPr>
          <w:rFonts w:cs="PLMathItalic10-Italic"/>
          <w:iCs/>
        </w:rPr>
        <w:t xml:space="preserve"> </w:t>
      </w:r>
      <w:r w:rsidR="00E9154E" w:rsidRPr="00605D87">
        <w:rPr>
          <w:rFonts w:cs="PLRoman10-Regular"/>
        </w:rPr>
        <w:t xml:space="preserve">- </w:t>
      </w:r>
      <w:r w:rsidR="00E9154E" w:rsidRPr="00605D87">
        <w:rPr>
          <w:rFonts w:cs="PLMathItalic10-Italic"/>
          <w:iCs/>
        </w:rPr>
        <w:t>N</w:t>
      </w:r>
      <w:r w:rsidR="00E9154E" w:rsidRPr="00605D87">
        <w:rPr>
          <w:rFonts w:cs="PLRoman10-Regular"/>
        </w:rPr>
        <w:t xml:space="preserve">-wymiarowy margines </w:t>
      </w:r>
      <w:r w:rsidRPr="00605D87">
        <w:rPr>
          <w:rFonts w:cs="PLRoman10-Regular"/>
        </w:rPr>
        <w:t>błędu</w:t>
      </w:r>
      <w:r w:rsidR="00E9154E" w:rsidRPr="00605D87">
        <w:rPr>
          <w:rFonts w:cs="PLRoman10-Regular"/>
        </w:rPr>
        <w:t xml:space="preserve"> w </w:t>
      </w:r>
      <w:r w:rsidRPr="00605D87">
        <w:rPr>
          <w:rFonts w:cs="PLRoman10-Regular"/>
        </w:rPr>
        <w:t>przyporządkowaniu</w:t>
      </w:r>
      <w:r w:rsidR="00E9154E" w:rsidRPr="00605D87">
        <w:rPr>
          <w:rFonts w:cs="PLRoman10-Regular"/>
        </w:rPr>
        <w:t xml:space="preserve"> obserwacji do </w:t>
      </w:r>
      <w:r w:rsidRPr="00605D87">
        <w:rPr>
          <w:rFonts w:cs="PLRoman10-Regular"/>
        </w:rPr>
        <w:t xml:space="preserve">niewłaściwych </w:t>
      </w:r>
      <w:r w:rsidR="00E9154E" w:rsidRPr="00605D87">
        <w:rPr>
          <w:rFonts w:cs="PLRoman10-Regular"/>
        </w:rPr>
        <w:t>klas,</w:t>
      </w:r>
      <w:r w:rsidRPr="00605D87">
        <w:rPr>
          <w:rFonts w:cs="PLRoman10-Regular"/>
        </w:rPr>
        <w:t xml:space="preserve"> </w:t>
      </w:r>
      <w:r w:rsidR="00E9154E" w:rsidRPr="00605D87">
        <w:rPr>
          <w:rFonts w:cs="PLRoman10-Regular"/>
        </w:rPr>
        <w:t xml:space="preserve">zdefiniowanych przez </w:t>
      </w:r>
      <w:r w:rsidRPr="00605D87">
        <w:rPr>
          <w:rFonts w:cs="PLRoman10-Regular"/>
        </w:rPr>
        <w:t>hiperpłaszczyznę</w:t>
      </w:r>
      <w:r w:rsidR="00E9154E" w:rsidRPr="00605D87">
        <w:rPr>
          <w:rFonts w:cs="PLRoman10-Regular"/>
        </w:rPr>
        <w:t xml:space="preserve"> wyznaczana przez </w:t>
      </w:r>
      <w:r w:rsidR="00E9154E" w:rsidRPr="00605D87">
        <w:rPr>
          <w:rFonts w:cs="PLMathItalic10-Italic"/>
          <w:iCs/>
        </w:rPr>
        <w:t xml:space="preserve">w </w:t>
      </w:r>
      <w:r w:rsidR="00E9154E" w:rsidRPr="00605D87">
        <w:rPr>
          <w:rFonts w:cs="PLRoman10-Regular"/>
        </w:rPr>
        <w:t xml:space="preserve">i </w:t>
      </w:r>
      <w:r w:rsidR="00E9154E" w:rsidRPr="00605D87">
        <w:rPr>
          <w:rFonts w:cs="PLMathItalic10-Italic"/>
          <w:iCs/>
        </w:rPr>
        <w:t>b</w:t>
      </w:r>
    </w:p>
    <w:p w14:paraId="1AB99007" w14:textId="77777777" w:rsidR="00E9154E" w:rsidRPr="00605D87" w:rsidRDefault="00E9154E" w:rsidP="00605D8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PLRoman10-Regular"/>
        </w:rPr>
      </w:pPr>
      <w:r w:rsidRPr="00605D87">
        <w:rPr>
          <w:rFonts w:cs="PLMathItalic10-Italic"/>
          <w:iCs/>
        </w:rPr>
        <w:t xml:space="preserve">C </w:t>
      </w:r>
      <w:r w:rsidRPr="00605D87">
        <w:rPr>
          <w:rFonts w:cs="PLRoman10-Regular"/>
        </w:rPr>
        <w:t xml:space="preserve">- parametr </w:t>
      </w:r>
      <w:r w:rsidR="00911AA4" w:rsidRPr="00605D87">
        <w:rPr>
          <w:rFonts w:cs="PLRoman10-Regular"/>
        </w:rPr>
        <w:t>minimalizujący</w:t>
      </w:r>
      <w:r w:rsidRPr="00605D87">
        <w:rPr>
          <w:rFonts w:cs="PLRoman10-Regular"/>
        </w:rPr>
        <w:t xml:space="preserve"> margines </w:t>
      </w:r>
      <w:r w:rsidR="00911AA4" w:rsidRPr="00605D87">
        <w:rPr>
          <w:rFonts w:cs="PLRoman10-Regular"/>
        </w:rPr>
        <w:t>błędu</w:t>
      </w:r>
    </w:p>
    <w:p w14:paraId="5BD72D64" w14:textId="77777777" w:rsidR="00911AA4" w:rsidRPr="00911AA4" w:rsidRDefault="00911AA4" w:rsidP="00605D87">
      <w:pPr>
        <w:autoSpaceDE w:val="0"/>
        <w:autoSpaceDN w:val="0"/>
        <w:adjustRightInd w:val="0"/>
        <w:spacing w:after="0" w:line="240" w:lineRule="auto"/>
        <w:jc w:val="both"/>
        <w:rPr>
          <w:rFonts w:cs="PLRoman10-Regular"/>
        </w:rPr>
      </w:pPr>
    </w:p>
    <w:p w14:paraId="68F52ECA" w14:textId="2BF0DCBF" w:rsidR="00E9154E" w:rsidRDefault="00911AA4" w:rsidP="00605D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PLRoman10-Regular"/>
        </w:rPr>
      </w:pPr>
      <w:r w:rsidRPr="00911AA4">
        <w:rPr>
          <w:rFonts w:cs="PLRoman10-Regular"/>
        </w:rPr>
        <w:t>Rozważamy</w:t>
      </w:r>
      <w:r w:rsidR="00E9154E" w:rsidRPr="00911AA4">
        <w:rPr>
          <w:rFonts w:cs="PLRoman10-Regular"/>
        </w:rPr>
        <w:t xml:space="preserve"> zatem zadanie programowania kwadratowego o </w:t>
      </w:r>
      <w:r w:rsidR="00E9154E" w:rsidRPr="00911AA4">
        <w:rPr>
          <w:rFonts w:cs="PLMathItalic10-Italic"/>
          <w:iCs/>
        </w:rPr>
        <w:t xml:space="preserve">N </w:t>
      </w:r>
      <w:r w:rsidR="00E9154E" w:rsidRPr="00911AA4">
        <w:rPr>
          <w:rFonts w:cs="PLRoman10-Regular"/>
        </w:rPr>
        <w:t xml:space="preserve">+ 1 + </w:t>
      </w:r>
      <w:r w:rsidR="00E9154E" w:rsidRPr="00911AA4">
        <w:rPr>
          <w:rFonts w:cs="PLMathItalic10-Italic"/>
          <w:iCs/>
        </w:rPr>
        <w:t xml:space="preserve">D </w:t>
      </w:r>
      <w:r w:rsidR="00E9154E" w:rsidRPr="00911AA4">
        <w:rPr>
          <w:rFonts w:cs="PLRoman10-Regular"/>
        </w:rPr>
        <w:t>niewiadomych oraz</w:t>
      </w:r>
      <w:r>
        <w:rPr>
          <w:rFonts w:cs="PLRoman10-Regular"/>
        </w:rPr>
        <w:t xml:space="preserve"> </w:t>
      </w:r>
      <w:r w:rsidR="00E9154E" w:rsidRPr="00911AA4">
        <w:rPr>
          <w:rFonts w:cs="PLRoman10-Regular"/>
        </w:rPr>
        <w:t>2</w:t>
      </w:r>
      <w:r w:rsidR="00E9154E" w:rsidRPr="00911AA4">
        <w:rPr>
          <w:rFonts w:cs="PLMathItalic10-Italic"/>
          <w:iCs/>
        </w:rPr>
        <w:t xml:space="preserve">N </w:t>
      </w:r>
      <w:r>
        <w:rPr>
          <w:rFonts w:cs="PLRoman10-Regular"/>
        </w:rPr>
        <w:t xml:space="preserve">ograniczeniach. </w:t>
      </w:r>
      <w:r w:rsidR="00E9154E" w:rsidRPr="00911AA4">
        <w:rPr>
          <w:rFonts w:cs="PLRoman10-Regular"/>
        </w:rPr>
        <w:t xml:space="preserve">Zadaniem dualnym do </w:t>
      </w:r>
      <w:r w:rsidRPr="00911AA4">
        <w:rPr>
          <w:rFonts w:cs="PLRoman10-Regular"/>
        </w:rPr>
        <w:t>powyższego</w:t>
      </w:r>
      <w:r w:rsidR="00E9154E" w:rsidRPr="00911AA4">
        <w:rPr>
          <w:rFonts w:cs="PLRoman10-Regular"/>
        </w:rPr>
        <w:t xml:space="preserve"> jest</w:t>
      </w:r>
      <w:r>
        <w:rPr>
          <w:rFonts w:cs="PLRoman10-Regular"/>
        </w:rPr>
        <w:t>:</w:t>
      </w:r>
    </w:p>
    <w:p w14:paraId="525150C5" w14:textId="77777777" w:rsidR="00C63FC2" w:rsidRPr="00911AA4" w:rsidRDefault="00C63FC2" w:rsidP="00605D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PLRoman10-Regular"/>
        </w:rPr>
      </w:pPr>
    </w:p>
    <w:p w14:paraId="22DE432F" w14:textId="77777777" w:rsidR="00911AA4" w:rsidRDefault="00A220CB" w:rsidP="00E9154E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m:oMathPara>
        <m:oMath>
          <m:func>
            <m:funcPr>
              <m:ctrlPr>
                <w:rPr>
                  <w:rFonts w:ascii="Cambria Math" w:hAnsi="Cambria Math" w:cs="PLRoman10-Regular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PLRoman10-Regular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PLRoman10-Regular"/>
                    </w:rPr>
                    <m:t>max</m:t>
                  </m:r>
                </m:e>
                <m:lim>
                  <m:r>
                    <w:rPr>
                      <w:rFonts w:ascii="Cambria Math" w:hAnsi="Cambria Math" w:cs="PLRoman10-Regular"/>
                    </w:rPr>
                    <m:t>α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PLRoman10-Regular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PLRoman10-Regular"/>
                    </w:rPr>
                    <m:t>i=1</m:t>
                  </m:r>
                </m:sub>
                <m:sup>
                  <m:r>
                    <w:rPr>
                      <w:rFonts w:ascii="Cambria Math" w:hAnsi="Cambria Math" w:cs="PLRoman10-Regula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PLRoman10-Regula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PLRoman10-Regula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PLRoman10-Regula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PLRoman10-Regula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PLRoman10-Regular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LRoman10-Regul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PLRoman10-Regular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PLRoman10-Regular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PLRoman10-Regula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PLRoman10-Regular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PLRoman10-Regular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PLRoman10-Regular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PLRoman10-Regular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PLRoman10-Regular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LRoman10-Regular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LRoman10-Regula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PLRoman10-Regular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LRoman10-Regular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LRoman10-Regular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PLRoman10-Regular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LRoman10-Regul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LRoman10-Regula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PLRoman10-Regular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LRoman10-Regul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LRoman10-Regular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PLRoman10-Regular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PLRoman10-Regular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PLRoman10-Regula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PLRoman10-Regular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PLRoman10-Regular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="PLRoman10-Regular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PLRoman10-Regula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PLRoman10-Regular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nary>
            </m:e>
          </m:func>
        </m:oMath>
      </m:oMathPara>
    </w:p>
    <w:p w14:paraId="43C42E6D" w14:textId="77777777" w:rsidR="00E9154E" w:rsidRPr="00911AA4" w:rsidRDefault="00E9154E" w:rsidP="00E9154E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w:r w:rsidRPr="00911AA4">
        <w:rPr>
          <w:rFonts w:cs="PLRoman10-Regular"/>
        </w:rPr>
        <w:t>przy ograniczeniach</w:t>
      </w:r>
      <w:r w:rsidR="00911AA4">
        <w:rPr>
          <w:rFonts w:cs="PLRoman10-Regular"/>
        </w:rPr>
        <w:t>:</w:t>
      </w:r>
    </w:p>
    <w:p w14:paraId="5835E8F5" w14:textId="77777777" w:rsidR="00911AA4" w:rsidRPr="00911AA4" w:rsidRDefault="00911AA4" w:rsidP="00E9154E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m:oMathPara>
        <m:oMath>
          <m:r>
            <w:rPr>
              <w:rFonts w:ascii="Cambria Math" w:hAnsi="Cambria Math" w:cs="PLRoman10-Regular"/>
            </w:rPr>
            <m:t>0≤</m:t>
          </m:r>
          <m:sSub>
            <m:sSubPr>
              <m:ctrlPr>
                <w:rPr>
                  <w:rFonts w:ascii="Cambria Math" w:hAnsi="Cambria Math" w:cs="PLRoman10-Regular"/>
                  <w:i/>
                </w:rPr>
              </m:ctrlPr>
            </m:sSubPr>
            <m:e>
              <m:r>
                <w:rPr>
                  <w:rFonts w:ascii="Cambria Math" w:hAnsi="Cambria Math" w:cs="PLRoman10-Regular"/>
                </w:rPr>
                <m:t>α</m:t>
              </m:r>
            </m:e>
            <m:sub>
              <m:r>
                <w:rPr>
                  <w:rFonts w:ascii="Cambria Math" w:hAnsi="Cambria Math" w:cs="PLRoman10-Regular"/>
                </w:rPr>
                <m:t>i</m:t>
              </m:r>
            </m:sub>
          </m:sSub>
          <m:r>
            <w:rPr>
              <w:rFonts w:ascii="Cambria Math" w:hAnsi="Cambria Math" w:cs="PLRoman10-Regular"/>
            </w:rPr>
            <m:t>≤C</m:t>
          </m:r>
        </m:oMath>
      </m:oMathPara>
    </w:p>
    <w:p w14:paraId="2736E548" w14:textId="77777777" w:rsidR="00911AA4" w:rsidRDefault="00A220CB" w:rsidP="00E9154E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PLRoman10-Regular"/>
                  <w:i/>
                </w:rPr>
              </m:ctrlPr>
            </m:naryPr>
            <m:sub>
              <m:r>
                <w:rPr>
                  <w:rFonts w:ascii="Cambria Math" w:hAnsi="Cambria Math" w:cs="PLRoman10-Regular"/>
                </w:rPr>
                <m:t>i=1</m:t>
              </m:r>
            </m:sub>
            <m:sup>
              <m:r>
                <w:rPr>
                  <w:rFonts w:ascii="Cambria Math" w:hAnsi="Cambria Math" w:cs="PLRoman10-Regula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PLRoman10-Regular"/>
                      <w:i/>
                    </w:rPr>
                  </m:ctrlPr>
                </m:sSubPr>
                <m:e>
                  <m:r>
                    <w:rPr>
                      <w:rFonts w:ascii="Cambria Math" w:hAnsi="Cambria Math" w:cs="PLRoman10-Regular"/>
                    </w:rPr>
                    <m:t>α</m:t>
                  </m:r>
                </m:e>
                <m:sub>
                  <m:r>
                    <w:rPr>
                      <w:rFonts w:ascii="Cambria Math" w:hAnsi="Cambria Math" w:cs="PLRoman10-Regula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PLRoman10-Regular"/>
                      <w:i/>
                    </w:rPr>
                  </m:ctrlPr>
                </m:sSubPr>
                <m:e>
                  <m:r>
                    <w:rPr>
                      <w:rFonts w:ascii="Cambria Math" w:hAnsi="Cambria Math" w:cs="PLRoman10-Regular"/>
                    </w:rPr>
                    <m:t>y</m:t>
                  </m:r>
                </m:e>
                <m:sub>
                  <m:r>
                    <w:rPr>
                      <w:rFonts w:ascii="Cambria Math" w:hAnsi="Cambria Math" w:cs="PLRoman10-Regular"/>
                    </w:rPr>
                    <m:t>i</m:t>
                  </m:r>
                </m:sub>
              </m:sSub>
              <m:r>
                <w:rPr>
                  <w:rFonts w:ascii="Cambria Math" w:hAnsi="Cambria Math" w:cs="PLRoman10-Regular"/>
                </w:rPr>
                <m:t>=0</m:t>
              </m:r>
            </m:e>
          </m:nary>
        </m:oMath>
      </m:oMathPara>
    </w:p>
    <w:p w14:paraId="0006D2AD" w14:textId="77777777" w:rsidR="00E9154E" w:rsidRPr="00911AA4" w:rsidRDefault="00E9154E" w:rsidP="00E9154E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w:r w:rsidRPr="00911AA4">
        <w:rPr>
          <w:rFonts w:cs="PLRoman10-Regular"/>
        </w:rPr>
        <w:t>gdzie</w:t>
      </w:r>
    </w:p>
    <w:p w14:paraId="20CCF052" w14:textId="1494770D" w:rsidR="00E9154E" w:rsidRDefault="00FE73BC" w:rsidP="00605D8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PLRoman10-Regular"/>
        </w:rPr>
      </w:pPr>
      <w:r w:rsidRPr="00605D87">
        <w:rPr>
          <w:rFonts w:cs="PLMathItalic10-Italic"/>
          <w:iCs/>
        </w:rPr>
        <w:t>α</w:t>
      </w:r>
      <w:r w:rsidR="00E9154E" w:rsidRPr="00605D87">
        <w:rPr>
          <w:rFonts w:cs="PLMathItalic10-Italic"/>
          <w:i/>
          <w:iCs/>
        </w:rPr>
        <w:t xml:space="preserve"> </w:t>
      </w:r>
      <w:r w:rsidR="00E9154E" w:rsidRPr="00605D87">
        <w:rPr>
          <w:rFonts w:cs="PLRoman10-Regular"/>
        </w:rPr>
        <w:t xml:space="preserve">- </w:t>
      </w:r>
      <w:r w:rsidR="00E9154E" w:rsidRPr="00605D87">
        <w:rPr>
          <w:rFonts w:cs="PLMathItalic10-Italic"/>
          <w:iCs/>
        </w:rPr>
        <w:t>N</w:t>
      </w:r>
      <w:r w:rsidR="00E9154E" w:rsidRPr="00605D87">
        <w:rPr>
          <w:rFonts w:cs="PLRoman10-Regular"/>
        </w:rPr>
        <w:t xml:space="preserve">-wymiarowy wektor współczynników </w:t>
      </w:r>
      <w:proofErr w:type="spellStart"/>
      <w:r w:rsidR="00E9154E" w:rsidRPr="00605D87">
        <w:rPr>
          <w:rFonts w:cs="PLRoman10-Regular"/>
        </w:rPr>
        <w:t>Lagrange’a</w:t>
      </w:r>
      <w:proofErr w:type="spellEnd"/>
    </w:p>
    <w:p w14:paraId="1EA7ED44" w14:textId="77777777" w:rsidR="00C63FC2" w:rsidRPr="00605D87" w:rsidRDefault="00C63FC2" w:rsidP="00C63FC2">
      <w:pPr>
        <w:pStyle w:val="Akapitzlist"/>
        <w:autoSpaceDE w:val="0"/>
        <w:autoSpaceDN w:val="0"/>
        <w:adjustRightInd w:val="0"/>
        <w:spacing w:after="0" w:line="240" w:lineRule="auto"/>
        <w:rPr>
          <w:rFonts w:cs="PLRoman10-Regular"/>
        </w:rPr>
      </w:pPr>
    </w:p>
    <w:p w14:paraId="712C397A" w14:textId="4F7A2B1E" w:rsidR="00E9154E" w:rsidRDefault="00E9154E" w:rsidP="00221CB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PLRoman10-Regular"/>
        </w:rPr>
      </w:pPr>
      <w:r w:rsidRPr="00911AA4">
        <w:rPr>
          <w:rFonts w:cs="PLRoman10-Regular"/>
        </w:rPr>
        <w:t xml:space="preserve">Problem ten </w:t>
      </w:r>
      <w:r w:rsidR="00FE73BC" w:rsidRPr="00911AA4">
        <w:rPr>
          <w:rFonts w:cs="PLRoman10-Regular"/>
        </w:rPr>
        <w:t>także</w:t>
      </w:r>
      <w:r w:rsidRPr="00911AA4">
        <w:rPr>
          <w:rFonts w:cs="PLRoman10-Regular"/>
        </w:rPr>
        <w:t xml:space="preserve"> jest zadaniem programowania kwadratowego</w:t>
      </w:r>
      <w:r w:rsidR="00605D87">
        <w:rPr>
          <w:rFonts w:cs="PLRoman10-Regular"/>
        </w:rPr>
        <w:t>, w którym w</w:t>
      </w:r>
      <w:r w:rsidRPr="00911AA4">
        <w:rPr>
          <w:rFonts w:cs="PLRoman10-Regular"/>
        </w:rPr>
        <w:t xml:space="preserve">yznaczamy </w:t>
      </w:r>
      <w:r w:rsidR="00FE73BC">
        <w:rPr>
          <w:rFonts w:cs="PLMathItalic10-Italic"/>
          <w:i/>
          <w:iCs/>
        </w:rPr>
        <w:t xml:space="preserve">N </w:t>
      </w:r>
      <w:r w:rsidRPr="00911AA4">
        <w:rPr>
          <w:rFonts w:cs="PLRoman10-Regular"/>
        </w:rPr>
        <w:t xml:space="preserve">niewiadomych przy </w:t>
      </w:r>
      <w:r w:rsidRPr="00911AA4">
        <w:rPr>
          <w:rFonts w:cs="PLMathItalic10-Italic"/>
          <w:i/>
          <w:iCs/>
        </w:rPr>
        <w:t xml:space="preserve">N </w:t>
      </w:r>
      <w:r w:rsidRPr="00911AA4">
        <w:rPr>
          <w:rFonts w:cs="PLRoman10-Regular"/>
        </w:rPr>
        <w:t>+ 1 ograniczeniach.</w:t>
      </w:r>
    </w:p>
    <w:p w14:paraId="1CD50BBF" w14:textId="77777777" w:rsidR="00221CBD" w:rsidRPr="00E9154E" w:rsidRDefault="00221CBD" w:rsidP="00221CB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PLMathItalic10-Italic"/>
          <w:i/>
          <w:iCs/>
        </w:rPr>
      </w:pPr>
    </w:p>
    <w:p w14:paraId="48A5F3EE" w14:textId="7F887F9F" w:rsidR="002C13B3" w:rsidRDefault="00574C3C" w:rsidP="00574C3C">
      <w:pPr>
        <w:pStyle w:val="Nagwek2"/>
        <w:numPr>
          <w:ilvl w:val="1"/>
          <w:numId w:val="1"/>
        </w:numPr>
      </w:pPr>
      <w:r>
        <w:t xml:space="preserve">Wybór </w:t>
      </w:r>
      <w:proofErr w:type="spellStart"/>
      <w:r>
        <w:t>solvera</w:t>
      </w:r>
      <w:proofErr w:type="spellEnd"/>
    </w:p>
    <w:p w14:paraId="218BDFFB" w14:textId="036FA60E" w:rsidR="00FE73BC" w:rsidRDefault="00605D87" w:rsidP="00605D87">
      <w:pPr>
        <w:ind w:firstLine="360"/>
      </w:pPr>
      <w:r>
        <w:t xml:space="preserve">Problem maszyny wektorów nośnych jest zadaniem programowania kwadratowego, więc do obliczeń wybrano funkcję </w:t>
      </w:r>
      <w:proofErr w:type="spellStart"/>
      <w:r w:rsidRPr="00605D87">
        <w:rPr>
          <w:i/>
          <w:iCs/>
        </w:rPr>
        <w:t>quadprog</w:t>
      </w:r>
      <w:proofErr w:type="spellEnd"/>
      <w:r w:rsidR="00FC296A">
        <w:rPr>
          <w:i/>
          <w:iCs/>
        </w:rPr>
        <w:t xml:space="preserve"> </w:t>
      </w:r>
      <w:r w:rsidR="00FC296A" w:rsidRPr="00FC296A">
        <w:t>z algorytmem</w:t>
      </w:r>
      <w:r w:rsidR="00FC296A">
        <w:rPr>
          <w:i/>
          <w:iCs/>
        </w:rPr>
        <w:t xml:space="preserve"> </w:t>
      </w:r>
      <w:r w:rsidR="00FC296A" w:rsidRPr="00FC296A">
        <w:rPr>
          <w:i/>
          <w:iCs/>
        </w:rPr>
        <w:t>interior-point-</w:t>
      </w:r>
      <w:proofErr w:type="spellStart"/>
      <w:r w:rsidR="00FC296A" w:rsidRPr="00FC296A">
        <w:rPr>
          <w:i/>
          <w:iCs/>
        </w:rPr>
        <w:t>convex</w:t>
      </w:r>
      <w:proofErr w:type="spellEnd"/>
      <w:r>
        <w:t xml:space="preserve">. </w:t>
      </w:r>
      <w:r w:rsidR="00117D03">
        <w:t xml:space="preserve">Funkcja ta, w zależności od </w:t>
      </w:r>
      <w:r w:rsidR="00117D03">
        <w:lastRenderedPageBreak/>
        <w:t xml:space="preserve">klasy obiektów matematycznych podawanych jako argumenty, to znaczy macierzy klasycznych lub macierzy rzadkich, automatycznie dobiera rodzaj </w:t>
      </w:r>
      <w:proofErr w:type="spellStart"/>
      <w:r w:rsidR="00117D03">
        <w:t>solvera</w:t>
      </w:r>
      <w:proofErr w:type="spellEnd"/>
      <w:r w:rsidR="00117D03">
        <w:t xml:space="preserve"> liniowego:</w:t>
      </w:r>
    </w:p>
    <w:p w14:paraId="1CAD5A0B" w14:textId="1AF4A558" w:rsidR="00117D03" w:rsidRDefault="00117D03" w:rsidP="00117D03">
      <w:pPr>
        <w:pStyle w:val="Akapitzlist"/>
        <w:numPr>
          <w:ilvl w:val="0"/>
          <w:numId w:val="5"/>
        </w:numPr>
      </w:pPr>
      <w:r>
        <w:t xml:space="preserve">Dla macierzy klasycznych – </w:t>
      </w:r>
      <w:proofErr w:type="spellStart"/>
      <w:r w:rsidRPr="00117D03">
        <w:rPr>
          <w:i/>
          <w:iCs/>
        </w:rPr>
        <w:t>dense</w:t>
      </w:r>
      <w:proofErr w:type="spellEnd"/>
    </w:p>
    <w:p w14:paraId="0E1C76F4" w14:textId="0BE34AFD" w:rsidR="00FE73BC" w:rsidRDefault="00117D03" w:rsidP="00FC296A">
      <w:pPr>
        <w:pStyle w:val="Akapitzlist"/>
        <w:numPr>
          <w:ilvl w:val="0"/>
          <w:numId w:val="5"/>
        </w:numPr>
      </w:pPr>
      <w:r>
        <w:t xml:space="preserve">Dla macierzy rzadkich - </w:t>
      </w:r>
      <w:proofErr w:type="spellStart"/>
      <w:r w:rsidRPr="00117D03">
        <w:rPr>
          <w:i/>
          <w:iCs/>
        </w:rPr>
        <w:t>sparse</w:t>
      </w:r>
      <w:proofErr w:type="spellEnd"/>
    </w:p>
    <w:p w14:paraId="2FC97568" w14:textId="010787D4" w:rsidR="00A55B4D" w:rsidRDefault="00A55B4D" w:rsidP="00574C3C">
      <w:pPr>
        <w:pStyle w:val="Nagwek1"/>
        <w:numPr>
          <w:ilvl w:val="0"/>
          <w:numId w:val="1"/>
        </w:numPr>
      </w:pPr>
      <w:r w:rsidRPr="00A55B4D">
        <w:t>Wyniki</w:t>
      </w:r>
    </w:p>
    <w:p w14:paraId="740F6EC2" w14:textId="2C86FBA1" w:rsidR="00574C3C" w:rsidRPr="00574C3C" w:rsidRDefault="00574C3C" w:rsidP="00574C3C">
      <w:pPr>
        <w:pStyle w:val="Nagwek2"/>
        <w:numPr>
          <w:ilvl w:val="1"/>
          <w:numId w:val="1"/>
        </w:numPr>
      </w:pPr>
      <w:r>
        <w:t>Dane losowe</w:t>
      </w:r>
    </w:p>
    <w:p w14:paraId="5EA9D98A" w14:textId="25902436" w:rsidR="00A55B4D" w:rsidRDefault="00A55B4D" w:rsidP="00221CBD">
      <w:pPr>
        <w:ind w:firstLine="708"/>
        <w:jc w:val="both"/>
      </w:pPr>
      <w:r>
        <w:t xml:space="preserve">Rozwiązania zadania </w:t>
      </w:r>
      <w:proofErr w:type="spellStart"/>
      <w:r>
        <w:t>prymalnego</w:t>
      </w:r>
      <w:proofErr w:type="spellEnd"/>
      <w:r>
        <w:t xml:space="preserve"> i dualnego </w:t>
      </w:r>
      <w:r w:rsidR="00605D87">
        <w:t xml:space="preserve">testowane było wielokrotnie, dla zbiorów danych losowych o różnych rozmiarach. Zauważono, że </w:t>
      </w:r>
      <w:proofErr w:type="spellStart"/>
      <w:r w:rsidR="00605D87">
        <w:t>solver</w:t>
      </w:r>
      <w:proofErr w:type="spellEnd"/>
      <w:r w:rsidR="00605D87">
        <w:t xml:space="preserve"> </w:t>
      </w:r>
      <w:proofErr w:type="spellStart"/>
      <w:r w:rsidR="00605D87" w:rsidRPr="00605D87">
        <w:rPr>
          <w:i/>
          <w:iCs/>
        </w:rPr>
        <w:t>sparse</w:t>
      </w:r>
      <w:proofErr w:type="spellEnd"/>
      <w:r w:rsidR="00605D87">
        <w:t xml:space="preserve"> nie radzi sobie ze zbiorami danych o dużym rozmiarze, </w:t>
      </w:r>
      <w:r w:rsidR="003D2E14">
        <w:t xml:space="preserve">ale nie będącymi macierzami rzadkimi (widać to zwłaszcza w zadaniu dualnym), więc obliczenia wykonano również dla danych w formie klasycznych macierzy programu </w:t>
      </w:r>
      <w:proofErr w:type="spellStart"/>
      <w:r w:rsidR="003D2E14">
        <w:t>Matlab</w:t>
      </w:r>
      <w:proofErr w:type="spellEnd"/>
      <w:r w:rsidR="003D2E14">
        <w:t>.</w:t>
      </w:r>
    </w:p>
    <w:p w14:paraId="350B7D44" w14:textId="18E55AD2" w:rsidR="0096081A" w:rsidRDefault="005B7F1B" w:rsidP="00A55B4D">
      <w:pPr>
        <w:jc w:val="both"/>
      </w:pPr>
      <w:r>
        <w:tab/>
        <w:t>Obliczenia powtórzono wielokrotnie. Otrzymane wyniki uśredniono i przedstawiono w poniższej tabeli.</w:t>
      </w:r>
      <w:r w:rsidR="00341AF7">
        <w:t xml:space="preserve"> Pomiary dokonywane były na komputerze o</w:t>
      </w:r>
      <w:r w:rsidR="00806937">
        <w:t xml:space="preserve"> przeciętnej konfiguracji sprzętowej, jednak jeżeli obliczenia trwały dłużej niż 2 godziny były przerywane.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7"/>
        <w:gridCol w:w="1702"/>
        <w:gridCol w:w="1110"/>
        <w:gridCol w:w="1299"/>
        <w:gridCol w:w="1727"/>
        <w:gridCol w:w="850"/>
        <w:gridCol w:w="1387"/>
      </w:tblGrid>
      <w:tr w:rsidR="00383182" w14:paraId="1D6DFD06" w14:textId="77777777" w:rsidTr="00B81002">
        <w:tc>
          <w:tcPr>
            <w:tcW w:w="987" w:type="dxa"/>
            <w:vAlign w:val="center"/>
          </w:tcPr>
          <w:p w14:paraId="14D17664" w14:textId="77777777" w:rsidR="00383182" w:rsidRDefault="00383182" w:rsidP="00383182">
            <w:pPr>
              <w:jc w:val="center"/>
            </w:pPr>
          </w:p>
        </w:tc>
        <w:tc>
          <w:tcPr>
            <w:tcW w:w="4111" w:type="dxa"/>
            <w:gridSpan w:val="3"/>
            <w:vAlign w:val="center"/>
          </w:tcPr>
          <w:p w14:paraId="42B7A841" w14:textId="77777777" w:rsidR="00383182" w:rsidRDefault="00383182" w:rsidP="00383182">
            <w:pPr>
              <w:jc w:val="center"/>
            </w:pPr>
            <w:r>
              <w:t xml:space="preserve">Zadanie </w:t>
            </w:r>
            <w:proofErr w:type="spellStart"/>
            <w:r>
              <w:t>prymalne</w:t>
            </w:r>
            <w:proofErr w:type="spellEnd"/>
          </w:p>
        </w:tc>
        <w:tc>
          <w:tcPr>
            <w:tcW w:w="3964" w:type="dxa"/>
            <w:gridSpan w:val="3"/>
            <w:vAlign w:val="center"/>
          </w:tcPr>
          <w:p w14:paraId="1ABE9BDC" w14:textId="77777777" w:rsidR="00383182" w:rsidRDefault="00383182" w:rsidP="00383182">
            <w:pPr>
              <w:jc w:val="center"/>
            </w:pPr>
            <w:r>
              <w:t>Zadanie dualne</w:t>
            </w:r>
          </w:p>
        </w:tc>
      </w:tr>
      <w:tr w:rsidR="00A55B4D" w14:paraId="7E3D59E6" w14:textId="77777777" w:rsidTr="00B81002">
        <w:tc>
          <w:tcPr>
            <w:tcW w:w="987" w:type="dxa"/>
            <w:vAlign w:val="center"/>
          </w:tcPr>
          <w:p w14:paraId="1F908834" w14:textId="51796D20" w:rsidR="00A55B4D" w:rsidRDefault="00605D87" w:rsidP="00383182">
            <w:pPr>
              <w:jc w:val="center"/>
            </w:pPr>
            <w:r>
              <w:t>Rozmiar zbioru</w:t>
            </w:r>
          </w:p>
        </w:tc>
        <w:tc>
          <w:tcPr>
            <w:tcW w:w="1702" w:type="dxa"/>
            <w:vAlign w:val="center"/>
          </w:tcPr>
          <w:p w14:paraId="06C5EF23" w14:textId="0D417D00" w:rsidR="00A55B4D" w:rsidRDefault="00B81002" w:rsidP="00383182">
            <w:pPr>
              <w:jc w:val="center"/>
            </w:pPr>
            <w:r>
              <w:t>D</w:t>
            </w:r>
            <w:r w:rsidR="00383182">
              <w:t>okładność</w:t>
            </w:r>
            <w:r>
              <w:t xml:space="preserve"> [%]</w:t>
            </w:r>
          </w:p>
        </w:tc>
        <w:tc>
          <w:tcPr>
            <w:tcW w:w="1110" w:type="dxa"/>
            <w:vAlign w:val="center"/>
          </w:tcPr>
          <w:p w14:paraId="7273C6B0" w14:textId="77777777" w:rsidR="00A55B4D" w:rsidRDefault="00383182" w:rsidP="00383182">
            <w:pPr>
              <w:jc w:val="center"/>
            </w:pPr>
            <w:r>
              <w:t>liczba iteracji</w:t>
            </w:r>
          </w:p>
        </w:tc>
        <w:tc>
          <w:tcPr>
            <w:tcW w:w="1299" w:type="dxa"/>
            <w:vAlign w:val="center"/>
          </w:tcPr>
          <w:p w14:paraId="5E9A37E2" w14:textId="77777777" w:rsidR="00A55B4D" w:rsidRDefault="00383182" w:rsidP="00383182">
            <w:pPr>
              <w:jc w:val="center"/>
            </w:pPr>
            <w:r>
              <w:t>czas</w:t>
            </w:r>
          </w:p>
        </w:tc>
        <w:tc>
          <w:tcPr>
            <w:tcW w:w="1727" w:type="dxa"/>
            <w:vAlign w:val="center"/>
          </w:tcPr>
          <w:p w14:paraId="5D5ED34F" w14:textId="60DC208B" w:rsidR="00A55B4D" w:rsidRDefault="00B81002" w:rsidP="00383182">
            <w:pPr>
              <w:jc w:val="center"/>
            </w:pPr>
            <w:r>
              <w:t>D</w:t>
            </w:r>
            <w:r w:rsidR="00383182">
              <w:t>okładność</w:t>
            </w:r>
            <w:r>
              <w:t xml:space="preserve"> [%]</w:t>
            </w:r>
          </w:p>
        </w:tc>
        <w:tc>
          <w:tcPr>
            <w:tcW w:w="850" w:type="dxa"/>
            <w:vAlign w:val="center"/>
          </w:tcPr>
          <w:p w14:paraId="19DD615B" w14:textId="77777777" w:rsidR="00A55B4D" w:rsidRDefault="00383182" w:rsidP="00383182">
            <w:pPr>
              <w:jc w:val="center"/>
            </w:pPr>
            <w:r>
              <w:t>liczba iteracji</w:t>
            </w:r>
          </w:p>
        </w:tc>
        <w:tc>
          <w:tcPr>
            <w:tcW w:w="1387" w:type="dxa"/>
            <w:vAlign w:val="center"/>
          </w:tcPr>
          <w:p w14:paraId="5CECA9DD" w14:textId="77777777" w:rsidR="00A55B4D" w:rsidRDefault="00383182" w:rsidP="00383182">
            <w:pPr>
              <w:jc w:val="center"/>
            </w:pPr>
            <w:r>
              <w:t>czas</w:t>
            </w:r>
          </w:p>
        </w:tc>
      </w:tr>
      <w:tr w:rsidR="00A55B4D" w14:paraId="401BCC9A" w14:textId="77777777" w:rsidTr="00B81002">
        <w:tc>
          <w:tcPr>
            <w:tcW w:w="987" w:type="dxa"/>
            <w:vAlign w:val="center"/>
          </w:tcPr>
          <w:p w14:paraId="12AECBDC" w14:textId="6CD82954" w:rsidR="00383182" w:rsidRDefault="00CD4090" w:rsidP="00383182">
            <w:pPr>
              <w:jc w:val="center"/>
            </w:pPr>
            <w:r>
              <w:t>100</w:t>
            </w:r>
          </w:p>
        </w:tc>
        <w:tc>
          <w:tcPr>
            <w:tcW w:w="1702" w:type="dxa"/>
            <w:vAlign w:val="center"/>
          </w:tcPr>
          <w:p w14:paraId="56CF81C6" w14:textId="7F139A52" w:rsidR="00A55B4D" w:rsidRDefault="00AA1B47" w:rsidP="00383182">
            <w:pPr>
              <w:jc w:val="center"/>
            </w:pPr>
            <w:r>
              <w:t>100</w:t>
            </w:r>
          </w:p>
        </w:tc>
        <w:tc>
          <w:tcPr>
            <w:tcW w:w="1110" w:type="dxa"/>
            <w:vAlign w:val="center"/>
          </w:tcPr>
          <w:p w14:paraId="71B27460" w14:textId="570FAAFC" w:rsidR="00A55B4D" w:rsidRDefault="00AA1B47" w:rsidP="00383182">
            <w:pPr>
              <w:jc w:val="center"/>
            </w:pPr>
            <w:r>
              <w:t>19</w:t>
            </w:r>
          </w:p>
        </w:tc>
        <w:tc>
          <w:tcPr>
            <w:tcW w:w="1299" w:type="dxa"/>
            <w:vAlign w:val="center"/>
          </w:tcPr>
          <w:p w14:paraId="662772D8" w14:textId="25C4F792" w:rsidR="00A55B4D" w:rsidRDefault="00AA1B47" w:rsidP="00383182">
            <w:pPr>
              <w:jc w:val="center"/>
            </w:pPr>
            <w:r w:rsidRPr="00AA1B47">
              <w:t>0.099499</w:t>
            </w:r>
          </w:p>
        </w:tc>
        <w:tc>
          <w:tcPr>
            <w:tcW w:w="1727" w:type="dxa"/>
            <w:vAlign w:val="center"/>
          </w:tcPr>
          <w:p w14:paraId="126DBEEF" w14:textId="5592A859" w:rsidR="00A55B4D" w:rsidRDefault="00AA1B47" w:rsidP="00383182">
            <w:pPr>
              <w:jc w:val="center"/>
            </w:pPr>
            <w:r>
              <w:t>100</w:t>
            </w:r>
          </w:p>
        </w:tc>
        <w:tc>
          <w:tcPr>
            <w:tcW w:w="850" w:type="dxa"/>
            <w:vAlign w:val="center"/>
          </w:tcPr>
          <w:p w14:paraId="174290F9" w14:textId="42E89BA3" w:rsidR="00A55B4D" w:rsidRDefault="00AA1B47" w:rsidP="00383182">
            <w:pPr>
              <w:jc w:val="center"/>
            </w:pPr>
            <w:r>
              <w:t>19</w:t>
            </w:r>
          </w:p>
        </w:tc>
        <w:tc>
          <w:tcPr>
            <w:tcW w:w="1387" w:type="dxa"/>
            <w:vAlign w:val="center"/>
          </w:tcPr>
          <w:p w14:paraId="6FC05222" w14:textId="26BE7D67" w:rsidR="00A55B4D" w:rsidRDefault="00AA1B47" w:rsidP="00383182">
            <w:pPr>
              <w:jc w:val="center"/>
            </w:pPr>
            <w:r w:rsidRPr="00AA1B47">
              <w:t>0.096941</w:t>
            </w:r>
          </w:p>
        </w:tc>
      </w:tr>
      <w:tr w:rsidR="00A55B4D" w14:paraId="6FEC268D" w14:textId="77777777" w:rsidTr="00B81002">
        <w:tc>
          <w:tcPr>
            <w:tcW w:w="987" w:type="dxa"/>
            <w:vAlign w:val="center"/>
          </w:tcPr>
          <w:p w14:paraId="0584F94E" w14:textId="3BB65A9A" w:rsidR="00A55B4D" w:rsidRDefault="00383182" w:rsidP="00383182">
            <w:pPr>
              <w:jc w:val="center"/>
            </w:pPr>
            <w:r>
              <w:t>50</w:t>
            </w:r>
            <w:r w:rsidR="00CD4090">
              <w:t>0</w:t>
            </w:r>
          </w:p>
        </w:tc>
        <w:tc>
          <w:tcPr>
            <w:tcW w:w="1702" w:type="dxa"/>
            <w:vAlign w:val="center"/>
          </w:tcPr>
          <w:p w14:paraId="595CD224" w14:textId="68CA28A8" w:rsidR="00A55B4D" w:rsidRDefault="00FC296A" w:rsidP="00383182">
            <w:pPr>
              <w:jc w:val="center"/>
            </w:pPr>
            <w:r>
              <w:t>99.33</w:t>
            </w:r>
          </w:p>
        </w:tc>
        <w:tc>
          <w:tcPr>
            <w:tcW w:w="1110" w:type="dxa"/>
            <w:vAlign w:val="center"/>
          </w:tcPr>
          <w:p w14:paraId="58F6A0BE" w14:textId="72B6E428" w:rsidR="00A55B4D" w:rsidRDefault="00FC296A" w:rsidP="00383182">
            <w:pPr>
              <w:jc w:val="center"/>
            </w:pPr>
            <w:r>
              <w:t>41</w:t>
            </w:r>
          </w:p>
        </w:tc>
        <w:tc>
          <w:tcPr>
            <w:tcW w:w="1299" w:type="dxa"/>
            <w:vAlign w:val="center"/>
          </w:tcPr>
          <w:p w14:paraId="088187EC" w14:textId="1C28F95E" w:rsidR="00A55B4D" w:rsidRDefault="00FC296A" w:rsidP="00383182">
            <w:pPr>
              <w:jc w:val="center"/>
            </w:pPr>
            <w:r w:rsidRPr="00FC296A">
              <w:t>6.171885</w:t>
            </w:r>
          </w:p>
        </w:tc>
        <w:tc>
          <w:tcPr>
            <w:tcW w:w="1727" w:type="dxa"/>
            <w:vAlign w:val="center"/>
          </w:tcPr>
          <w:p w14:paraId="6C48159D" w14:textId="7B3ACFBD" w:rsidR="00A55B4D" w:rsidRDefault="00FC296A" w:rsidP="00383182">
            <w:pPr>
              <w:jc w:val="center"/>
            </w:pPr>
            <w:r>
              <w:t>99.33</w:t>
            </w:r>
          </w:p>
        </w:tc>
        <w:tc>
          <w:tcPr>
            <w:tcW w:w="850" w:type="dxa"/>
            <w:vAlign w:val="center"/>
          </w:tcPr>
          <w:p w14:paraId="247220AC" w14:textId="75D01221" w:rsidR="00A55B4D" w:rsidRDefault="00FC296A" w:rsidP="00383182">
            <w:pPr>
              <w:jc w:val="center"/>
            </w:pPr>
            <w:r>
              <w:t>36</w:t>
            </w:r>
          </w:p>
        </w:tc>
        <w:tc>
          <w:tcPr>
            <w:tcW w:w="1387" w:type="dxa"/>
            <w:vAlign w:val="center"/>
          </w:tcPr>
          <w:p w14:paraId="495C2B0B" w14:textId="0DD5A569" w:rsidR="00A55B4D" w:rsidRDefault="00FC296A" w:rsidP="00383182">
            <w:pPr>
              <w:jc w:val="center"/>
            </w:pPr>
            <w:r w:rsidRPr="00FC296A">
              <w:t>0.450702</w:t>
            </w:r>
          </w:p>
        </w:tc>
      </w:tr>
      <w:tr w:rsidR="00B81002" w14:paraId="52F6C21F" w14:textId="77777777" w:rsidTr="00B81002">
        <w:tc>
          <w:tcPr>
            <w:tcW w:w="987" w:type="dxa"/>
            <w:vAlign w:val="center"/>
          </w:tcPr>
          <w:p w14:paraId="518FDC18" w14:textId="5DBE8CC0" w:rsidR="00B81002" w:rsidRDefault="00B81002" w:rsidP="00B81002">
            <w:pPr>
              <w:jc w:val="center"/>
            </w:pPr>
            <w:r>
              <w:t>1000</w:t>
            </w:r>
          </w:p>
        </w:tc>
        <w:tc>
          <w:tcPr>
            <w:tcW w:w="1702" w:type="dxa"/>
            <w:vAlign w:val="center"/>
          </w:tcPr>
          <w:p w14:paraId="16FB5BB7" w14:textId="74253FD5" w:rsidR="00B81002" w:rsidRDefault="00FC296A" w:rsidP="00B81002">
            <w:pPr>
              <w:jc w:val="center"/>
            </w:pPr>
            <w:r>
              <w:t>99.33</w:t>
            </w:r>
          </w:p>
        </w:tc>
        <w:tc>
          <w:tcPr>
            <w:tcW w:w="1110" w:type="dxa"/>
            <w:vAlign w:val="center"/>
          </w:tcPr>
          <w:p w14:paraId="43FA2A89" w14:textId="39C950AF" w:rsidR="00B81002" w:rsidRDefault="00FC296A" w:rsidP="00B81002">
            <w:pPr>
              <w:jc w:val="center"/>
            </w:pPr>
            <w:r>
              <w:t>63</w:t>
            </w:r>
          </w:p>
        </w:tc>
        <w:tc>
          <w:tcPr>
            <w:tcW w:w="1299" w:type="dxa"/>
            <w:vAlign w:val="center"/>
          </w:tcPr>
          <w:p w14:paraId="6F3EA64E" w14:textId="08985539" w:rsidR="00B81002" w:rsidRDefault="00FC296A" w:rsidP="00B81002">
            <w:pPr>
              <w:jc w:val="center"/>
            </w:pPr>
            <w:r w:rsidRPr="00FC296A">
              <w:t>58.624240</w:t>
            </w:r>
          </w:p>
        </w:tc>
        <w:tc>
          <w:tcPr>
            <w:tcW w:w="1727" w:type="dxa"/>
            <w:vAlign w:val="center"/>
          </w:tcPr>
          <w:p w14:paraId="517EE4B0" w14:textId="4C9A341E" w:rsidR="00B81002" w:rsidRDefault="00FC296A" w:rsidP="00B81002">
            <w:pPr>
              <w:jc w:val="center"/>
            </w:pPr>
            <w:r>
              <w:t>100</w:t>
            </w:r>
          </w:p>
        </w:tc>
        <w:tc>
          <w:tcPr>
            <w:tcW w:w="850" w:type="dxa"/>
            <w:vAlign w:val="center"/>
          </w:tcPr>
          <w:p w14:paraId="0C181293" w14:textId="72941E72" w:rsidR="00B81002" w:rsidRDefault="00FC296A" w:rsidP="00B81002">
            <w:pPr>
              <w:jc w:val="center"/>
            </w:pPr>
            <w:r>
              <w:t>62</w:t>
            </w:r>
          </w:p>
        </w:tc>
        <w:tc>
          <w:tcPr>
            <w:tcW w:w="1387" w:type="dxa"/>
            <w:vAlign w:val="center"/>
          </w:tcPr>
          <w:p w14:paraId="128D54B1" w14:textId="48D8D1DC" w:rsidR="00B81002" w:rsidRDefault="00FC296A" w:rsidP="00B81002">
            <w:pPr>
              <w:jc w:val="center"/>
            </w:pPr>
            <w:r w:rsidRPr="00FC296A">
              <w:t>3.921787</w:t>
            </w:r>
          </w:p>
        </w:tc>
      </w:tr>
      <w:tr w:rsidR="00B81002" w14:paraId="639316D9" w14:textId="77777777" w:rsidTr="00B81002">
        <w:tc>
          <w:tcPr>
            <w:tcW w:w="987" w:type="dxa"/>
            <w:vAlign w:val="center"/>
          </w:tcPr>
          <w:p w14:paraId="5F820576" w14:textId="722A948A" w:rsidR="00B81002" w:rsidRDefault="00B81002" w:rsidP="00B81002">
            <w:pPr>
              <w:jc w:val="center"/>
            </w:pPr>
            <w:r>
              <w:t>5000</w:t>
            </w:r>
          </w:p>
        </w:tc>
        <w:tc>
          <w:tcPr>
            <w:tcW w:w="1702" w:type="dxa"/>
            <w:vAlign w:val="center"/>
          </w:tcPr>
          <w:p w14:paraId="1A1876C8" w14:textId="73A809A2" w:rsidR="00B81002" w:rsidRDefault="00341AF7" w:rsidP="00B81002">
            <w:pPr>
              <w:jc w:val="center"/>
            </w:pPr>
            <w:r>
              <w:t>-</w:t>
            </w:r>
          </w:p>
        </w:tc>
        <w:tc>
          <w:tcPr>
            <w:tcW w:w="1110" w:type="dxa"/>
            <w:vAlign w:val="center"/>
          </w:tcPr>
          <w:p w14:paraId="37919440" w14:textId="10868251" w:rsidR="00B81002" w:rsidRDefault="00341AF7" w:rsidP="00B81002">
            <w:pPr>
              <w:jc w:val="center"/>
            </w:pPr>
            <w:r>
              <w:t>-</w:t>
            </w:r>
          </w:p>
        </w:tc>
        <w:tc>
          <w:tcPr>
            <w:tcW w:w="1299" w:type="dxa"/>
            <w:vAlign w:val="center"/>
          </w:tcPr>
          <w:p w14:paraId="66F11A90" w14:textId="23F7F5AF" w:rsidR="00B81002" w:rsidRDefault="00341AF7" w:rsidP="00B81002">
            <w:pPr>
              <w:jc w:val="center"/>
            </w:pPr>
            <w:r>
              <w:t>&gt;7200</w:t>
            </w:r>
          </w:p>
        </w:tc>
        <w:tc>
          <w:tcPr>
            <w:tcW w:w="1727" w:type="dxa"/>
            <w:vAlign w:val="center"/>
          </w:tcPr>
          <w:p w14:paraId="4A94F2CF" w14:textId="0F3B72EA" w:rsidR="00B81002" w:rsidRDefault="00806937" w:rsidP="00B81002">
            <w:pPr>
              <w:jc w:val="center"/>
            </w:pPr>
            <w:r>
              <w:t>99.8</w:t>
            </w:r>
          </w:p>
        </w:tc>
        <w:tc>
          <w:tcPr>
            <w:tcW w:w="850" w:type="dxa"/>
            <w:vAlign w:val="center"/>
          </w:tcPr>
          <w:p w14:paraId="4F33C9A3" w14:textId="79C2E62C" w:rsidR="00B81002" w:rsidRDefault="00806937" w:rsidP="00B81002">
            <w:pPr>
              <w:jc w:val="center"/>
            </w:pPr>
            <w:r w:rsidRPr="00806937">
              <w:t>132</w:t>
            </w:r>
          </w:p>
        </w:tc>
        <w:tc>
          <w:tcPr>
            <w:tcW w:w="1387" w:type="dxa"/>
            <w:vAlign w:val="center"/>
          </w:tcPr>
          <w:p w14:paraId="10CB5546" w14:textId="56E104F5" w:rsidR="00B81002" w:rsidRDefault="00806937" w:rsidP="00B81002">
            <w:pPr>
              <w:jc w:val="center"/>
            </w:pPr>
            <w:r>
              <w:t>432.4722</w:t>
            </w:r>
          </w:p>
        </w:tc>
      </w:tr>
      <w:tr w:rsidR="00B81002" w14:paraId="4B81B4BA" w14:textId="77777777" w:rsidTr="00B81002">
        <w:tc>
          <w:tcPr>
            <w:tcW w:w="987" w:type="dxa"/>
            <w:vAlign w:val="center"/>
          </w:tcPr>
          <w:p w14:paraId="1CE07A6C" w14:textId="609B85E4" w:rsidR="00B81002" w:rsidRDefault="00B81002" w:rsidP="00B81002">
            <w:pPr>
              <w:jc w:val="center"/>
            </w:pPr>
            <w:r>
              <w:t>10000</w:t>
            </w:r>
          </w:p>
        </w:tc>
        <w:tc>
          <w:tcPr>
            <w:tcW w:w="1702" w:type="dxa"/>
            <w:vAlign w:val="center"/>
          </w:tcPr>
          <w:p w14:paraId="6AC530D0" w14:textId="134217A6" w:rsidR="00B81002" w:rsidRDefault="00341AF7" w:rsidP="00B81002">
            <w:pPr>
              <w:jc w:val="center"/>
            </w:pPr>
            <w:r>
              <w:t>-</w:t>
            </w:r>
          </w:p>
        </w:tc>
        <w:tc>
          <w:tcPr>
            <w:tcW w:w="1110" w:type="dxa"/>
            <w:vAlign w:val="center"/>
          </w:tcPr>
          <w:p w14:paraId="29EE8284" w14:textId="6991F3F3" w:rsidR="00B81002" w:rsidRDefault="00341AF7" w:rsidP="00B81002">
            <w:pPr>
              <w:jc w:val="center"/>
            </w:pPr>
            <w:r>
              <w:t>-</w:t>
            </w:r>
          </w:p>
        </w:tc>
        <w:tc>
          <w:tcPr>
            <w:tcW w:w="1299" w:type="dxa"/>
            <w:vAlign w:val="center"/>
          </w:tcPr>
          <w:p w14:paraId="3E11CB9C" w14:textId="17FE8288" w:rsidR="00B81002" w:rsidRDefault="00341AF7" w:rsidP="00B81002">
            <w:pPr>
              <w:jc w:val="center"/>
            </w:pPr>
            <w:r>
              <w:t>&gt;7200</w:t>
            </w:r>
          </w:p>
        </w:tc>
        <w:tc>
          <w:tcPr>
            <w:tcW w:w="1727" w:type="dxa"/>
            <w:vAlign w:val="center"/>
          </w:tcPr>
          <w:p w14:paraId="4BBCE85A" w14:textId="02F085C3" w:rsidR="00B81002" w:rsidRDefault="00806937" w:rsidP="00B81002">
            <w:pPr>
              <w:jc w:val="center"/>
            </w:pPr>
            <w:r>
              <w:t>99.97</w:t>
            </w:r>
          </w:p>
        </w:tc>
        <w:tc>
          <w:tcPr>
            <w:tcW w:w="850" w:type="dxa"/>
            <w:vAlign w:val="center"/>
          </w:tcPr>
          <w:p w14:paraId="292AA5E1" w14:textId="6323E160" w:rsidR="00B81002" w:rsidRDefault="00806937" w:rsidP="00B81002">
            <w:pPr>
              <w:jc w:val="center"/>
            </w:pPr>
            <w:r>
              <w:t>173</w:t>
            </w:r>
          </w:p>
        </w:tc>
        <w:tc>
          <w:tcPr>
            <w:tcW w:w="1387" w:type="dxa"/>
            <w:vAlign w:val="center"/>
          </w:tcPr>
          <w:p w14:paraId="642A72C4" w14:textId="4A98DC48" w:rsidR="00B81002" w:rsidRDefault="00806937" w:rsidP="00B81002">
            <w:pPr>
              <w:jc w:val="center"/>
            </w:pPr>
            <w:r>
              <w:t>3781.4743</w:t>
            </w:r>
          </w:p>
        </w:tc>
      </w:tr>
    </w:tbl>
    <w:p w14:paraId="29B4862C" w14:textId="4BF0565F" w:rsidR="00117D03" w:rsidRPr="00117D03" w:rsidRDefault="00117D03" w:rsidP="00117D03">
      <w:pPr>
        <w:jc w:val="center"/>
        <w:rPr>
          <w:color w:val="FF0000"/>
        </w:rPr>
      </w:pPr>
      <w:r w:rsidRPr="00117D03">
        <w:rPr>
          <w:color w:val="FF0000"/>
        </w:rPr>
        <w:t xml:space="preserve">Tabela </w:t>
      </w:r>
      <w:r>
        <w:rPr>
          <w:color w:val="FF0000"/>
        </w:rPr>
        <w:t xml:space="preserve">2. </w:t>
      </w:r>
      <w:r w:rsidRPr="00117D03">
        <w:rPr>
          <w:color w:val="FF0000"/>
        </w:rPr>
        <w:t xml:space="preserve">Wyniki obliczeń dla danych losowych dla </w:t>
      </w:r>
      <w:proofErr w:type="spellStart"/>
      <w:r w:rsidRPr="00117D03">
        <w:rPr>
          <w:color w:val="FF0000"/>
        </w:rPr>
        <w:t>solvera</w:t>
      </w:r>
      <w:proofErr w:type="spellEnd"/>
      <w:r w:rsidRPr="00117D03">
        <w:rPr>
          <w:color w:val="FF0000"/>
        </w:rPr>
        <w:t xml:space="preserve"> </w:t>
      </w:r>
      <w:proofErr w:type="spellStart"/>
      <w:r w:rsidRPr="00117D03">
        <w:rPr>
          <w:i/>
          <w:iCs/>
          <w:color w:val="FF0000"/>
        </w:rPr>
        <w:t>dense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7"/>
        <w:gridCol w:w="1702"/>
        <w:gridCol w:w="1110"/>
        <w:gridCol w:w="1299"/>
        <w:gridCol w:w="1727"/>
        <w:gridCol w:w="850"/>
        <w:gridCol w:w="1387"/>
      </w:tblGrid>
      <w:tr w:rsidR="00B81002" w14:paraId="19EDBE5D" w14:textId="77777777" w:rsidTr="00341AF7">
        <w:tc>
          <w:tcPr>
            <w:tcW w:w="987" w:type="dxa"/>
            <w:vAlign w:val="center"/>
          </w:tcPr>
          <w:p w14:paraId="6C74F8FB" w14:textId="77777777" w:rsidR="00B81002" w:rsidRDefault="00B81002" w:rsidP="00341AF7">
            <w:pPr>
              <w:jc w:val="center"/>
            </w:pPr>
          </w:p>
        </w:tc>
        <w:tc>
          <w:tcPr>
            <w:tcW w:w="4111" w:type="dxa"/>
            <w:gridSpan w:val="3"/>
            <w:vAlign w:val="center"/>
          </w:tcPr>
          <w:p w14:paraId="5E80A679" w14:textId="77777777" w:rsidR="00B81002" w:rsidRDefault="00B81002" w:rsidP="00341AF7">
            <w:pPr>
              <w:jc w:val="center"/>
            </w:pPr>
            <w:r>
              <w:t xml:space="preserve">Zadanie </w:t>
            </w:r>
            <w:proofErr w:type="spellStart"/>
            <w:r>
              <w:t>prymalne</w:t>
            </w:r>
            <w:proofErr w:type="spellEnd"/>
          </w:p>
        </w:tc>
        <w:tc>
          <w:tcPr>
            <w:tcW w:w="3964" w:type="dxa"/>
            <w:gridSpan w:val="3"/>
            <w:vAlign w:val="center"/>
          </w:tcPr>
          <w:p w14:paraId="087F6260" w14:textId="77777777" w:rsidR="00B81002" w:rsidRDefault="00B81002" w:rsidP="00341AF7">
            <w:pPr>
              <w:jc w:val="center"/>
            </w:pPr>
            <w:r>
              <w:t>Zadanie dualne</w:t>
            </w:r>
          </w:p>
        </w:tc>
      </w:tr>
      <w:tr w:rsidR="00B81002" w14:paraId="38BEE31C" w14:textId="77777777" w:rsidTr="00341AF7">
        <w:tc>
          <w:tcPr>
            <w:tcW w:w="987" w:type="dxa"/>
            <w:vAlign w:val="center"/>
          </w:tcPr>
          <w:p w14:paraId="50ACC62F" w14:textId="77777777" w:rsidR="00B81002" w:rsidRDefault="00B81002" w:rsidP="00341AF7">
            <w:pPr>
              <w:jc w:val="center"/>
            </w:pPr>
            <w:r>
              <w:t>Rozmiar zbioru</w:t>
            </w:r>
          </w:p>
        </w:tc>
        <w:tc>
          <w:tcPr>
            <w:tcW w:w="1702" w:type="dxa"/>
            <w:vAlign w:val="center"/>
          </w:tcPr>
          <w:p w14:paraId="0F3BCF18" w14:textId="77777777" w:rsidR="00B81002" w:rsidRDefault="00B81002" w:rsidP="00341AF7">
            <w:pPr>
              <w:jc w:val="center"/>
            </w:pPr>
            <w:r>
              <w:t>Dokładność [%]</w:t>
            </w:r>
          </w:p>
        </w:tc>
        <w:tc>
          <w:tcPr>
            <w:tcW w:w="1110" w:type="dxa"/>
            <w:vAlign w:val="center"/>
          </w:tcPr>
          <w:p w14:paraId="04849347" w14:textId="77777777" w:rsidR="00B81002" w:rsidRDefault="00B81002" w:rsidP="00341AF7">
            <w:pPr>
              <w:jc w:val="center"/>
            </w:pPr>
            <w:r>
              <w:t>liczba iteracji</w:t>
            </w:r>
          </w:p>
        </w:tc>
        <w:tc>
          <w:tcPr>
            <w:tcW w:w="1299" w:type="dxa"/>
            <w:vAlign w:val="center"/>
          </w:tcPr>
          <w:p w14:paraId="6D12D02D" w14:textId="77777777" w:rsidR="00B81002" w:rsidRDefault="00B81002" w:rsidP="00341AF7">
            <w:pPr>
              <w:jc w:val="center"/>
            </w:pPr>
            <w:r>
              <w:t>czas</w:t>
            </w:r>
          </w:p>
        </w:tc>
        <w:tc>
          <w:tcPr>
            <w:tcW w:w="1727" w:type="dxa"/>
            <w:vAlign w:val="center"/>
          </w:tcPr>
          <w:p w14:paraId="05C92FD5" w14:textId="77777777" w:rsidR="00B81002" w:rsidRDefault="00B81002" w:rsidP="00341AF7">
            <w:pPr>
              <w:jc w:val="center"/>
            </w:pPr>
            <w:r>
              <w:t>Dokładność [%]</w:t>
            </w:r>
          </w:p>
        </w:tc>
        <w:tc>
          <w:tcPr>
            <w:tcW w:w="850" w:type="dxa"/>
            <w:vAlign w:val="center"/>
          </w:tcPr>
          <w:p w14:paraId="123CBDFF" w14:textId="77777777" w:rsidR="00B81002" w:rsidRDefault="00B81002" w:rsidP="00341AF7">
            <w:pPr>
              <w:jc w:val="center"/>
            </w:pPr>
            <w:r>
              <w:t>liczba iteracji</w:t>
            </w:r>
          </w:p>
        </w:tc>
        <w:tc>
          <w:tcPr>
            <w:tcW w:w="1387" w:type="dxa"/>
            <w:vAlign w:val="center"/>
          </w:tcPr>
          <w:p w14:paraId="3F519B48" w14:textId="77777777" w:rsidR="00B81002" w:rsidRDefault="00B81002" w:rsidP="00341AF7">
            <w:pPr>
              <w:jc w:val="center"/>
            </w:pPr>
            <w:r>
              <w:t>czas</w:t>
            </w:r>
          </w:p>
        </w:tc>
      </w:tr>
      <w:tr w:rsidR="00AA1B47" w14:paraId="69E171A7" w14:textId="77777777" w:rsidTr="00341AF7">
        <w:tc>
          <w:tcPr>
            <w:tcW w:w="987" w:type="dxa"/>
            <w:vAlign w:val="center"/>
          </w:tcPr>
          <w:p w14:paraId="0E1B8DBB" w14:textId="77777777" w:rsidR="00AA1B47" w:rsidRDefault="00AA1B47" w:rsidP="00AA1B47">
            <w:pPr>
              <w:jc w:val="center"/>
            </w:pPr>
            <w:r>
              <w:t>100</w:t>
            </w:r>
          </w:p>
        </w:tc>
        <w:tc>
          <w:tcPr>
            <w:tcW w:w="1702" w:type="dxa"/>
            <w:vAlign w:val="center"/>
          </w:tcPr>
          <w:p w14:paraId="5218E944" w14:textId="24E3BDD4" w:rsidR="00AA1B47" w:rsidRDefault="00AA1B47" w:rsidP="00AA1B47">
            <w:pPr>
              <w:jc w:val="center"/>
            </w:pPr>
            <w:r>
              <w:t>96.67</w:t>
            </w:r>
          </w:p>
        </w:tc>
        <w:tc>
          <w:tcPr>
            <w:tcW w:w="1110" w:type="dxa"/>
            <w:vAlign w:val="center"/>
          </w:tcPr>
          <w:p w14:paraId="20B9C799" w14:textId="4FF62C35" w:rsidR="00AA1B47" w:rsidRDefault="00AA1B47" w:rsidP="00AA1B47">
            <w:pPr>
              <w:jc w:val="center"/>
            </w:pPr>
            <w:r>
              <w:t>14</w:t>
            </w:r>
          </w:p>
        </w:tc>
        <w:tc>
          <w:tcPr>
            <w:tcW w:w="1299" w:type="dxa"/>
            <w:vAlign w:val="center"/>
          </w:tcPr>
          <w:p w14:paraId="122AEFA8" w14:textId="320ABDF4" w:rsidR="00AA1B47" w:rsidRDefault="00AA1B47" w:rsidP="00AA1B47">
            <w:pPr>
              <w:jc w:val="center"/>
            </w:pPr>
            <w:r w:rsidRPr="00B81002">
              <w:t>0.</w:t>
            </w:r>
            <w:r>
              <w:t>0</w:t>
            </w:r>
            <w:r w:rsidRPr="00B81002">
              <w:t>3625</w:t>
            </w:r>
            <w:r>
              <w:t>4</w:t>
            </w:r>
          </w:p>
        </w:tc>
        <w:tc>
          <w:tcPr>
            <w:tcW w:w="1727" w:type="dxa"/>
            <w:vAlign w:val="center"/>
          </w:tcPr>
          <w:p w14:paraId="1438C6EB" w14:textId="6126052B" w:rsidR="00AA1B47" w:rsidRDefault="00AA1B47" w:rsidP="00AA1B47">
            <w:pPr>
              <w:jc w:val="center"/>
            </w:pPr>
            <w:r>
              <w:t>100</w:t>
            </w:r>
          </w:p>
        </w:tc>
        <w:tc>
          <w:tcPr>
            <w:tcW w:w="850" w:type="dxa"/>
            <w:vAlign w:val="center"/>
          </w:tcPr>
          <w:p w14:paraId="6133D267" w14:textId="0AA1200F" w:rsidR="00AA1B47" w:rsidRDefault="00AA1B47" w:rsidP="00AA1B47">
            <w:pPr>
              <w:jc w:val="center"/>
            </w:pPr>
            <w:r>
              <w:t>14</w:t>
            </w:r>
          </w:p>
        </w:tc>
        <w:tc>
          <w:tcPr>
            <w:tcW w:w="1387" w:type="dxa"/>
            <w:vAlign w:val="center"/>
          </w:tcPr>
          <w:p w14:paraId="1C1B99A1" w14:textId="6257A654" w:rsidR="00AA1B47" w:rsidRDefault="00AA1B47" w:rsidP="00AA1B47">
            <w:pPr>
              <w:jc w:val="center"/>
            </w:pPr>
            <w:r w:rsidRPr="00B81002">
              <w:t>0.104275</w:t>
            </w:r>
          </w:p>
        </w:tc>
      </w:tr>
      <w:tr w:rsidR="00AA1B47" w14:paraId="26555050" w14:textId="77777777" w:rsidTr="00341AF7">
        <w:tc>
          <w:tcPr>
            <w:tcW w:w="987" w:type="dxa"/>
            <w:vAlign w:val="center"/>
          </w:tcPr>
          <w:p w14:paraId="08D20E67" w14:textId="77777777" w:rsidR="00AA1B47" w:rsidRDefault="00AA1B47" w:rsidP="00AA1B47">
            <w:pPr>
              <w:jc w:val="center"/>
            </w:pPr>
            <w:r>
              <w:t>500</w:t>
            </w:r>
          </w:p>
        </w:tc>
        <w:tc>
          <w:tcPr>
            <w:tcW w:w="1702" w:type="dxa"/>
            <w:vAlign w:val="center"/>
          </w:tcPr>
          <w:p w14:paraId="7D7F4D1F" w14:textId="5794DE46" w:rsidR="00AA1B47" w:rsidRDefault="00AA1B47" w:rsidP="00AA1B47">
            <w:pPr>
              <w:jc w:val="center"/>
            </w:pPr>
            <w:r>
              <w:t>100</w:t>
            </w:r>
          </w:p>
        </w:tc>
        <w:tc>
          <w:tcPr>
            <w:tcW w:w="1110" w:type="dxa"/>
            <w:vAlign w:val="center"/>
          </w:tcPr>
          <w:p w14:paraId="17BE97F3" w14:textId="052003A4" w:rsidR="00AA1B47" w:rsidRDefault="00AA1B47" w:rsidP="00AA1B47">
            <w:pPr>
              <w:jc w:val="center"/>
            </w:pPr>
            <w:r>
              <w:t>19</w:t>
            </w:r>
          </w:p>
        </w:tc>
        <w:tc>
          <w:tcPr>
            <w:tcW w:w="1299" w:type="dxa"/>
            <w:vAlign w:val="center"/>
          </w:tcPr>
          <w:p w14:paraId="05D7F828" w14:textId="383866BF" w:rsidR="00AA1B47" w:rsidRDefault="00AA1B47" w:rsidP="00AA1B47">
            <w:pPr>
              <w:jc w:val="center"/>
            </w:pPr>
            <w:r w:rsidRPr="00B81002">
              <w:t>0.191888</w:t>
            </w:r>
          </w:p>
        </w:tc>
        <w:tc>
          <w:tcPr>
            <w:tcW w:w="1727" w:type="dxa"/>
            <w:vAlign w:val="center"/>
          </w:tcPr>
          <w:p w14:paraId="4957D6D2" w14:textId="66CA81C1" w:rsidR="00AA1B47" w:rsidRDefault="00AA1B47" w:rsidP="00AA1B47">
            <w:pPr>
              <w:jc w:val="center"/>
            </w:pPr>
            <w:r>
              <w:t>100</w:t>
            </w:r>
          </w:p>
        </w:tc>
        <w:tc>
          <w:tcPr>
            <w:tcW w:w="850" w:type="dxa"/>
            <w:vAlign w:val="center"/>
          </w:tcPr>
          <w:p w14:paraId="49D90A49" w14:textId="01E0B730" w:rsidR="00AA1B47" w:rsidRDefault="00AA1B47" w:rsidP="00AA1B47">
            <w:pPr>
              <w:jc w:val="center"/>
            </w:pPr>
            <w:r>
              <w:t>14</w:t>
            </w:r>
          </w:p>
        </w:tc>
        <w:tc>
          <w:tcPr>
            <w:tcW w:w="1387" w:type="dxa"/>
            <w:vAlign w:val="center"/>
          </w:tcPr>
          <w:p w14:paraId="266C5DC0" w14:textId="24E05965" w:rsidR="00AA1B47" w:rsidRDefault="00AA1B47" w:rsidP="00AA1B47">
            <w:pPr>
              <w:jc w:val="center"/>
            </w:pPr>
            <w:r w:rsidRPr="00B81002">
              <w:t>0.965239</w:t>
            </w:r>
          </w:p>
        </w:tc>
      </w:tr>
      <w:tr w:rsidR="00AA1B47" w14:paraId="5B7FD6FC" w14:textId="77777777" w:rsidTr="00341AF7">
        <w:tc>
          <w:tcPr>
            <w:tcW w:w="987" w:type="dxa"/>
            <w:vAlign w:val="center"/>
          </w:tcPr>
          <w:p w14:paraId="31F6E46E" w14:textId="77777777" w:rsidR="00AA1B47" w:rsidRDefault="00AA1B47" w:rsidP="00AA1B47">
            <w:pPr>
              <w:jc w:val="center"/>
            </w:pPr>
            <w:r>
              <w:t>1000</w:t>
            </w:r>
          </w:p>
        </w:tc>
        <w:tc>
          <w:tcPr>
            <w:tcW w:w="1702" w:type="dxa"/>
            <w:vAlign w:val="center"/>
          </w:tcPr>
          <w:p w14:paraId="67A621DB" w14:textId="4DD250EF" w:rsidR="00AA1B47" w:rsidRDefault="00AA1B47" w:rsidP="00AA1B47">
            <w:pPr>
              <w:jc w:val="center"/>
            </w:pPr>
            <w:r w:rsidRPr="00B81002">
              <w:t>99.33</w:t>
            </w:r>
          </w:p>
        </w:tc>
        <w:tc>
          <w:tcPr>
            <w:tcW w:w="1110" w:type="dxa"/>
            <w:vAlign w:val="center"/>
          </w:tcPr>
          <w:p w14:paraId="6B6DBCDA" w14:textId="1877B81E" w:rsidR="00AA1B47" w:rsidRDefault="00AA1B47" w:rsidP="00AA1B47">
            <w:pPr>
              <w:jc w:val="center"/>
            </w:pPr>
            <w:r>
              <w:t>23</w:t>
            </w:r>
          </w:p>
        </w:tc>
        <w:tc>
          <w:tcPr>
            <w:tcW w:w="1299" w:type="dxa"/>
            <w:vAlign w:val="center"/>
          </w:tcPr>
          <w:p w14:paraId="6BF2DF6B" w14:textId="43DF21D4" w:rsidR="00AA1B47" w:rsidRDefault="00AA1B47" w:rsidP="00AA1B47">
            <w:pPr>
              <w:jc w:val="center"/>
            </w:pPr>
            <w:r w:rsidRPr="00B81002">
              <w:t>0.664463</w:t>
            </w:r>
          </w:p>
        </w:tc>
        <w:tc>
          <w:tcPr>
            <w:tcW w:w="1727" w:type="dxa"/>
            <w:vAlign w:val="center"/>
          </w:tcPr>
          <w:p w14:paraId="5F71FF2F" w14:textId="62218E11" w:rsidR="00AA1B47" w:rsidRDefault="00AA1B47" w:rsidP="00AA1B47">
            <w:pPr>
              <w:jc w:val="center"/>
            </w:pPr>
            <w:r w:rsidRPr="00B81002">
              <w:t>99.33</w:t>
            </w:r>
          </w:p>
        </w:tc>
        <w:tc>
          <w:tcPr>
            <w:tcW w:w="850" w:type="dxa"/>
            <w:vAlign w:val="center"/>
          </w:tcPr>
          <w:p w14:paraId="33579CE5" w14:textId="3C540A07" w:rsidR="00AA1B47" w:rsidRDefault="00AA1B47" w:rsidP="00AA1B47">
            <w:pPr>
              <w:jc w:val="center"/>
            </w:pPr>
            <w:r>
              <w:t>18</w:t>
            </w:r>
          </w:p>
        </w:tc>
        <w:tc>
          <w:tcPr>
            <w:tcW w:w="1387" w:type="dxa"/>
            <w:vAlign w:val="center"/>
          </w:tcPr>
          <w:p w14:paraId="432AC978" w14:textId="7F117EF0" w:rsidR="00AA1B47" w:rsidRDefault="00AA1B47" w:rsidP="00AA1B47">
            <w:pPr>
              <w:jc w:val="center"/>
            </w:pPr>
            <w:r w:rsidRPr="00B81002">
              <w:t>4.703269</w:t>
            </w:r>
          </w:p>
        </w:tc>
      </w:tr>
      <w:tr w:rsidR="00AA1B47" w14:paraId="5C5FBDA4" w14:textId="77777777" w:rsidTr="00341AF7">
        <w:tc>
          <w:tcPr>
            <w:tcW w:w="987" w:type="dxa"/>
            <w:vAlign w:val="center"/>
          </w:tcPr>
          <w:p w14:paraId="52676BF2" w14:textId="77777777" w:rsidR="00AA1B47" w:rsidRDefault="00AA1B47" w:rsidP="00AA1B47">
            <w:pPr>
              <w:jc w:val="center"/>
            </w:pPr>
            <w:r>
              <w:t>5000</w:t>
            </w:r>
          </w:p>
        </w:tc>
        <w:tc>
          <w:tcPr>
            <w:tcW w:w="1702" w:type="dxa"/>
            <w:vAlign w:val="center"/>
          </w:tcPr>
          <w:p w14:paraId="64A4FA0E" w14:textId="5D3FB991" w:rsidR="00AA1B47" w:rsidRDefault="00AA1B47" w:rsidP="00AA1B47">
            <w:pPr>
              <w:jc w:val="center"/>
            </w:pPr>
            <w:r>
              <w:t>99.93</w:t>
            </w:r>
          </w:p>
        </w:tc>
        <w:tc>
          <w:tcPr>
            <w:tcW w:w="1110" w:type="dxa"/>
            <w:vAlign w:val="center"/>
          </w:tcPr>
          <w:p w14:paraId="2819CE71" w14:textId="70BEDD98" w:rsidR="00AA1B47" w:rsidRDefault="00AA1B47" w:rsidP="00AA1B47">
            <w:pPr>
              <w:jc w:val="center"/>
            </w:pPr>
            <w:r>
              <w:t>27</w:t>
            </w:r>
          </w:p>
        </w:tc>
        <w:tc>
          <w:tcPr>
            <w:tcW w:w="1299" w:type="dxa"/>
            <w:vAlign w:val="center"/>
          </w:tcPr>
          <w:p w14:paraId="01119959" w14:textId="6547FBF7" w:rsidR="00AA1B47" w:rsidRDefault="00AA1B47" w:rsidP="00AA1B47">
            <w:pPr>
              <w:jc w:val="center"/>
            </w:pPr>
            <w:r w:rsidRPr="00B81002">
              <w:t>2.718893</w:t>
            </w:r>
          </w:p>
        </w:tc>
        <w:tc>
          <w:tcPr>
            <w:tcW w:w="1727" w:type="dxa"/>
            <w:vAlign w:val="center"/>
          </w:tcPr>
          <w:p w14:paraId="1B34AC13" w14:textId="159A145D" w:rsidR="00AA1B47" w:rsidRDefault="00AA1B47" w:rsidP="00AA1B47">
            <w:pPr>
              <w:jc w:val="center"/>
            </w:pPr>
            <w:r>
              <w:t>99.94</w:t>
            </w:r>
          </w:p>
        </w:tc>
        <w:tc>
          <w:tcPr>
            <w:tcW w:w="850" w:type="dxa"/>
            <w:vAlign w:val="center"/>
          </w:tcPr>
          <w:p w14:paraId="4EBA05FB" w14:textId="530C0143" w:rsidR="00AA1B47" w:rsidRDefault="00AA1B47" w:rsidP="00AA1B47">
            <w:pPr>
              <w:jc w:val="center"/>
            </w:pPr>
            <w:r>
              <w:t>32</w:t>
            </w:r>
          </w:p>
        </w:tc>
        <w:tc>
          <w:tcPr>
            <w:tcW w:w="1387" w:type="dxa"/>
            <w:vAlign w:val="center"/>
          </w:tcPr>
          <w:p w14:paraId="5184528D" w14:textId="0E993A24" w:rsidR="00AA1B47" w:rsidRDefault="00AA1B47" w:rsidP="00AA1B47">
            <w:pPr>
              <w:jc w:val="center"/>
            </w:pPr>
            <w:r w:rsidRPr="00B81002">
              <w:t>559.924326</w:t>
            </w:r>
          </w:p>
        </w:tc>
      </w:tr>
      <w:tr w:rsidR="00AA1B47" w14:paraId="5B2E5580" w14:textId="77777777" w:rsidTr="00341AF7">
        <w:tc>
          <w:tcPr>
            <w:tcW w:w="987" w:type="dxa"/>
            <w:vAlign w:val="center"/>
          </w:tcPr>
          <w:p w14:paraId="5FFB3549" w14:textId="77777777" w:rsidR="00AA1B47" w:rsidRDefault="00AA1B47" w:rsidP="00AA1B47">
            <w:pPr>
              <w:jc w:val="center"/>
            </w:pPr>
            <w:r>
              <w:t>10000</w:t>
            </w:r>
          </w:p>
        </w:tc>
        <w:tc>
          <w:tcPr>
            <w:tcW w:w="1702" w:type="dxa"/>
            <w:vAlign w:val="center"/>
          </w:tcPr>
          <w:p w14:paraId="43382343" w14:textId="27581F8B" w:rsidR="00AA1B47" w:rsidRDefault="00AA1B47" w:rsidP="00AA1B47">
            <w:pPr>
              <w:jc w:val="center"/>
            </w:pPr>
            <w:r>
              <w:t>99.96</w:t>
            </w:r>
          </w:p>
        </w:tc>
        <w:tc>
          <w:tcPr>
            <w:tcW w:w="1110" w:type="dxa"/>
            <w:vAlign w:val="center"/>
          </w:tcPr>
          <w:p w14:paraId="5BAD90D6" w14:textId="7ABECE44" w:rsidR="00AA1B47" w:rsidRDefault="00AA1B47" w:rsidP="00AA1B47">
            <w:pPr>
              <w:jc w:val="center"/>
            </w:pPr>
            <w:r>
              <w:t>32</w:t>
            </w:r>
          </w:p>
        </w:tc>
        <w:tc>
          <w:tcPr>
            <w:tcW w:w="1299" w:type="dxa"/>
            <w:vAlign w:val="center"/>
          </w:tcPr>
          <w:p w14:paraId="2C9A573B" w14:textId="04FBFE71" w:rsidR="00AA1B47" w:rsidRDefault="00AA1B47" w:rsidP="00AA1B47">
            <w:pPr>
              <w:jc w:val="center"/>
            </w:pPr>
            <w:r w:rsidRPr="00B81002">
              <w:t>8.470985</w:t>
            </w:r>
          </w:p>
        </w:tc>
        <w:tc>
          <w:tcPr>
            <w:tcW w:w="1727" w:type="dxa"/>
            <w:vAlign w:val="center"/>
          </w:tcPr>
          <w:p w14:paraId="38114515" w14:textId="525CF2B7" w:rsidR="00AA1B47" w:rsidRDefault="00AA1B47" w:rsidP="00AA1B47">
            <w:pPr>
              <w:jc w:val="center"/>
            </w:pPr>
            <w:r>
              <w:t>99.96</w:t>
            </w:r>
          </w:p>
        </w:tc>
        <w:tc>
          <w:tcPr>
            <w:tcW w:w="850" w:type="dxa"/>
            <w:vAlign w:val="center"/>
          </w:tcPr>
          <w:p w14:paraId="0993F785" w14:textId="52D84320" w:rsidR="00AA1B47" w:rsidRDefault="00AA1B47" w:rsidP="00AA1B47">
            <w:pPr>
              <w:jc w:val="center"/>
            </w:pPr>
            <w:r>
              <w:t>39</w:t>
            </w:r>
          </w:p>
        </w:tc>
        <w:tc>
          <w:tcPr>
            <w:tcW w:w="1387" w:type="dxa"/>
            <w:vAlign w:val="center"/>
          </w:tcPr>
          <w:p w14:paraId="0C8B6856" w14:textId="4D940B00" w:rsidR="00AA1B47" w:rsidRDefault="00AA1B47" w:rsidP="00AA1B47">
            <w:pPr>
              <w:jc w:val="center"/>
            </w:pPr>
            <w:r w:rsidRPr="00B81002">
              <w:t>5755.458404</w:t>
            </w:r>
          </w:p>
        </w:tc>
      </w:tr>
    </w:tbl>
    <w:p w14:paraId="07075974" w14:textId="22490890" w:rsidR="00CD4090" w:rsidRPr="00117D03" w:rsidRDefault="00117D03" w:rsidP="00117D03">
      <w:pPr>
        <w:jc w:val="center"/>
        <w:rPr>
          <w:color w:val="FF0000"/>
        </w:rPr>
      </w:pPr>
      <w:r w:rsidRPr="00117D03">
        <w:rPr>
          <w:color w:val="FF0000"/>
        </w:rPr>
        <w:t xml:space="preserve">Tabela </w:t>
      </w:r>
      <w:r>
        <w:rPr>
          <w:color w:val="FF0000"/>
        </w:rPr>
        <w:t>2.</w:t>
      </w:r>
      <w:r w:rsidRPr="00117D03">
        <w:rPr>
          <w:color w:val="FF0000"/>
        </w:rPr>
        <w:t xml:space="preserve"> Wyniki obliczeń dla danych losowych dla </w:t>
      </w:r>
      <w:proofErr w:type="spellStart"/>
      <w:r w:rsidRPr="00117D03">
        <w:rPr>
          <w:color w:val="FF0000"/>
        </w:rPr>
        <w:t>solvera</w:t>
      </w:r>
      <w:proofErr w:type="spellEnd"/>
      <w:r w:rsidRPr="00117D03">
        <w:rPr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sparse</w:t>
      </w:r>
      <w:proofErr w:type="spellEnd"/>
    </w:p>
    <w:p w14:paraId="365C72A0" w14:textId="7485DDFE" w:rsidR="00AA1B47" w:rsidRDefault="00AA1B47" w:rsidP="00A6777F">
      <w:pPr>
        <w:jc w:val="both"/>
      </w:pPr>
      <w:r>
        <w:t>Wnioski:</w:t>
      </w:r>
    </w:p>
    <w:p w14:paraId="4EA25115" w14:textId="00F44634" w:rsidR="00AA1B47" w:rsidRDefault="00AA1B47" w:rsidP="00AA1B47">
      <w:pPr>
        <w:pStyle w:val="Akapitzlist"/>
        <w:numPr>
          <w:ilvl w:val="0"/>
          <w:numId w:val="7"/>
        </w:numPr>
        <w:jc w:val="both"/>
      </w:pPr>
      <w:r>
        <w:t>Wszystkie rozwiązania mają podobną dokładność,</w:t>
      </w:r>
    </w:p>
    <w:p w14:paraId="3635F835" w14:textId="564F4F11" w:rsidR="00AA1B47" w:rsidRDefault="00AA1B47" w:rsidP="00AA1B47">
      <w:pPr>
        <w:pStyle w:val="Akapitzlist"/>
        <w:numPr>
          <w:ilvl w:val="0"/>
          <w:numId w:val="7"/>
        </w:numPr>
        <w:jc w:val="both"/>
      </w:pPr>
      <w:r>
        <w:t xml:space="preserve">Ilość iteracji wykonywanych przez </w:t>
      </w:r>
      <w:proofErr w:type="spellStart"/>
      <w:r>
        <w:t>solver</w:t>
      </w:r>
      <w:proofErr w:type="spellEnd"/>
      <w:r>
        <w:t xml:space="preserve"> </w:t>
      </w:r>
      <w:proofErr w:type="spellStart"/>
      <w:r w:rsidRPr="00AA1B47">
        <w:rPr>
          <w:i/>
          <w:iCs/>
        </w:rPr>
        <w:t>sparse</w:t>
      </w:r>
      <w:proofErr w:type="spellEnd"/>
      <w:r>
        <w:t xml:space="preserve"> była mniejsza niż w przypadku </w:t>
      </w:r>
      <w:proofErr w:type="spellStart"/>
      <w:r>
        <w:t>solvera</w:t>
      </w:r>
      <w:proofErr w:type="spellEnd"/>
      <w:r>
        <w:t xml:space="preserve"> </w:t>
      </w:r>
      <w:proofErr w:type="spellStart"/>
      <w:r w:rsidRPr="00AA1B47">
        <w:rPr>
          <w:i/>
          <w:iCs/>
        </w:rPr>
        <w:t>dense</w:t>
      </w:r>
      <w:proofErr w:type="spellEnd"/>
      <w:r>
        <w:t>,</w:t>
      </w:r>
    </w:p>
    <w:p w14:paraId="3B9926E1" w14:textId="477B4D9B" w:rsidR="00806937" w:rsidRDefault="00806937" w:rsidP="00AA1B47">
      <w:pPr>
        <w:pStyle w:val="Akapitzlist"/>
        <w:numPr>
          <w:ilvl w:val="0"/>
          <w:numId w:val="7"/>
        </w:numPr>
        <w:jc w:val="both"/>
      </w:pPr>
      <w:r>
        <w:t xml:space="preserve">Zadanie dualne szybciej rozwiązywał </w:t>
      </w:r>
      <w:proofErr w:type="spellStart"/>
      <w:r>
        <w:t>solver</w:t>
      </w:r>
      <w:proofErr w:type="spellEnd"/>
      <w:r>
        <w:t xml:space="preserve"> </w:t>
      </w:r>
      <w:proofErr w:type="spellStart"/>
      <w:r w:rsidRPr="00806937">
        <w:rPr>
          <w:i/>
          <w:iCs/>
        </w:rPr>
        <w:t>dense</w:t>
      </w:r>
      <w:proofErr w:type="spellEnd"/>
      <w:r>
        <w:t xml:space="preserve">, natomiast </w:t>
      </w:r>
      <w:proofErr w:type="spellStart"/>
      <w:r>
        <w:t>prymalne</w:t>
      </w:r>
      <w:proofErr w:type="spellEnd"/>
      <w:r>
        <w:t xml:space="preserve"> – </w:t>
      </w:r>
      <w:proofErr w:type="spellStart"/>
      <w:r w:rsidRPr="00806937">
        <w:rPr>
          <w:i/>
          <w:iCs/>
        </w:rPr>
        <w:t>sparse</w:t>
      </w:r>
      <w:proofErr w:type="spellEnd"/>
      <w:r>
        <w:t>.</w:t>
      </w:r>
    </w:p>
    <w:p w14:paraId="3B76C94A" w14:textId="13BA016B" w:rsidR="00AA1B47" w:rsidRDefault="00AA1B47" w:rsidP="00AA1B47">
      <w:pPr>
        <w:pStyle w:val="Akapitzlist"/>
        <w:numPr>
          <w:ilvl w:val="0"/>
          <w:numId w:val="6"/>
        </w:numPr>
        <w:jc w:val="both"/>
      </w:pPr>
      <w:r>
        <w:t xml:space="preserve">Dla </w:t>
      </w:r>
      <w:proofErr w:type="spellStart"/>
      <w:r>
        <w:t>solvera</w:t>
      </w:r>
      <w:proofErr w:type="spellEnd"/>
      <w:r>
        <w:t xml:space="preserve"> </w:t>
      </w:r>
      <w:proofErr w:type="spellStart"/>
      <w:r>
        <w:t>dense</w:t>
      </w:r>
      <w:proofErr w:type="spellEnd"/>
      <w:r>
        <w:t>:</w:t>
      </w:r>
    </w:p>
    <w:p w14:paraId="0F796BBD" w14:textId="4DF1F4F6" w:rsidR="00806937" w:rsidRDefault="00AA1B47" w:rsidP="00806937">
      <w:pPr>
        <w:pStyle w:val="Akapitzlist"/>
        <w:numPr>
          <w:ilvl w:val="1"/>
          <w:numId w:val="6"/>
        </w:numPr>
        <w:jc w:val="both"/>
      </w:pPr>
      <w:r>
        <w:t xml:space="preserve">Zadanie dualne liczone jest o wiele szybciej, niż zadanie </w:t>
      </w:r>
      <w:proofErr w:type="spellStart"/>
      <w:r>
        <w:t>prymalne</w:t>
      </w:r>
      <w:proofErr w:type="spellEnd"/>
      <w:r w:rsidR="00806937">
        <w:t xml:space="preserve">. Dla dwóch największych zbiorów, rozwiązanie zadania </w:t>
      </w:r>
      <w:proofErr w:type="spellStart"/>
      <w:r w:rsidR="00806937">
        <w:t>prymalnego</w:t>
      </w:r>
      <w:proofErr w:type="spellEnd"/>
      <w:r w:rsidR="00806937">
        <w:t xml:space="preserve"> trwało więcej niż dwie godziny.</w:t>
      </w:r>
    </w:p>
    <w:p w14:paraId="7CB75DA5" w14:textId="494E0514" w:rsidR="00AA1B47" w:rsidRDefault="00AA1B47" w:rsidP="00AA1B47">
      <w:pPr>
        <w:pStyle w:val="Akapitzlist"/>
        <w:numPr>
          <w:ilvl w:val="0"/>
          <w:numId w:val="6"/>
        </w:numPr>
        <w:jc w:val="both"/>
      </w:pPr>
      <w:r>
        <w:t xml:space="preserve">Dla </w:t>
      </w:r>
      <w:proofErr w:type="spellStart"/>
      <w:r>
        <w:t>solvera</w:t>
      </w:r>
      <w:proofErr w:type="spellEnd"/>
      <w:r>
        <w:t xml:space="preserve"> </w:t>
      </w:r>
      <w:proofErr w:type="spellStart"/>
      <w:r>
        <w:t>sparse</w:t>
      </w:r>
      <w:proofErr w:type="spellEnd"/>
      <w:r>
        <w:t>:</w:t>
      </w:r>
    </w:p>
    <w:p w14:paraId="5125AE86" w14:textId="208A3DF0" w:rsidR="00AA1B47" w:rsidRDefault="00AA1B47" w:rsidP="00AA1B47">
      <w:pPr>
        <w:pStyle w:val="Akapitzlist"/>
        <w:numPr>
          <w:ilvl w:val="1"/>
          <w:numId w:val="6"/>
        </w:numPr>
        <w:jc w:val="both"/>
      </w:pPr>
      <w:r>
        <w:t xml:space="preserve">Zadanie </w:t>
      </w:r>
      <w:proofErr w:type="spellStart"/>
      <w:r>
        <w:t>prymalne</w:t>
      </w:r>
      <w:proofErr w:type="spellEnd"/>
      <w:r>
        <w:t xml:space="preserve"> liczone jest o wiele szybciej, niż zadanie dualne,</w:t>
      </w:r>
    </w:p>
    <w:p w14:paraId="54398C5B" w14:textId="5E38A273" w:rsidR="00574C3C" w:rsidRDefault="00574C3C" w:rsidP="00574C3C">
      <w:pPr>
        <w:pStyle w:val="Nagwek2"/>
        <w:numPr>
          <w:ilvl w:val="1"/>
          <w:numId w:val="1"/>
        </w:numPr>
      </w:pPr>
      <w:r w:rsidRPr="00574C3C">
        <w:lastRenderedPageBreak/>
        <w:t xml:space="preserve">Dane </w:t>
      </w:r>
      <w:r>
        <w:t>rzeczywiste (spambase.dat)</w:t>
      </w:r>
    </w:p>
    <w:p w14:paraId="5AD501A1" w14:textId="7B1691CA" w:rsidR="00A6777F" w:rsidRDefault="00806937" w:rsidP="00806937">
      <w:pPr>
        <w:ind w:firstLine="708"/>
      </w:pPr>
      <w:r>
        <w:t xml:space="preserve">Dane rzeczywiste do testów SVM wzięto z pliku </w:t>
      </w:r>
      <w:r w:rsidRPr="00806937">
        <w:rPr>
          <w:i/>
          <w:iCs/>
        </w:rPr>
        <w:t>spambase.dat</w:t>
      </w:r>
      <w:r>
        <w:t>. Zawiera on 7000 tysięcy rekordów, każdy będący wektorem o długości 58, więc o wiele dłuższy niż w danych losowych. Każdy z nich jednak posiada znaczącą ilość zer.</w:t>
      </w:r>
    </w:p>
    <w:p w14:paraId="2BE3DE6E" w14:textId="28E3B714" w:rsidR="00806937" w:rsidRDefault="00806937" w:rsidP="00556FF3">
      <w:pPr>
        <w:ind w:firstLine="708"/>
        <w:jc w:val="both"/>
      </w:pPr>
      <w:r>
        <w:t xml:space="preserve">Zgodnie z przepuszczeniami, użycie </w:t>
      </w:r>
      <w:proofErr w:type="spellStart"/>
      <w:r>
        <w:t>solvera</w:t>
      </w:r>
      <w:proofErr w:type="spellEnd"/>
      <w:r>
        <w:t xml:space="preserve"> </w:t>
      </w:r>
      <w:proofErr w:type="spellStart"/>
      <w:r w:rsidRPr="00806253">
        <w:rPr>
          <w:i/>
          <w:iCs/>
        </w:rPr>
        <w:t>dense</w:t>
      </w:r>
      <w:proofErr w:type="spellEnd"/>
      <w:r>
        <w:t xml:space="preserve"> nie pozwoliło otrzymać rozwiązania, zarówno zadania </w:t>
      </w:r>
      <w:proofErr w:type="spellStart"/>
      <w:r>
        <w:t>prymalnego</w:t>
      </w:r>
      <w:proofErr w:type="spellEnd"/>
      <w:r>
        <w:t xml:space="preserve">, jak i dualnego (obliczenia przerywano po trzech godzinach). Natomiast </w:t>
      </w:r>
      <w:proofErr w:type="spellStart"/>
      <w:r>
        <w:t>solver</w:t>
      </w:r>
      <w:proofErr w:type="spellEnd"/>
      <w:r>
        <w:t xml:space="preserve"> </w:t>
      </w:r>
      <w:proofErr w:type="spellStart"/>
      <w:r w:rsidRPr="00806253">
        <w:rPr>
          <w:i/>
          <w:iCs/>
        </w:rPr>
        <w:t>sparse</w:t>
      </w:r>
      <w:proofErr w:type="spellEnd"/>
      <w:r>
        <w:t>, przez dużą ilość zer obecnych w zbiorze danych, poradził sobie lepiej niż dla danych losowych.</w:t>
      </w:r>
    </w:p>
    <w:p w14:paraId="42F34BB6" w14:textId="0F615D38" w:rsidR="00130BBE" w:rsidRPr="00806253" w:rsidRDefault="00806253" w:rsidP="00556FF3">
      <w:pPr>
        <w:ind w:firstLine="708"/>
        <w:jc w:val="both"/>
      </w:pPr>
      <w:r>
        <w:t xml:space="preserve">Rozwiązanie </w:t>
      </w:r>
      <w:proofErr w:type="spellStart"/>
      <w:r>
        <w:t>prymalne</w:t>
      </w:r>
      <w:proofErr w:type="spellEnd"/>
      <w:r>
        <w:t xml:space="preserve"> zostało znalezione w czasie 1.187 sekundy, przy użyciu 9 iteracji. Jednak skuteczność rozwiązania jest niepokojąco mała: tylko 13.189%. Rozwiązanie dualne natomiast wyznaczone zostało już w fazie </w:t>
      </w:r>
      <w:proofErr w:type="spellStart"/>
      <w:r w:rsidRPr="00806253">
        <w:rPr>
          <w:i/>
          <w:iCs/>
        </w:rPr>
        <w:t>presolve</w:t>
      </w:r>
      <w:proofErr w:type="spellEnd"/>
      <w:r>
        <w:rPr>
          <w:i/>
          <w:iCs/>
        </w:rPr>
        <w:t xml:space="preserve"> </w:t>
      </w:r>
      <w:r>
        <w:t>(0 iteracji), co trwało 0.404 sekundy, a skuteczność rozwiązania wynosiła już 99.967%.</w:t>
      </w:r>
    </w:p>
    <w:p w14:paraId="633D083B" w14:textId="7D96E8D2" w:rsidR="008B1244" w:rsidRDefault="00806253" w:rsidP="00806253">
      <w:pPr>
        <w:pStyle w:val="Nagwek2"/>
        <w:numPr>
          <w:ilvl w:val="0"/>
          <w:numId w:val="1"/>
        </w:numPr>
      </w:pPr>
      <w:r>
        <w:t>Wnioski</w:t>
      </w:r>
    </w:p>
    <w:p w14:paraId="3F6BD6D5" w14:textId="622890C4" w:rsidR="00E14ED4" w:rsidRDefault="00556FF3" w:rsidP="00556FF3">
      <w:pPr>
        <w:pStyle w:val="Akapitzlist"/>
        <w:numPr>
          <w:ilvl w:val="0"/>
          <w:numId w:val="10"/>
        </w:numPr>
        <w:jc w:val="both"/>
      </w:pPr>
      <w:r w:rsidRPr="00556FF3">
        <w:t>Nie ma jednoznacznej zasady, k</w:t>
      </w:r>
      <w:r>
        <w:t xml:space="preserve">iedy warto wykorzystywać zadanie </w:t>
      </w:r>
      <w:proofErr w:type="spellStart"/>
      <w:r>
        <w:t>prymalne</w:t>
      </w:r>
      <w:proofErr w:type="spellEnd"/>
      <w:r>
        <w:t>, a kiedy dualne. Wszystko zależy od cech charakterystycznych danych (rozmiaru danych, ich „rzadkości”, ilości próbek), na których się pracuje oraz dostępnego narzędzia.</w:t>
      </w:r>
    </w:p>
    <w:p w14:paraId="5956C2F9" w14:textId="59D369F7" w:rsidR="00556FF3" w:rsidRPr="00556FF3" w:rsidRDefault="00556FF3" w:rsidP="00556FF3">
      <w:pPr>
        <w:pStyle w:val="Akapitzlist"/>
        <w:numPr>
          <w:ilvl w:val="0"/>
          <w:numId w:val="10"/>
        </w:numPr>
        <w:jc w:val="both"/>
      </w:pPr>
      <w:r>
        <w:t xml:space="preserve">Macierze rzadkie w programie </w:t>
      </w:r>
      <w:proofErr w:type="spellStart"/>
      <w:r>
        <w:t>Matlab</w:t>
      </w:r>
      <w:proofErr w:type="spellEnd"/>
      <w:r>
        <w:t xml:space="preserve"> mogą być bardzo przydatne w rozwiązywaniu problemów pewnych klas na sprzęcie z małą ilością pamięci.</w:t>
      </w:r>
    </w:p>
    <w:p w14:paraId="271D85EB" w14:textId="4513B54A" w:rsidR="00E14ED4" w:rsidRPr="007B7D24" w:rsidRDefault="00E14ED4" w:rsidP="00556FF3">
      <w:pPr>
        <w:pStyle w:val="Nagwek2"/>
        <w:numPr>
          <w:ilvl w:val="0"/>
          <w:numId w:val="1"/>
        </w:numPr>
        <w:rPr>
          <w:lang w:val="en-US"/>
        </w:rPr>
      </w:pPr>
      <w:proofErr w:type="spellStart"/>
      <w:r w:rsidRPr="007B7D24">
        <w:rPr>
          <w:lang w:val="en-US"/>
        </w:rPr>
        <w:t>Bibliografia</w:t>
      </w:r>
      <w:proofErr w:type="spellEnd"/>
    </w:p>
    <w:p w14:paraId="32A7485C" w14:textId="77777777" w:rsidR="00E14ED4" w:rsidRPr="007B7D24" w:rsidRDefault="00E14ED4" w:rsidP="008B124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14:paraId="568FCFE8" w14:textId="77777777" w:rsidR="00E14ED4" w:rsidRPr="00556FF3" w:rsidRDefault="00A220CB" w:rsidP="00556FF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hyperlink r:id="rId5" w:history="1">
        <w:r w:rsidR="00E14ED4" w:rsidRPr="00556FF3">
          <w:rPr>
            <w:rStyle w:val="Hipercze"/>
            <w:rFonts w:cs="Courier New"/>
            <w:lang w:val="en-US"/>
          </w:rPr>
          <w:t>https://en.wikipedia.org/wiki/Support-vector_machine</w:t>
        </w:r>
      </w:hyperlink>
    </w:p>
    <w:p w14:paraId="20D640B4" w14:textId="77777777" w:rsidR="00E14ED4" w:rsidRPr="00556FF3" w:rsidRDefault="00A220CB" w:rsidP="00556FF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hyperlink r:id="rId6" w:history="1">
        <w:r w:rsidR="00E14ED4" w:rsidRPr="00556FF3">
          <w:rPr>
            <w:rStyle w:val="Hipercze"/>
            <w:rFonts w:cs="Courier New"/>
            <w:lang w:val="en-US"/>
          </w:rPr>
          <w:t>https://www.mathworks.com/help/optim/ug/quadprog.html</w:t>
        </w:r>
      </w:hyperlink>
    </w:p>
    <w:p w14:paraId="567CF87B" w14:textId="0FB03620" w:rsidR="00B54C40" w:rsidRPr="00556FF3" w:rsidRDefault="00A220CB" w:rsidP="00556FF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Style w:val="Hipercze"/>
          <w:rFonts w:cs="Courier New"/>
          <w:color w:val="auto"/>
          <w:u w:val="none"/>
          <w:lang w:val="en-US"/>
        </w:rPr>
      </w:pPr>
      <w:hyperlink r:id="rId7" w:history="1">
        <w:r w:rsidR="00B54C40" w:rsidRPr="00556FF3">
          <w:rPr>
            <w:rStyle w:val="Hipercze"/>
            <w:rFonts w:cs="Courier New"/>
            <w:lang w:val="en-US"/>
          </w:rPr>
          <w:t>https://sci2s.ugr.es/keel/dataset.php?cod=102</w:t>
        </w:r>
      </w:hyperlink>
    </w:p>
    <w:p w14:paraId="76193453" w14:textId="67365ED1" w:rsidR="00556FF3" w:rsidRPr="00556FF3" w:rsidRDefault="00142FD9" w:rsidP="00556FF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hyperlink r:id="rId8" w:history="1">
        <w:r w:rsidRPr="00142FD9">
          <w:rPr>
            <w:rStyle w:val="Hipercze"/>
            <w:lang w:val="en-US"/>
          </w:rPr>
          <w:t>https://www.mathworks.com/help/optim/ug/large-sparse-quadratic-program-with-interior-point-algorithm.html</w:t>
        </w:r>
      </w:hyperlink>
    </w:p>
    <w:p w14:paraId="13555E47" w14:textId="77777777" w:rsidR="00B54C40" w:rsidRPr="007B7D24" w:rsidRDefault="00B54C40" w:rsidP="008B124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sectPr w:rsidR="00B54C40" w:rsidRPr="007B7D24" w:rsidSect="007D10DF">
      <w:pgSz w:w="11906" w:h="16838" w:code="9"/>
      <w:pgMar w:top="1417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Symbols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8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8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A41"/>
    <w:multiLevelType w:val="hybridMultilevel"/>
    <w:tmpl w:val="422299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5F8B"/>
    <w:multiLevelType w:val="hybridMultilevel"/>
    <w:tmpl w:val="403CA5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AC4"/>
    <w:multiLevelType w:val="hybridMultilevel"/>
    <w:tmpl w:val="82C66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6F04"/>
    <w:multiLevelType w:val="hybridMultilevel"/>
    <w:tmpl w:val="89ECCB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3449A"/>
    <w:multiLevelType w:val="hybridMultilevel"/>
    <w:tmpl w:val="F514B0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54004"/>
    <w:multiLevelType w:val="hybridMultilevel"/>
    <w:tmpl w:val="23A26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0CB"/>
    <w:multiLevelType w:val="hybridMultilevel"/>
    <w:tmpl w:val="17F8C8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A79F2"/>
    <w:multiLevelType w:val="hybridMultilevel"/>
    <w:tmpl w:val="2794C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C5495"/>
    <w:multiLevelType w:val="hybridMultilevel"/>
    <w:tmpl w:val="53623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B7C71"/>
    <w:multiLevelType w:val="hybridMultilevel"/>
    <w:tmpl w:val="89E802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4572E"/>
    <w:multiLevelType w:val="hybridMultilevel"/>
    <w:tmpl w:val="ACC47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162E1"/>
    <w:multiLevelType w:val="hybridMultilevel"/>
    <w:tmpl w:val="38184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4E"/>
    <w:rsid w:val="00007192"/>
    <w:rsid w:val="00117D03"/>
    <w:rsid w:val="00130BBE"/>
    <w:rsid w:val="00142FD9"/>
    <w:rsid w:val="00221CBD"/>
    <w:rsid w:val="002C13B3"/>
    <w:rsid w:val="00341AF7"/>
    <w:rsid w:val="00383182"/>
    <w:rsid w:val="003D2E14"/>
    <w:rsid w:val="00556FF3"/>
    <w:rsid w:val="00574C3C"/>
    <w:rsid w:val="005B7F1B"/>
    <w:rsid w:val="00605B46"/>
    <w:rsid w:val="00605D87"/>
    <w:rsid w:val="00645C76"/>
    <w:rsid w:val="007B7D24"/>
    <w:rsid w:val="007D10DF"/>
    <w:rsid w:val="007F13CC"/>
    <w:rsid w:val="00806253"/>
    <w:rsid w:val="00806937"/>
    <w:rsid w:val="008B1244"/>
    <w:rsid w:val="00911AA4"/>
    <w:rsid w:val="0096081A"/>
    <w:rsid w:val="00A220CB"/>
    <w:rsid w:val="00A55B4D"/>
    <w:rsid w:val="00A6777F"/>
    <w:rsid w:val="00AA1B47"/>
    <w:rsid w:val="00B54C40"/>
    <w:rsid w:val="00B81002"/>
    <w:rsid w:val="00C63FC2"/>
    <w:rsid w:val="00CD4090"/>
    <w:rsid w:val="00E14ED4"/>
    <w:rsid w:val="00E40B72"/>
    <w:rsid w:val="00E60A13"/>
    <w:rsid w:val="00E80B21"/>
    <w:rsid w:val="00E9154E"/>
    <w:rsid w:val="00F824DA"/>
    <w:rsid w:val="00FC296A"/>
    <w:rsid w:val="00F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DB5D"/>
  <w15:chartTrackingRefBased/>
  <w15:docId w15:val="{688B51D6-DBE3-4CEC-AA45-949E9A8A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4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54E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E9154E"/>
    <w:rPr>
      <w:color w:val="808080"/>
    </w:rPr>
  </w:style>
  <w:style w:type="table" w:styleId="Tabela-Siatka">
    <w:name w:val="Table Grid"/>
    <w:basedOn w:val="Standardowy"/>
    <w:uiPriority w:val="39"/>
    <w:rsid w:val="00A55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74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74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0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optim/ug/large-sparse-quadratic-program-with-interior-point-algorith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2s.ugr.es/keel/dataset.php?cod=1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optim/ug/quadprog.html" TargetMode="External"/><Relationship Id="rId5" Type="http://schemas.openxmlformats.org/officeDocument/2006/relationships/hyperlink" Target="https://en.wikipedia.org/wiki/Support-vector_mach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4</Pages>
  <Words>870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Urbański</dc:creator>
  <cp:keywords/>
  <dc:description/>
  <cp:lastModifiedBy>Paweł Gajewski</cp:lastModifiedBy>
  <cp:revision>4</cp:revision>
  <cp:lastPrinted>2020-01-26T09:20:00Z</cp:lastPrinted>
  <dcterms:created xsi:type="dcterms:W3CDTF">2019-01-14T15:06:00Z</dcterms:created>
  <dcterms:modified xsi:type="dcterms:W3CDTF">2020-01-26T09:22:00Z</dcterms:modified>
</cp:coreProperties>
</file>