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样本编号：1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1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3"/>
        </w:rPr>
        <w:t>Python后端服务部署到Kubernetes的操作手册</w:t>
      </w:r>
    </w:p>
    <w:p/>
    <w:p>
      <w:pPr>
        <w:pStyle w:val="Heading4"/>
      </w:pPr>
      <w:r>
        <w:rPr>
          <w:sz w:val="22"/>
        </w:rPr>
        <w:t>1. 引言</w:t>
      </w:r>
    </w:p>
    <w:p>
      <w:r>
        <w:rPr>
          <w:sz w:val="21"/>
        </w:rPr>
        <w:t>本手册旨在为开发人员、运维工程师以及相关技术人员提供详细的指导，以帮助他们将基于Python的后端服务成功部署至Kubernetes环境。此文档适用于任何使用Kubernetes作为容器编排平台的企业或组织，并特别适合采用微服务架构且希望利用Kubernetes自动化特性的团队。</w:t>
      </w:r>
    </w:p>
    <w:p/>
    <w:p>
      <w:pPr>
        <w:pStyle w:val="Heading4"/>
      </w:pPr>
      <w:r>
        <w:rPr>
          <w:sz w:val="22"/>
        </w:rPr>
        <w:t>2. 准备工作</w:t>
      </w:r>
    </w:p>
    <w:p>
      <w:pPr>
        <w:pStyle w:val="ListBullet"/>
      </w:pPr>
      <w:r>
        <w:rPr>
          <w:b/>
          <w:sz w:val="21"/>
        </w:rPr>
        <w:t>软件要求</w:t>
      </w:r>
      <w:r>
        <w:rPr>
          <w:sz w:val="21"/>
        </w:rPr>
        <w:t>：Docker, Kubernetes CLI (kubectl), Git, Python及其依赖库。</w:t>
      </w:r>
    </w:p>
    <w:p>
      <w:pPr>
        <w:pStyle w:val="ListBullet"/>
      </w:pPr>
      <w:r>
        <w:rPr>
          <w:b/>
          <w:sz w:val="21"/>
        </w:rPr>
        <w:t>知识准备</w:t>
      </w:r>
      <w:r>
        <w:rPr>
          <w:sz w:val="21"/>
        </w:rPr>
        <w:t>：基础的Docker和Kubernetes概念理解。</w:t>
      </w:r>
    </w:p>
    <w:p>
      <w:pPr>
        <w:pStyle w:val="ListBullet"/>
      </w:pPr>
      <w:r>
        <w:rPr>
          <w:b/>
          <w:sz w:val="21"/>
        </w:rPr>
        <w:t>环境配置</w:t>
      </w:r>
      <w:r>
        <w:rPr>
          <w:sz w:val="21"/>
        </w:rPr>
        <w:t>：确保所有参与者都能访问所需的云资源和服务。</w:t>
      </w:r>
    </w:p>
    <w:p/>
    <w:p>
      <w:pPr>
        <w:pStyle w:val="Heading4"/>
      </w:pPr>
      <w:r>
        <w:rPr>
          <w:sz w:val="22"/>
        </w:rPr>
        <w:t>3. Dockerfile编写</w:t>
      </w:r>
    </w:p>
    <w:p>
      <w:r>
        <w:rPr>
          <w:sz w:val="21"/>
        </w:rPr>
        <w:t>创建一个</w:t>
      </w:r>
      <w:r>
        <w:rPr>
          <w:rFonts w:ascii="Courier New" w:hAnsi="Courier New"/>
          <w:color w:val="800000"/>
          <w:sz w:val="19"/>
        </w:rPr>
        <w:t>Dockerfile</w:t>
      </w:r>
      <w:r>
        <w:rPr>
          <w:sz w:val="21"/>
        </w:rPr>
        <w:t>来定义如何构建你的应用镜像。示例：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# 使用官方Python运行时作为父镜像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FROM python:3.8-slim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设置工作目录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WORKDIR /app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将当前目录内容复制到工作区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COPY . /app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安装依赖包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RUN pip install --no-cache-dir -r requirements.txt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指定启动命令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CMD ["python", "app.py"]</w:t>
      </w:r>
    </w:p>
    <w:p/>
    <w:p>
      <w:pPr>
        <w:pStyle w:val="Heading4"/>
      </w:pPr>
      <w:r>
        <w:rPr>
          <w:sz w:val="22"/>
        </w:rPr>
        <w:t>4. 构建并推送Docker镜像</w:t>
      </w:r>
    </w:p>
    <w:p>
      <w:pPr>
        <w:pStyle w:val="ListBullet"/>
      </w:pPr>
      <w:r>
        <w:rPr>
          <w:sz w:val="21"/>
        </w:rPr>
        <w:t xml:space="preserve">在本地执行 </w:t>
      </w:r>
      <w:r>
        <w:rPr>
          <w:rFonts w:ascii="Courier New" w:hAnsi="Courier New"/>
          <w:color w:val="800000"/>
          <w:sz w:val="19"/>
        </w:rPr>
        <w:t>docker build -t your-image-name:tag .</w:t>
      </w:r>
    </w:p>
    <w:p>
      <w:pPr>
        <w:pStyle w:val="ListBullet"/>
      </w:pPr>
      <w:r>
        <w:rPr>
          <w:sz w:val="21"/>
        </w:rPr>
        <w:t>登录到您的Docker仓库：</w:t>
      </w:r>
      <w:r>
        <w:rPr>
          <w:rFonts w:ascii="Courier New" w:hAnsi="Courier New"/>
          <w:color w:val="800000"/>
          <w:sz w:val="19"/>
        </w:rPr>
        <w:t>docker login</w:t>
      </w:r>
    </w:p>
    <w:p>
      <w:pPr>
        <w:pStyle w:val="ListBullet"/>
      </w:pPr>
      <w:r>
        <w:rPr>
          <w:sz w:val="21"/>
        </w:rPr>
        <w:t>推送镜像到仓库：</w:t>
      </w:r>
      <w:r>
        <w:rPr>
          <w:rFonts w:ascii="Courier New" w:hAnsi="Courier New"/>
          <w:color w:val="800000"/>
          <w:sz w:val="19"/>
        </w:rPr>
        <w:t>docker push your-image-name:tag</w:t>
      </w:r>
    </w:p>
    <w:p/>
    <w:p>
      <w:pPr>
        <w:pStyle w:val="Heading4"/>
      </w:pPr>
      <w:r>
        <w:rPr>
          <w:sz w:val="22"/>
        </w:rPr>
        <w:t>5. 创建Kubernetes资源文件</w:t>
      </w:r>
    </w:p>
    <w:p>
      <w:r>
        <w:rPr>
          <w:sz w:val="21"/>
        </w:rPr>
        <w:t>创建必要的YAML文件来定义Deployment、Service等。例如：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apiVersion: apps/v1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kind: Deployment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metadata: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name: my-python-app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spec: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replicas: 3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selector: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matchLabels: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app: my-python-app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template: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metadata: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labels: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app: my-python-app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spec: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containers: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- name: my-python-app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image: your-docker-repo/your-image-name:tag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ports: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- containerPort: 80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---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apiVersion: v1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kind: Service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metadata: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name: my-python-service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spec: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type: LoadBalancer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selector: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app: my-python-app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ports: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- protocol: TCP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port: 80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targetPort: 80</w:t>
      </w:r>
    </w:p>
    <w:p/>
    <w:p>
      <w:pPr>
        <w:pStyle w:val="Heading4"/>
      </w:pPr>
      <w:r>
        <w:rPr>
          <w:sz w:val="22"/>
        </w:rPr>
        <w:t>6. 部署到Kubernetes</w:t>
      </w:r>
    </w:p>
    <w:p>
      <w:pPr>
        <w:pStyle w:val="ListBullet"/>
      </w:pPr>
      <w:r>
        <w:rPr>
          <w:sz w:val="21"/>
        </w:rPr>
        <w:t>使用</w:t>
      </w:r>
      <w:r>
        <w:rPr>
          <w:rFonts w:ascii="Courier New" w:hAnsi="Courier New"/>
          <w:color w:val="800000"/>
          <w:sz w:val="19"/>
        </w:rPr>
        <w:t>kubectl apply -f &lt;filename&gt;.yaml</w:t>
      </w:r>
      <w:r>
        <w:rPr>
          <w:sz w:val="21"/>
        </w:rPr>
        <w:t>命令部署应用。</w:t>
      </w:r>
    </w:p>
    <w:p>
      <w:pPr>
        <w:pStyle w:val="ListBullet"/>
      </w:pPr>
      <w:r>
        <w:rPr>
          <w:sz w:val="21"/>
        </w:rPr>
        <w:t>检查部署状态：</w:t>
      </w:r>
      <w:r>
        <w:rPr>
          <w:rFonts w:ascii="Courier New" w:hAnsi="Courier New"/>
          <w:color w:val="800000"/>
          <w:sz w:val="19"/>
        </w:rPr>
        <w:t>kubectl get all -n &lt;namespace&gt;</w:t>
      </w:r>
    </w:p>
    <w:p/>
    <w:p>
      <w:pPr>
        <w:pStyle w:val="Heading4"/>
      </w:pPr>
      <w:r>
        <w:rPr>
          <w:sz w:val="22"/>
        </w:rPr>
        <w:t>7. 监控与日志</w:t>
      </w:r>
    </w:p>
    <w:p>
      <w:pPr>
        <w:pStyle w:val="ListBullet"/>
      </w:pPr>
      <w:r>
        <w:rPr>
          <w:sz w:val="21"/>
        </w:rPr>
        <w:t>利用Prometheus和Grafana进行性能监控。</w:t>
      </w:r>
    </w:p>
    <w:p>
      <w:pPr>
        <w:pStyle w:val="ListBullet"/>
      </w:pPr>
      <w:r>
        <w:rPr>
          <w:sz w:val="21"/>
        </w:rPr>
        <w:t>使用Elasticsearch, Logstash, Kibana (ELK)堆栈收集和分析日志。</w:t>
      </w:r>
    </w:p>
    <w:p/>
    <w:p>
      <w:pPr>
        <w:pStyle w:val="Heading4"/>
      </w:pPr>
      <w:r>
        <w:rPr>
          <w:sz w:val="22"/>
        </w:rPr>
        <w:t>8. 安全性考量</w:t>
      </w:r>
    </w:p>
    <w:p>
      <w:pPr>
        <w:pStyle w:val="ListBullet"/>
      </w:pPr>
      <w:r>
        <w:rPr>
          <w:sz w:val="21"/>
        </w:rPr>
        <w:t>限制容器权限。</w:t>
      </w:r>
    </w:p>
    <w:p>
      <w:pPr>
        <w:pStyle w:val="ListBullet"/>
      </w:pPr>
      <w:r>
        <w:rPr>
          <w:sz w:val="21"/>
        </w:rPr>
        <w:t>使用网络策略控制流量。</w:t>
      </w:r>
    </w:p>
    <w:p>
      <w:pPr>
        <w:pStyle w:val="ListBullet"/>
      </w:pPr>
      <w:r>
        <w:rPr>
          <w:sz w:val="21"/>
        </w:rPr>
        <w:t>对敏感信息加密存储。</w:t>
      </w:r>
    </w:p>
    <w:p/>
    <w:p>
      <w:pPr>
        <w:pStyle w:val="Heading4"/>
      </w:pPr>
      <w:r>
        <w:rPr>
          <w:sz w:val="22"/>
        </w:rPr>
        <w:t>9. 资源管理</w:t>
      </w:r>
    </w:p>
    <w:p>
      <w:pPr>
        <w:pStyle w:val="ListBullet"/>
      </w:pPr>
      <w:r>
        <w:rPr>
          <w:sz w:val="21"/>
        </w:rPr>
        <w:t>根据需求调整CPU和内存请求与限制。</w:t>
      </w:r>
    </w:p>
    <w:p>
      <w:pPr>
        <w:pStyle w:val="ListBullet"/>
      </w:pPr>
      <w:r>
        <w:rPr>
          <w:sz w:val="21"/>
        </w:rPr>
        <w:t>实施自动缩放策略。</w:t>
      </w:r>
    </w:p>
    <w:p/>
    <w:p>
      <w:pPr>
        <w:pStyle w:val="Heading4"/>
      </w:pPr>
      <w:r>
        <w:rPr>
          <w:sz w:val="22"/>
        </w:rPr>
        <w:t>10. 维护与更新</w:t>
      </w:r>
    </w:p>
    <w:p>
      <w:pPr>
        <w:pStyle w:val="ListBullet"/>
      </w:pPr>
      <w:r>
        <w:rPr>
          <w:sz w:val="21"/>
        </w:rPr>
        <w:t>定期检查安全补丁。</w:t>
      </w:r>
    </w:p>
    <w:p>
      <w:pPr>
        <w:pStyle w:val="ListBullet"/>
      </w:pPr>
      <w:r>
        <w:rPr>
          <w:sz w:val="21"/>
        </w:rPr>
        <w:t>更新应用程序版本时重新构建并推送新镜像。</w:t>
      </w:r>
    </w:p>
    <w:p>
      <w:pPr>
        <w:pStyle w:val="ListBullet"/>
      </w:pPr>
      <w:r>
        <w:rPr>
          <w:sz w:val="21"/>
        </w:rPr>
        <w:t>应用更改通过滚动更新实现零停机时间。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sz w:val="21"/>
        </w:rPr>
        <w:t>遵循上述步骤可以有效地将Python后端服务部署到Kubernetes集群中。请根据实际情况调整配置细节，确保最佳实践得到实施。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