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8"/>
        </w:rPr>
        <w:t>样本编号：20</w:t>
      </w:r>
    </w:p>
    <w:p>
      <w:r>
        <w:rPr>
          <w:b/>
          <w:sz w:val="22"/>
        </w:rPr>
        <w:t>领域：商务</w:t>
      </w:r>
    </w:p>
    <w:p>
      <w:r>
        <w:rPr>
          <w:i/>
          <w:sz w:val="20"/>
        </w:rPr>
        <w:t>【请结合评分表第 20 行的金标准，对以下AI生成内容评分】</w:t>
      </w:r>
    </w:p>
    <w:p>
      <w:r>
        <w:t>──────────────────────────────────────────────────</w:t>
      </w:r>
    </w:p>
    <w:p>
      <w:pPr>
        <w:pStyle w:val="Heading1"/>
      </w:pPr>
      <w:r>
        <w:rPr>
          <w:sz w:val="28"/>
        </w:rPr>
        <w:t>医疗AI项目商业计划书摘要</w:t>
      </w:r>
    </w:p>
    <w:p/>
    <w:p>
      <w:pPr>
        <w:pStyle w:val="Heading2"/>
      </w:pPr>
      <w:r>
        <w:rPr>
          <w:sz w:val="25"/>
        </w:rPr>
        <w:t>项目概述</w:t>
      </w:r>
    </w:p>
    <w:p/>
    <w:p>
      <w:pPr>
        <w:pStyle w:val="Heading3"/>
      </w:pPr>
      <w:r>
        <w:rPr>
          <w:sz w:val="23"/>
        </w:rPr>
        <w:t>项目名称</w:t>
      </w:r>
    </w:p>
    <w:p>
      <w:r>
        <w:rPr>
          <w:sz w:val="21"/>
        </w:rPr>
        <w:t>医疗AI项目</w:t>
      </w:r>
    </w:p>
    <w:p/>
    <w:p>
      <w:pPr>
        <w:pStyle w:val="Heading3"/>
      </w:pPr>
      <w:r>
        <w:rPr>
          <w:sz w:val="23"/>
        </w:rPr>
        <w:t>项目简介</w:t>
      </w:r>
    </w:p>
    <w:p>
      <w:r>
        <w:rPr>
          <w:sz w:val="21"/>
        </w:rPr>
        <w:t>本项目旨在开发和部署一系列基于人工智能技术的医疗诊断和治疗辅助工具，以提高医疗服务的效率和质量，降低医疗成本，并改善患者的就医体验。</w:t>
      </w:r>
    </w:p>
    <w:p/>
    <w:p>
      <w:pPr>
        <w:pStyle w:val="Heading2"/>
      </w:pPr>
      <w:r>
        <w:rPr>
          <w:sz w:val="25"/>
        </w:rPr>
        <w:t>市场分析</w:t>
      </w:r>
    </w:p>
    <w:p/>
    <w:p>
      <w:pPr>
        <w:pStyle w:val="Heading3"/>
      </w:pPr>
      <w:r>
        <w:rPr>
          <w:sz w:val="23"/>
        </w:rPr>
        <w:t>市场规模</w:t>
      </w:r>
    </w:p>
    <w:p>
      <w:r>
        <w:rPr>
          <w:sz w:val="21"/>
        </w:rPr>
        <w:t>全球医疗AI市场预计将在未来几年内实现显著增长，预计到2030年市场规模将达到数百亿美元。</w:t>
      </w:r>
    </w:p>
    <w:p/>
    <w:p>
      <w:pPr>
        <w:pStyle w:val="Heading3"/>
      </w:pPr>
      <w:r>
        <w:rPr>
          <w:sz w:val="23"/>
        </w:rPr>
        <w:t>目标市场</w:t>
      </w:r>
    </w:p>
    <w:p>
      <w:pPr>
        <w:pStyle w:val="ListBullet"/>
      </w:pPr>
      <w:r>
        <w:rPr>
          <w:b/>
          <w:sz w:val="21"/>
        </w:rPr>
        <w:t>中国</w:t>
      </w:r>
      <w:r>
        <w:rPr>
          <w:sz w:val="21"/>
        </w:rPr>
        <w:t>：人口老龄化和医疗资源分布不均，对高效医疗解决方案的需求迫切。</w:t>
      </w:r>
    </w:p>
    <w:p>
      <w:pPr>
        <w:pStyle w:val="ListBullet"/>
      </w:pPr>
      <w:r>
        <w:rPr>
          <w:b/>
          <w:sz w:val="21"/>
        </w:rPr>
        <w:t>美国</w:t>
      </w:r>
      <w:r>
        <w:rPr>
          <w:sz w:val="21"/>
        </w:rPr>
        <w:t>：技术成熟，对创新医疗技术接受度高，市场潜力巨大。</w:t>
      </w:r>
    </w:p>
    <w:p>
      <w:pPr>
        <w:pStyle w:val="ListBullet"/>
      </w:pPr>
      <w:r>
        <w:rPr>
          <w:b/>
          <w:sz w:val="21"/>
        </w:rPr>
        <w:t>欧洲</w:t>
      </w:r>
      <w:r>
        <w:rPr>
          <w:sz w:val="21"/>
        </w:rPr>
        <w:t>：严格的医疗监管环境，对高质量医疗AI产品有明确需求。</w:t>
      </w:r>
    </w:p>
    <w:p/>
    <w:p>
      <w:pPr>
        <w:pStyle w:val="Heading3"/>
      </w:pPr>
      <w:r>
        <w:rPr>
          <w:sz w:val="23"/>
        </w:rPr>
        <w:t>竞争分析</w:t>
      </w:r>
    </w:p>
    <w:p>
      <w:r>
        <w:rPr>
          <w:sz w:val="21"/>
        </w:rPr>
        <w:t>当前市场上存在多家医疗AI公司，但多数产品功能单一，缺乏综合解决方案。我们的项目通过集成多种AI技术，提供一站式服务，具有明显的竞争优势。</w:t>
      </w:r>
    </w:p>
    <w:p/>
    <w:p>
      <w:pPr>
        <w:pStyle w:val="Heading2"/>
      </w:pPr>
      <w:r>
        <w:rPr>
          <w:sz w:val="25"/>
        </w:rPr>
        <w:t>产品介绍</w:t>
      </w:r>
    </w:p>
    <w:p/>
    <w:p>
      <w:pPr>
        <w:pStyle w:val="Heading3"/>
      </w:pPr>
      <w:r>
        <w:rPr>
          <w:sz w:val="23"/>
        </w:rPr>
        <w:t>产品功能</w:t>
      </w:r>
    </w:p>
    <w:p>
      <w:pPr>
        <w:pStyle w:val="ListBullet"/>
      </w:pPr>
      <w:r>
        <w:rPr>
          <w:b/>
          <w:sz w:val="21"/>
        </w:rPr>
        <w:t>智能诊断</w:t>
      </w:r>
      <w:r>
        <w:rPr>
          <w:sz w:val="21"/>
        </w:rPr>
        <w:t>：利用深度学习技术，提高疾病诊断的准确性和速度。</w:t>
      </w:r>
    </w:p>
    <w:p>
      <w:pPr>
        <w:pStyle w:val="ListBullet"/>
      </w:pPr>
      <w:r>
        <w:rPr>
          <w:b/>
          <w:sz w:val="21"/>
        </w:rPr>
        <w:t>个性化治疗计划</w:t>
      </w:r>
      <w:r>
        <w:rPr>
          <w:sz w:val="21"/>
        </w:rPr>
        <w:t>：根据患者的具体情况，提供定制化治疗方案。</w:t>
      </w:r>
    </w:p>
    <w:p>
      <w:pPr>
        <w:pStyle w:val="ListBullet"/>
      </w:pPr>
      <w:r>
        <w:rPr>
          <w:b/>
          <w:sz w:val="21"/>
        </w:rPr>
        <w:t>患者监护</w:t>
      </w:r>
      <w:r>
        <w:rPr>
          <w:sz w:val="21"/>
        </w:rPr>
        <w:t>：实时监测患者健康状况，预警潜在健康风险。</w:t>
      </w:r>
    </w:p>
    <w:p/>
    <w:p>
      <w:pPr>
        <w:pStyle w:val="Heading3"/>
      </w:pPr>
      <w:r>
        <w:rPr>
          <w:sz w:val="23"/>
        </w:rPr>
        <w:t>技术优势</w:t>
      </w:r>
    </w:p>
    <w:p>
      <w:pPr>
        <w:pStyle w:val="ListBullet"/>
      </w:pPr>
      <w:r>
        <w:rPr>
          <w:b/>
          <w:sz w:val="21"/>
        </w:rPr>
        <w:t>数据驱动</w:t>
      </w:r>
      <w:r>
        <w:rPr>
          <w:sz w:val="21"/>
        </w:rPr>
        <w:t>：依托大数据分析，不断优化算法，提高产品性能。</w:t>
      </w:r>
    </w:p>
    <w:p>
      <w:pPr>
        <w:pStyle w:val="ListBullet"/>
      </w:pPr>
      <w:r>
        <w:rPr>
          <w:b/>
          <w:sz w:val="21"/>
        </w:rPr>
        <w:t>用户友好</w:t>
      </w:r>
      <w:r>
        <w:rPr>
          <w:sz w:val="21"/>
        </w:rPr>
        <w:t>：界面简洁，易于医生和患者使用。</w:t>
      </w:r>
    </w:p>
    <w:p>
      <w:pPr>
        <w:pStyle w:val="ListBullet"/>
      </w:pPr>
      <w:r>
        <w:rPr>
          <w:b/>
          <w:sz w:val="21"/>
        </w:rPr>
        <w:t>合规性</w:t>
      </w:r>
      <w:r>
        <w:rPr>
          <w:sz w:val="21"/>
        </w:rPr>
        <w:t>：符合各国医疗法规要求，确保产品合法上市。</w:t>
      </w:r>
    </w:p>
    <w:p/>
    <w:p>
      <w:pPr>
        <w:pStyle w:val="Heading2"/>
      </w:pPr>
      <w:r>
        <w:rPr>
          <w:sz w:val="25"/>
        </w:rPr>
        <w:t>财务预测</w:t>
      </w:r>
    </w:p>
    <w:p/>
    <w:p>
      <w:pPr>
        <w:pStyle w:val="Heading3"/>
      </w:pPr>
      <w:r>
        <w:rPr>
          <w:sz w:val="23"/>
        </w:rPr>
        <w:t>资金需求</w:t>
      </w:r>
    </w:p>
    <w:p>
      <w:r>
        <w:rPr>
          <w:sz w:val="21"/>
        </w:rPr>
        <w:t>项目启动资金需求为1000万元人民币，主要用于产品研发、市场推广和团队建设。</w:t>
      </w:r>
    </w:p>
    <w:p/>
    <w:p>
      <w:pPr>
        <w:pStyle w:val="Heading3"/>
      </w:pPr>
      <w:r>
        <w:rPr>
          <w:sz w:val="23"/>
        </w:rPr>
        <w:t>收入预测</w:t>
      </w:r>
    </w:p>
    <w:p>
      <w:r>
        <w:rPr>
          <w:sz w:val="21"/>
        </w:rPr>
        <w:t>预计在产品上市后的第三年实现盈亏平衡，第五年实现年收入5亿元人民币。</w:t>
      </w:r>
    </w:p>
    <w:p/>
    <w:p>
      <w:pPr>
        <w:pStyle w:val="Heading3"/>
      </w:pPr>
      <w:r>
        <w:rPr>
          <w:sz w:val="23"/>
        </w:rPr>
        <w:t>成本控制</w:t>
      </w:r>
    </w:p>
    <w:p>
      <w:r>
        <w:rPr>
          <w:sz w:val="21"/>
        </w:rPr>
        <w:t>通过优化供应链管理和提高运营效率，有效控制成本。</w:t>
      </w:r>
    </w:p>
    <w:p/>
    <w:p>
      <w:pPr>
        <w:pStyle w:val="Heading2"/>
      </w:pPr>
      <w:r>
        <w:rPr>
          <w:sz w:val="25"/>
        </w:rPr>
        <w:t>团队介绍</w:t>
      </w:r>
    </w:p>
    <w:p/>
    <w:p>
      <w:pPr>
        <w:pStyle w:val="Heading3"/>
      </w:pPr>
      <w:r>
        <w:rPr>
          <w:sz w:val="23"/>
        </w:rPr>
        <w:t>核心团队</w:t>
      </w:r>
    </w:p>
    <w:p>
      <w:pPr>
        <w:pStyle w:val="ListBullet"/>
      </w:pPr>
      <w:r>
        <w:rPr>
          <w:b/>
          <w:sz w:val="21"/>
        </w:rPr>
        <w:t>CEO</w:t>
      </w:r>
      <w:r>
        <w:rPr>
          <w:sz w:val="21"/>
        </w:rPr>
        <w:t>：拥有多年医疗行业和AI技术经验，对市场有深刻理解。</w:t>
      </w:r>
    </w:p>
    <w:p>
      <w:pPr>
        <w:pStyle w:val="ListBullet"/>
      </w:pPr>
      <w:r>
        <w:rPr>
          <w:b/>
          <w:sz w:val="21"/>
        </w:rPr>
        <w:t>CTO</w:t>
      </w:r>
      <w:r>
        <w:rPr>
          <w:sz w:val="21"/>
        </w:rPr>
        <w:t>：资深AI技术专家，负责产品技术研发。</w:t>
      </w:r>
    </w:p>
    <w:p>
      <w:pPr>
        <w:pStyle w:val="ListBullet"/>
      </w:pPr>
      <w:r>
        <w:rPr>
          <w:b/>
          <w:sz w:val="21"/>
        </w:rPr>
        <w:t>CMO</w:t>
      </w:r>
      <w:r>
        <w:rPr>
          <w:sz w:val="21"/>
        </w:rPr>
        <w:t>：负责市场推广和客户关系管理。</w:t>
      </w:r>
    </w:p>
    <w:p/>
    <w:p>
      <w:pPr>
        <w:pStyle w:val="Heading3"/>
      </w:pPr>
      <w:r>
        <w:rPr>
          <w:sz w:val="23"/>
        </w:rPr>
        <w:t>顾问团队</w:t>
      </w:r>
    </w:p>
    <w:p>
      <w:pPr>
        <w:pStyle w:val="ListBullet"/>
      </w:pPr>
      <w:r>
        <w:rPr>
          <w:b/>
          <w:sz w:val="21"/>
        </w:rPr>
        <w:t>医疗行业专家</w:t>
      </w:r>
      <w:r>
        <w:rPr>
          <w:sz w:val="21"/>
        </w:rPr>
        <w:t>：提供行业趋势分析和技术支持。</w:t>
      </w:r>
    </w:p>
    <w:p>
      <w:pPr>
        <w:pStyle w:val="ListBullet"/>
      </w:pPr>
      <w:r>
        <w:rPr>
          <w:b/>
          <w:sz w:val="21"/>
        </w:rPr>
        <w:t>法律顾问</w:t>
      </w:r>
      <w:r>
        <w:rPr>
          <w:sz w:val="21"/>
        </w:rPr>
        <w:t>：确保项目合规性，规避法律风险。</w:t>
      </w:r>
    </w:p>
    <w:p/>
    <w:p>
      <w:pPr>
        <w:pStyle w:val="Heading2"/>
      </w:pPr>
      <w:r>
        <w:rPr>
          <w:sz w:val="25"/>
        </w:rPr>
        <w:t>联系方式</w:t>
      </w:r>
    </w:p>
    <w:p/>
    <w:p>
      <w:pPr>
        <w:pStyle w:val="ListBullet"/>
      </w:pPr>
      <w:r>
        <w:rPr>
          <w:b/>
          <w:sz w:val="21"/>
        </w:rPr>
        <w:t>邮箱</w:t>
      </w:r>
      <w:r>
        <w:rPr>
          <w:sz w:val="21"/>
        </w:rPr>
        <w:t>：[contact@medicalaiproject.com](mailto:contact@medicalaiproject.com)</w:t>
      </w:r>
    </w:p>
    <w:p>
      <w:pPr>
        <w:pStyle w:val="ListBullet"/>
      </w:pPr>
      <w:r>
        <w:rPr>
          <w:b/>
          <w:sz w:val="21"/>
        </w:rPr>
        <w:t>电话</w:t>
      </w:r>
      <w:r>
        <w:rPr>
          <w:sz w:val="21"/>
        </w:rPr>
        <w:t>：+86-123-4567890</w:t>
      </w:r>
    </w:p>
    <w:p/>
    <w:p>
      <w:r>
        <w:rPr>
          <w:sz w:val="18"/>
        </w:rPr>
        <w:t>────────────────────────────────────────</w:t>
      </w:r>
    </w:p>
    <w:p/>
    <w:p>
      <w:r>
        <w:rPr>
          <w:b/>
          <w:sz w:val="21"/>
        </w:rPr>
        <w:t>注：</w:t>
      </w:r>
      <w:r>
        <w:rPr>
          <w:sz w:val="21"/>
        </w:rPr>
        <w:t xml:space="preserve"> 本摘要仅为项目商业计划书的一部分，详细内容将在完整计划书中进一步阐述。我们期待与您进一步探讨合作机会。</w:t>
      </w:r>
    </w:p>
    <w:p>
      <w:r>
        <w: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