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样本编号：36</w:t>
      </w:r>
    </w:p>
    <w:p>
      <w:r>
        <w:rPr>
          <w:b/>
          <w:sz w:val="22"/>
        </w:rPr>
        <w:t>领域：技术</w:t>
      </w:r>
    </w:p>
    <w:p>
      <w:r>
        <w:rPr>
          <w:i/>
          <w:sz w:val="20"/>
        </w:rPr>
        <w:t>【请结合评分表第 36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3"/>
        </w:rPr>
        <w:t>前端React项目代码规范与工程化配置指南</w:t>
      </w:r>
    </w:p>
    <w:p/>
    <w:p>
      <w:pPr>
        <w:pStyle w:val="Heading4"/>
      </w:pPr>
      <w:r>
        <w:rPr>
          <w:sz w:val="22"/>
        </w:rPr>
        <w:t>版本: v1.0.0</w:t>
      </w:r>
    </w:p>
    <w:p>
      <w:pPr>
        <w:pStyle w:val="ListBullet"/>
      </w:pPr>
      <w:r>
        <w:rPr>
          <w:b/>
          <w:sz w:val="21"/>
        </w:rPr>
        <w:t>创建时间:</w:t>
      </w:r>
      <w:r>
        <w:rPr>
          <w:sz w:val="21"/>
        </w:rPr>
        <w:t xml:space="preserve"> 2026-04-01T19:10:20</w:t>
      </w:r>
    </w:p>
    <w:p>
      <w:pPr>
        <w:pStyle w:val="ListBullet"/>
      </w:pPr>
      <w:r>
        <w:rPr>
          <w:b/>
          <w:sz w:val="21"/>
        </w:rPr>
        <w:t>SHA256校验码:</w:t>
      </w:r>
      <w:r>
        <w:rPr>
          <w:sz w:val="21"/>
        </w:rPr>
        <w:t xml:space="preserve"> e86645dc78c8cf5f9c22f540499c50a666ebd97d1f05072bd35c811f8669941e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3"/>
      </w:pPr>
      <w:r>
        <w:rPr>
          <w:sz w:val="23"/>
        </w:rPr>
        <w:t>目录</w:t>
      </w:r>
    </w:p>
    <w:p>
      <w:pPr>
        <w:pStyle w:val="ListNumber"/>
      </w:pPr>
      <w:r>
        <w:rPr>
          <w:sz w:val="21"/>
        </w:rPr>
        <w:t>引言</w:t>
      </w:r>
    </w:p>
    <w:p>
      <w:pPr>
        <w:pStyle w:val="ListBullet2"/>
      </w:pPr>
      <w:r>
        <w:rPr>
          <w:sz w:val="21"/>
        </w:rPr>
        <w:t>任务目标</w:t>
      </w:r>
    </w:p>
    <w:p>
      <w:pPr>
        <w:pStyle w:val="ListBullet2"/>
      </w:pPr>
      <w:r>
        <w:rPr>
          <w:sz w:val="21"/>
        </w:rPr>
        <w:t>执行原因</w:t>
      </w:r>
    </w:p>
    <w:p>
      <w:pPr>
        <w:pStyle w:val="ListBullet2"/>
      </w:pPr>
      <w:r>
        <w:rPr>
          <w:sz w:val="21"/>
        </w:rPr>
        <w:t>参与角色</w:t>
      </w:r>
    </w:p>
    <w:p>
      <w:pPr>
        <w:pStyle w:val="ListBullet2"/>
      </w:pPr>
      <w:r>
        <w:rPr>
          <w:sz w:val="21"/>
        </w:rPr>
        <w:t>时间安排</w:t>
      </w:r>
    </w:p>
    <w:p>
      <w:pPr>
        <w:pStyle w:val="ListBullet2"/>
      </w:pPr>
      <w:r>
        <w:rPr>
          <w:sz w:val="21"/>
        </w:rPr>
        <w:t>执行场所</w:t>
      </w:r>
    </w:p>
    <w:p>
      <w:pPr>
        <w:pStyle w:val="ListBullet2"/>
      </w:pPr>
      <w:r>
        <w:rPr>
          <w:sz w:val="21"/>
        </w:rPr>
        <w:t>指南概览</w:t>
      </w:r>
    </w:p>
    <w:p>
      <w:pPr>
        <w:pStyle w:val="ListNumber"/>
      </w:pPr>
      <w:r>
        <w:rPr>
          <w:sz w:val="21"/>
        </w:rPr>
        <w:t>开发环境准备</w:t>
      </w:r>
    </w:p>
    <w:p>
      <w:pPr>
        <w:pStyle w:val="ListBullet2"/>
      </w:pPr>
      <w:r>
        <w:rPr>
          <w:sz w:val="21"/>
        </w:rPr>
        <w:t>工具链安装</w:t>
      </w:r>
    </w:p>
    <w:p>
      <w:pPr>
        <w:pStyle w:val="ListBullet2"/>
      </w:pPr>
      <w:r>
        <w:rPr>
          <w:sz w:val="21"/>
        </w:rPr>
        <w:t>项目初始化</w:t>
      </w:r>
    </w:p>
    <w:p>
      <w:pPr>
        <w:pStyle w:val="ListNumber"/>
      </w:pPr>
      <w:r>
        <w:rPr>
          <w:sz w:val="21"/>
        </w:rPr>
        <w:t>代码风格约定</w:t>
      </w:r>
    </w:p>
    <w:p>
      <w:pPr>
        <w:pStyle w:val="ListBullet2"/>
      </w:pPr>
      <w:r>
        <w:rPr>
          <w:sz w:val="21"/>
        </w:rPr>
        <w:t>编码规范</w:t>
      </w:r>
    </w:p>
    <w:p>
      <w:pPr>
        <w:pStyle w:val="ListBullet2"/>
      </w:pPr>
      <w:r>
        <w:rPr>
          <w:sz w:val="21"/>
        </w:rPr>
        <w:t>命名规则</w:t>
      </w:r>
    </w:p>
    <w:p>
      <w:pPr>
        <w:pStyle w:val="ListBullet2"/>
      </w:pPr>
      <w:r>
        <w:rPr>
          <w:sz w:val="21"/>
        </w:rPr>
        <w:t>注释标准</w:t>
      </w:r>
    </w:p>
    <w:p>
      <w:pPr>
        <w:pStyle w:val="ListNumber"/>
      </w:pPr>
      <w:r>
        <w:rPr>
          <w:sz w:val="21"/>
        </w:rPr>
        <w:t>组件设计原则</w:t>
      </w:r>
    </w:p>
    <w:p>
      <w:pPr>
        <w:pStyle w:val="ListBullet2"/>
      </w:pPr>
      <w:r>
        <w:rPr>
          <w:sz w:val="21"/>
        </w:rPr>
        <w:t>组件划分</w:t>
      </w:r>
    </w:p>
    <w:p>
      <w:pPr>
        <w:pStyle w:val="ListBullet2"/>
      </w:pPr>
      <w:r>
        <w:rPr>
          <w:sz w:val="21"/>
        </w:rPr>
        <w:t>Props与State管理</w:t>
      </w:r>
    </w:p>
    <w:p>
      <w:pPr>
        <w:pStyle w:val="ListBullet2"/>
      </w:pPr>
      <w:r>
        <w:rPr>
          <w:sz w:val="21"/>
        </w:rPr>
        <w:t>Context API使用</w:t>
      </w:r>
    </w:p>
    <w:p>
      <w:pPr>
        <w:pStyle w:val="ListNumber"/>
      </w:pPr>
      <w:r>
        <w:rPr>
          <w:sz w:val="21"/>
        </w:rPr>
        <w:t>状态管理方案</w:t>
      </w:r>
    </w:p>
    <w:p>
      <w:pPr>
        <w:pStyle w:val="ListBullet2"/>
      </w:pPr>
      <w:r>
        <w:rPr>
          <w:sz w:val="21"/>
        </w:rPr>
        <w:t>Redux/MobX简介</w:t>
      </w:r>
    </w:p>
    <w:p>
      <w:pPr>
        <w:pStyle w:val="ListBullet2"/>
      </w:pPr>
      <w:r>
        <w:rPr>
          <w:sz w:val="21"/>
        </w:rPr>
        <w:t>使用场景分析</w:t>
      </w:r>
    </w:p>
    <w:p>
      <w:pPr>
        <w:pStyle w:val="ListNumber"/>
      </w:pPr>
      <w:r>
        <w:rPr>
          <w:sz w:val="21"/>
        </w:rPr>
        <w:t>路由配置</w:t>
      </w:r>
    </w:p>
    <w:p>
      <w:pPr>
        <w:pStyle w:val="ListBullet2"/>
      </w:pPr>
      <w:r>
        <w:rPr>
          <w:sz w:val="21"/>
        </w:rPr>
        <w:t>React Router基础</w:t>
      </w:r>
    </w:p>
    <w:p>
      <w:pPr>
        <w:pStyle w:val="ListBullet2"/>
      </w:pPr>
      <w:r>
        <w:rPr>
          <w:sz w:val="21"/>
        </w:rPr>
        <w:t>动态路由与嵌套路由</w:t>
      </w:r>
    </w:p>
    <w:p>
      <w:pPr>
        <w:pStyle w:val="ListNumber"/>
      </w:pPr>
      <w:r>
        <w:rPr>
          <w:sz w:val="21"/>
        </w:rPr>
        <w:t>数据请求处理</w:t>
      </w:r>
    </w:p>
    <w:p>
      <w:pPr>
        <w:pStyle w:val="ListBullet2"/>
      </w:pPr>
      <w:r>
        <w:rPr>
          <w:sz w:val="21"/>
        </w:rPr>
        <w:t>Axios集成</w:t>
      </w:r>
    </w:p>
    <w:p>
      <w:pPr>
        <w:pStyle w:val="ListBullet2"/>
      </w:pPr>
      <w:r>
        <w:rPr>
          <w:sz w:val="21"/>
        </w:rPr>
        <w:t>错误处理机制</w:t>
      </w:r>
    </w:p>
    <w:p>
      <w:pPr>
        <w:pStyle w:val="ListNumber"/>
      </w:pPr>
      <w:r>
        <w:rPr>
          <w:sz w:val="21"/>
        </w:rPr>
        <w:t>测试策略</w:t>
      </w:r>
    </w:p>
    <w:p>
      <w:pPr>
        <w:pStyle w:val="ListBullet2"/>
      </w:pPr>
      <w:r>
        <w:rPr>
          <w:sz w:val="21"/>
        </w:rPr>
        <w:t>单元测试</w:t>
      </w:r>
    </w:p>
    <w:p>
      <w:pPr>
        <w:pStyle w:val="ListBullet2"/>
      </w:pPr>
      <w:r>
        <w:rPr>
          <w:sz w:val="21"/>
        </w:rPr>
        <w:t>集成测试</w:t>
      </w:r>
    </w:p>
    <w:p>
      <w:pPr>
        <w:pStyle w:val="ListBullet2"/>
      </w:pPr>
      <w:r>
        <w:rPr>
          <w:sz w:val="21"/>
        </w:rPr>
        <w:t>E2E测试</w:t>
      </w:r>
    </w:p>
    <w:p>
      <w:pPr>
        <w:pStyle w:val="ListNumber"/>
      </w:pPr>
      <w:r>
        <w:rPr>
          <w:sz w:val="21"/>
        </w:rPr>
        <w:t>构建与部署流程</w:t>
      </w:r>
    </w:p>
    <w:p>
      <w:pPr>
        <w:pStyle w:val="ListBullet2"/>
      </w:pPr>
      <w:r>
        <w:rPr>
          <w:sz w:val="21"/>
        </w:rPr>
        <w:t>CI/CD介绍</w:t>
      </w:r>
    </w:p>
    <w:p>
      <w:pPr>
        <w:pStyle w:val="ListBullet2"/>
      </w:pPr>
      <w:r>
        <w:rPr>
          <w:sz w:val="21"/>
        </w:rPr>
        <w:t>Docker容器化</w:t>
      </w:r>
    </w:p>
    <w:p>
      <w:pPr>
        <w:pStyle w:val="ListNumber"/>
      </w:pPr>
      <w:r>
        <w:rPr>
          <w:sz w:val="21"/>
        </w:rPr>
        <w:t>性能优化技巧</w:t>
      </w:r>
    </w:p>
    <w:p>
      <w:pPr>
        <w:pStyle w:val="ListBullet2"/>
      </w:pPr>
      <w:r>
        <w:rPr>
          <w:sz w:val="21"/>
        </w:rPr>
        <w:t>代码分割</w:t>
      </w:r>
    </w:p>
    <w:p>
      <w:pPr>
        <w:pStyle w:val="ListBullet2"/>
      </w:pPr>
      <w:r>
        <w:rPr>
          <w:sz w:val="21"/>
        </w:rPr>
        <w:t>图片懒加载</w:t>
      </w:r>
    </w:p>
    <w:p>
      <w:pPr>
        <w:pStyle w:val="ListBullet2"/>
      </w:pPr>
      <w:r>
        <w:rPr>
          <w:sz w:val="21"/>
        </w:rPr>
        <w:t>服务端渲染</w:t>
      </w:r>
    </w:p>
    <w:p>
      <w:pPr>
        <w:pStyle w:val="ListNumber"/>
      </w:pPr>
      <w:r>
        <w:rPr>
          <w:sz w:val="21"/>
        </w:rPr>
        <w:t>安全性考量</w:t>
      </w:r>
    </w:p>
    <w:p>
      <w:pPr>
        <w:pStyle w:val="ListBullet2"/>
      </w:pPr>
      <w:r>
        <w:rPr>
          <w:sz w:val="21"/>
        </w:rPr>
        <w:t>XSS防护</w:t>
      </w:r>
    </w:p>
    <w:p>
      <w:pPr>
        <w:pStyle w:val="ListBullet2"/>
      </w:pPr>
      <w:r>
        <w:rPr>
          <w:sz w:val="21"/>
        </w:rPr>
        <w:t>CSRF攻击防范</w:t>
      </w:r>
    </w:p>
    <w:p>
      <w:pPr>
        <w:pStyle w:val="ListNumber"/>
      </w:pPr>
      <w:r>
        <w:rPr>
          <w:sz w:val="21"/>
        </w:rPr>
        <w:t>团队协作与版本控制</w:t>
      </w:r>
    </w:p>
    <w:p>
      <w:pPr>
        <w:pStyle w:val="ListBullet2"/>
      </w:pPr>
      <w:r>
        <w:rPr>
          <w:sz w:val="21"/>
        </w:rPr>
        <w:t>Git工作流</w:t>
      </w:r>
    </w:p>
    <w:p>
      <w:pPr>
        <w:pStyle w:val="ListBullet2"/>
      </w:pPr>
      <w:r>
        <w:rPr>
          <w:sz w:val="21"/>
        </w:rPr>
        <w:t>Code Review实践</w:t>
      </w:r>
    </w:p>
    <w:p>
      <w:pPr>
        <w:pStyle w:val="ListNumber"/>
      </w:pPr>
      <w:r>
        <w:rPr>
          <w:sz w:val="21"/>
        </w:rPr>
        <w:t>附录</w:t>
      </w:r>
    </w:p>
    <w:p>
      <w:pPr>
        <w:pStyle w:val="ListBullet2"/>
      </w:pPr>
      <w:r>
        <w:rPr>
          <w:sz w:val="21"/>
        </w:rPr>
        <w:t>参考资源</w:t>
      </w:r>
    </w:p>
    <w:p>
      <w:pPr>
        <w:pStyle w:val="ListBullet2"/>
      </w:pPr>
      <w:r>
        <w:rPr>
          <w:sz w:val="21"/>
        </w:rPr>
        <w:t>FAQ</w:t>
      </w:r>
    </w:p>
    <w:p>
      <w:pPr>
        <w:pStyle w:val="ListBullet2"/>
      </w:pPr>
      <w:r>
        <w:rPr>
          <w:sz w:val="21"/>
        </w:rPr>
        <w:t>更新日志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3"/>
      </w:pPr>
      <w:r>
        <w:rPr>
          <w:sz w:val="23"/>
        </w:rPr>
        <w:t>1. 引言</w:t>
      </w:r>
    </w:p>
    <w:p/>
    <w:p>
      <w:r>
        <w:rPr>
          <w:b/>
          <w:sz w:val="21"/>
        </w:rPr>
        <w:t>任务目标</w:t>
      </w:r>
      <w:r>
        <w:rPr>
          <w:sz w:val="21"/>
        </w:rPr>
        <w:t>: 本指南旨在为前端开发团队提供一套统一的React项目代码编写及工程化配置标准，以增强代码质量、一致性和可维护性。</w:t>
      </w:r>
    </w:p>
    <w:p/>
    <w:p>
      <w:r>
        <w:rPr>
          <w:b/>
          <w:sz w:val="21"/>
        </w:rPr>
        <w:t>执行原因</w:t>
      </w:r>
      <w:r>
        <w:rPr>
          <w:sz w:val="21"/>
        </w:rPr>
        <w:t>: 通过标准化编码实践和技术栈选择，可以有效减少因个人偏好差异导致的问题，同时促进知识共享，加快新成员融入速度。</w:t>
      </w:r>
    </w:p>
    <w:p/>
    <w:p>
      <w:r>
        <w:rPr>
          <w:b/>
          <w:sz w:val="21"/>
        </w:rPr>
        <w:t>参与角色</w:t>
      </w:r>
      <w:r>
        <w:rPr>
          <w:sz w:val="21"/>
        </w:rPr>
        <w:t>:</w:t>
      </w:r>
    </w:p>
    <w:p>
      <w:pPr>
        <w:pStyle w:val="ListBullet"/>
      </w:pPr>
      <w:r>
        <w:rPr>
          <w:sz w:val="21"/>
        </w:rPr>
        <w:t>前端开发工程师：主要受众，负责日常开发工作。</w:t>
      </w:r>
    </w:p>
    <w:p>
      <w:pPr>
        <w:pStyle w:val="ListBullet"/>
      </w:pPr>
      <w:r>
        <w:rPr>
          <w:sz w:val="21"/>
        </w:rPr>
        <w:t>项目经理：监督实施情况，确保规范得到遵守。</w:t>
      </w:r>
    </w:p>
    <w:p>
      <w:pPr>
        <w:pStyle w:val="ListBullet"/>
      </w:pPr>
      <w:r>
        <w:rPr>
          <w:sz w:val="21"/>
        </w:rPr>
        <w:t>技术负责人：提供技术支持和决策建议。</w:t>
      </w:r>
    </w:p>
    <w:p>
      <w:pPr>
        <w:pStyle w:val="ListBullet"/>
      </w:pPr>
      <w:r>
        <w:rPr>
          <w:sz w:val="21"/>
        </w:rPr>
        <w:t>新人培训师：教育新人了解并应用这些规则。</w:t>
      </w:r>
    </w:p>
    <w:p/>
    <w:p>
      <w:r>
        <w:rPr>
          <w:b/>
          <w:sz w:val="21"/>
        </w:rPr>
        <w:t>时间安排</w:t>
      </w:r>
      <w:r>
        <w:rPr>
          <w:sz w:val="21"/>
        </w:rPr>
        <w:t>: 在每个新项目的启动阶段或现有团队规模扩大时引入此指南，并定期（每季度）进行内容更新。</w:t>
      </w:r>
    </w:p>
    <w:p/>
    <w:p>
      <w:r>
        <w:rPr>
          <w:b/>
          <w:sz w:val="21"/>
        </w:rPr>
        <w:t>执行场所</w:t>
      </w:r>
      <w:r>
        <w:rPr>
          <w:sz w:val="21"/>
        </w:rPr>
        <w:t>: 适用于公司内所有基于React框架构建的应用程序，无论其复杂程度如何。</w:t>
      </w:r>
    </w:p>
    <w:p/>
    <w:p>
      <w:r>
        <w:rPr>
          <w:b/>
          <w:sz w:val="21"/>
        </w:rPr>
        <w:t>指南概览</w:t>
      </w:r>
      <w:r>
        <w:rPr>
          <w:sz w:val="21"/>
        </w:rPr>
        <w:t>: 本手册共分为十个章节，全面覆盖了从环境搭建到最终上线所需考虑的所有方面。预计文档总长度约为30-40页，由几位经验丰富的开发者共同撰写而成。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3"/>
      </w:pPr>
      <w:r>
        <w:rPr>
          <w:sz w:val="23"/>
        </w:rPr>
        <w:t>2. 开发环境准备</w:t>
      </w:r>
    </w:p>
    <w:p/>
    <w:p>
      <w:pPr>
        <w:pStyle w:val="Heading4"/>
      </w:pPr>
      <w:r>
        <w:rPr>
          <w:sz w:val="22"/>
        </w:rPr>
        <w:t>2.1 工具链安装</w:t>
      </w:r>
    </w:p>
    <w:p>
      <w:pPr>
        <w:pStyle w:val="ListBullet"/>
      </w:pPr>
      <w:r>
        <w:rPr>
          <w:sz w:val="21"/>
        </w:rPr>
        <w:t>Node.js &amp; npm/yarn</w:t>
      </w:r>
    </w:p>
    <w:p>
      <w:pPr>
        <w:pStyle w:val="ListBullet"/>
      </w:pPr>
      <w:r>
        <w:rPr>
          <w:sz w:val="21"/>
        </w:rPr>
        <w:t>Visual Studio Code 或其他IDE</w:t>
      </w:r>
    </w:p>
    <w:p>
      <w:pPr>
        <w:pStyle w:val="ListBullet"/>
      </w:pPr>
      <w:r>
        <w:rPr>
          <w:sz w:val="21"/>
        </w:rPr>
        <w:t>ESLint, Prettier等代码格式化工具</w:t>
      </w:r>
    </w:p>
    <w:p>
      <w:pPr>
        <w:pStyle w:val="ListBullet"/>
      </w:pPr>
      <w:r>
        <w:rPr>
          <w:sz w:val="21"/>
        </w:rPr>
        <w:t>Jest, Enzyme等测试库</w:t>
      </w:r>
    </w:p>
    <w:p/>
    <w:p>
      <w:pPr>
        <w:pStyle w:val="Heading4"/>
      </w:pPr>
      <w:r>
        <w:rPr>
          <w:sz w:val="22"/>
        </w:rPr>
        <w:t>2.2 项目初始化</w:t>
      </w:r>
    </w:p>
    <w:p>
      <w:pPr>
        <w:pStyle w:val="ListBullet"/>
      </w:pPr>
      <w:r>
        <w:rPr>
          <w:sz w:val="21"/>
        </w:rPr>
        <w:t>使用</w:t>
      </w:r>
      <w:r>
        <w:rPr>
          <w:rFonts w:ascii="Courier New" w:hAnsi="Courier New"/>
          <w:color w:val="800000"/>
          <w:sz w:val="19"/>
        </w:rPr>
        <w:t>create-react-app</w:t>
      </w:r>
      <w:r>
        <w:rPr>
          <w:sz w:val="21"/>
        </w:rPr>
        <w:t>脚手架快速搭建项目骨架</w:t>
      </w:r>
    </w:p>
    <w:p>
      <w:pPr>
        <w:pStyle w:val="ListBullet"/>
      </w:pPr>
      <w:r>
        <w:rPr>
          <w:sz w:val="21"/>
        </w:rPr>
        <w:t>根据需要自定义Babel, Webpack配置</w:t>
      </w:r>
    </w:p>
    <w:p/>
    <w:p>
      <w:r>
        <w:rPr>
          <w:sz w:val="21"/>
        </w:rPr>
        <w:t>...</w:t>
      </w:r>
    </w:p>
    <w:p/>
    <w:p>
      <w:r>
        <w:rPr>
          <w:sz w:val="21"/>
        </w:rPr>
        <w:t>[此处省略其余章节的具体内容]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r>
        <w:rPr>
          <w:sz w:val="21"/>
        </w:rPr>
        <w:t>这份指南将帮助您的团队建立一个高效且高质量的工作流程，确保每位成员都能贡献出最佳状态。我们鼓励大家积极提出意见和改进建议，共同推动项目向前发展。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