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样本编号：5</w:t>
      </w:r>
    </w:p>
    <w:p>
      <w:r>
        <w:rPr>
          <w:b/>
          <w:sz w:val="22"/>
        </w:rPr>
        <w:t>领域：技术</w:t>
      </w:r>
    </w:p>
    <w:p>
      <w:r>
        <w:rPr>
          <w:i/>
          <w:sz w:val="20"/>
        </w:rPr>
        <w:t>【请结合评分表第 5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Transformer模型的注意力机制及其在NLP中的应用</w:t>
      </w:r>
    </w:p>
    <w:p/>
    <w:p>
      <w:pPr>
        <w:pStyle w:val="Heading2"/>
      </w:pPr>
      <w:r>
        <w:rPr>
          <w:sz w:val="25"/>
        </w:rPr>
        <w:t>一、Transformer模型概述</w:t>
      </w:r>
    </w:p>
    <w:p/>
    <w:p>
      <w:pPr>
        <w:pStyle w:val="Heading3"/>
      </w:pPr>
      <w:r>
        <w:rPr>
          <w:sz w:val="23"/>
        </w:rPr>
        <w:t>1.1 模型背景</w:t>
      </w:r>
    </w:p>
    <w:p>
      <w:r>
        <w:rPr>
          <w:sz w:val="21"/>
        </w:rPr>
        <w:t>Transformer模型由Vaswani等人在2017年提出，彻底改变了序列建模的范式。与传统的RNN和LSTM不同，Transformer完全基于注意力机制，实现了并行化处理，显著提升了训练效率和模型性能。</w:t>
      </w:r>
    </w:p>
    <w:p/>
    <w:p>
      <w:pPr>
        <w:pStyle w:val="Heading3"/>
      </w:pPr>
      <w:r>
        <w:rPr>
          <w:sz w:val="23"/>
        </w:rPr>
        <w:t>1.2 基本架构</w:t>
      </w:r>
    </w:p>
    <w:p>
      <w:pPr>
        <w:pStyle w:val="ListBullet"/>
      </w:pPr>
      <w:r>
        <w:rPr>
          <w:b/>
          <w:sz w:val="21"/>
        </w:rPr>
        <w:t>编码器-解码器结构</w:t>
      </w:r>
      <w:r>
        <w:rPr>
          <w:sz w:val="21"/>
        </w:rPr>
        <w:t>：由N个相同的编码器层和N个相同的解码器层堆叠而成</w:t>
      </w:r>
    </w:p>
    <w:p>
      <w:pPr>
        <w:pStyle w:val="ListBullet"/>
      </w:pPr>
      <w:r>
        <w:rPr>
          <w:b/>
          <w:sz w:val="21"/>
        </w:rPr>
        <w:t>位置编码</w:t>
      </w:r>
      <w:r>
        <w:rPr>
          <w:sz w:val="21"/>
        </w:rPr>
        <w:t>：通过正弦/余弦函数为输入序列添加位置信息</w:t>
      </w:r>
    </w:p>
    <w:p>
      <w:pPr>
        <w:pStyle w:val="ListBullet"/>
      </w:pPr>
      <w:r>
        <w:rPr>
          <w:b/>
          <w:sz w:val="21"/>
        </w:rPr>
        <w:t>残差连接和层归一化</w:t>
      </w:r>
      <w:r>
        <w:rPr>
          <w:sz w:val="21"/>
        </w:rPr>
        <w:t>：确保训练稳定性和梯度流动</w:t>
      </w:r>
    </w:p>
    <w:p/>
    <w:p>
      <w:pPr>
        <w:pStyle w:val="Heading2"/>
      </w:pPr>
      <w:r>
        <w:rPr>
          <w:sz w:val="25"/>
        </w:rPr>
        <w:t>二、注意力机制详解</w:t>
      </w:r>
    </w:p>
    <w:p/>
    <w:p>
      <w:pPr>
        <w:pStyle w:val="Heading3"/>
      </w:pPr>
      <w:r>
        <w:rPr>
          <w:sz w:val="23"/>
        </w:rPr>
        <w:t>2.1 注意力机制的核心思想</w:t>
      </w:r>
    </w:p>
    <w:p>
      <w:r>
        <w:rPr>
          <w:sz w:val="21"/>
        </w:rPr>
        <w:t>注意力机制模拟了人类认知过程中的"选择性关注"能力，允许模型在处理序列时动态地关注不同位置的信息。</w:t>
      </w:r>
    </w:p>
    <w:p/>
    <w:p>
      <w:pPr>
        <w:pStyle w:val="Heading3"/>
      </w:pPr>
      <w:r>
        <w:rPr>
          <w:sz w:val="23"/>
        </w:rPr>
        <w:t>2.2 自注意力机制（Self-Attention）</w:t>
      </w:r>
    </w:p>
    <w:p/>
    <w:p>
      <w:pPr>
        <w:pStyle w:val="Heading4"/>
      </w:pPr>
      <w:r>
        <w:rPr>
          <w:sz w:val="22"/>
        </w:rPr>
        <w:t>2.2.1 计算过程</w:t>
      </w:r>
    </w:p>
    <w:p>
      <w:pPr>
        <w:pStyle w:val="ListNumber"/>
      </w:pPr>
      <w:r>
        <w:rPr>
          <w:b/>
          <w:sz w:val="21"/>
        </w:rPr>
        <w:t>输入表示</w:t>
      </w:r>
      <w:r>
        <w:rPr>
          <w:sz w:val="21"/>
        </w:rPr>
        <w:t>：将输入序列转换为查询(Q)、键(K)、值(V)三个矩阵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Q = X * W_Q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K = X * W_K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V = X * W_V</w:t>
      </w:r>
    </w:p>
    <w:p/>
    <w:p>
      <w:pPr>
        <w:pStyle w:val="ListNumber"/>
      </w:pPr>
      <w:r>
        <w:rPr>
          <w:b/>
          <w:sz w:val="21"/>
        </w:rPr>
        <w:t>注意力分数计算</w:t>
      </w:r>
      <w:r>
        <w:rPr>
          <w:sz w:val="21"/>
        </w:rPr>
        <w:t>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Attention(Q, K, V) = softmax(QK^T / √d_k) * V</w:t>
      </w:r>
    </w:p>
    <w:p>
      <w:r>
        <w:rPr>
          <w:sz w:val="21"/>
        </w:rPr>
        <w:t xml:space="preserve">   其中d_k是键向量的维度，√d_k用于缩放，防止softmax梯度消失</w:t>
      </w:r>
    </w:p>
    <w:p/>
    <w:p>
      <w:pPr>
        <w:pStyle w:val="Heading4"/>
      </w:pPr>
      <w:r>
        <w:rPr>
          <w:sz w:val="22"/>
        </w:rPr>
        <w:t>2.2.2 数学原理</w:t>
      </w:r>
    </w:p>
    <w:p>
      <w:pPr>
        <w:pStyle w:val="ListBullet"/>
      </w:pPr>
      <w:r>
        <w:rPr>
          <w:b/>
          <w:sz w:val="21"/>
        </w:rPr>
        <w:t>点积注意力</w:t>
      </w:r>
      <w:r>
        <w:rPr>
          <w:sz w:val="21"/>
        </w:rPr>
        <w:t>：通过Q和K的点积衡量相关性</w:t>
      </w:r>
    </w:p>
    <w:p>
      <w:pPr>
        <w:pStyle w:val="ListBullet"/>
      </w:pPr>
      <w:r>
        <w:rPr>
          <w:b/>
          <w:sz w:val="21"/>
        </w:rPr>
        <w:t>缩放因子</w:t>
      </w:r>
      <w:r>
        <w:rPr>
          <w:sz w:val="21"/>
        </w:rPr>
        <w:t>：√d_k确保梯度稳定性</w:t>
      </w:r>
    </w:p>
    <w:p>
      <w:pPr>
        <w:pStyle w:val="ListBullet"/>
      </w:pPr>
      <w:r>
        <w:rPr>
          <w:b/>
          <w:sz w:val="21"/>
        </w:rPr>
        <w:t>Softmax归一化</w:t>
      </w:r>
      <w:r>
        <w:rPr>
          <w:sz w:val="21"/>
        </w:rPr>
        <w:t>：将注意力权重转换为概率分布</w:t>
      </w:r>
    </w:p>
    <w:p/>
    <w:p>
      <w:pPr>
        <w:pStyle w:val="Heading3"/>
      </w:pPr>
      <w:r>
        <w:rPr>
          <w:sz w:val="23"/>
        </w:rPr>
        <w:t>2.3 多头注意力机制（Multi-Head Attention）</w:t>
      </w:r>
    </w:p>
    <w:p/>
    <w:p>
      <w:pPr>
        <w:pStyle w:val="Heading4"/>
      </w:pPr>
      <w:r>
        <w:rPr>
          <w:sz w:val="22"/>
        </w:rPr>
        <w:t>2.3.1 设计原理</w:t>
      </w:r>
    </w:p>
    <w:p>
      <w:pPr>
        <w:pStyle w:val="ListBullet"/>
      </w:pPr>
      <w:r>
        <w:rPr>
          <w:sz w:val="21"/>
        </w:rPr>
        <w:t>将注意力机制并行执行h次（通常h=8）</w:t>
      </w:r>
    </w:p>
    <w:p>
      <w:pPr>
        <w:pStyle w:val="ListBullet"/>
      </w:pPr>
      <w:r>
        <w:rPr>
          <w:sz w:val="21"/>
        </w:rPr>
        <w:t>每个头学习不同的表示子空间</w:t>
      </w:r>
    </w:p>
    <w:p>
      <w:pPr>
        <w:pStyle w:val="ListBullet"/>
      </w:pPr>
      <w:r>
        <w:rPr>
          <w:sz w:val="21"/>
        </w:rPr>
        <w:t>最后将各头的输出拼接并线性变换</w:t>
      </w:r>
    </w:p>
    <w:p/>
    <w:p>
      <w:pPr>
        <w:pStyle w:val="Heading4"/>
      </w:pPr>
      <w:r>
        <w:rPr>
          <w:sz w:val="22"/>
        </w:rPr>
        <w:t>2.3.2 计算公式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MultiHead(Q, K, V) = Concat(head_1, ..., head_h) * W_O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head_i = Attention(Q * W_Q_i, K * W_K_i, V * W_V_i)</w:t>
      </w:r>
    </w:p>
    <w:p/>
    <w:p>
      <w:pPr>
        <w:pStyle w:val="Heading3"/>
      </w:pPr>
      <w:r>
        <w:rPr>
          <w:sz w:val="23"/>
        </w:rPr>
        <w:t>2.4 编码器-解码器注意力</w:t>
      </w:r>
    </w:p>
    <w:p>
      <w:pPr>
        <w:pStyle w:val="ListBullet"/>
      </w:pPr>
      <w:r>
        <w:rPr>
          <w:sz w:val="21"/>
        </w:rPr>
        <w:t>解码器中的第二个注意力层</w:t>
      </w:r>
    </w:p>
    <w:p>
      <w:pPr>
        <w:pStyle w:val="ListBullet"/>
      </w:pPr>
      <w:r>
        <w:rPr>
          <w:sz w:val="21"/>
        </w:rPr>
        <w:t>查询来自解码器，键和值来自编码器输出</w:t>
      </w:r>
    </w:p>
    <w:p>
      <w:pPr>
        <w:pStyle w:val="ListBullet"/>
      </w:pPr>
      <w:r>
        <w:rPr>
          <w:sz w:val="21"/>
        </w:rPr>
        <w:t>实现源语言和目标语言的对齐</w:t>
      </w:r>
    </w:p>
    <w:p/>
    <w:p>
      <w:pPr>
        <w:pStyle w:val="Heading2"/>
      </w:pPr>
      <w:r>
        <w:rPr>
          <w:sz w:val="25"/>
        </w:rPr>
        <w:t>三、注意力机制在NLP中的应用</w:t>
      </w:r>
    </w:p>
    <w:p/>
    <w:p>
      <w:pPr>
        <w:pStyle w:val="Heading3"/>
      </w:pPr>
      <w:r>
        <w:rPr>
          <w:sz w:val="23"/>
        </w:rPr>
        <w:t>3.1 机器翻译</w:t>
      </w:r>
    </w:p>
    <w:p>
      <w:r>
        <w:rPr>
          <w:b/>
          <w:sz w:val="21"/>
        </w:rPr>
        <w:t>案例：英译中任务</w:t>
      </w:r>
    </w:p>
    <w:p>
      <w:pPr>
        <w:pStyle w:val="ListBullet"/>
      </w:pPr>
      <w:r>
        <w:rPr>
          <w:sz w:val="21"/>
        </w:rPr>
        <w:t>编码器学习英语句子的语义表示</w:t>
      </w:r>
    </w:p>
    <w:p>
      <w:pPr>
        <w:pStyle w:val="ListBullet"/>
      </w:pPr>
      <w:r>
        <w:rPr>
          <w:sz w:val="21"/>
        </w:rPr>
        <w:t>解码器生成中文时，通过注意力机制关注相关的英语单词</w:t>
      </w:r>
    </w:p>
    <w:p>
      <w:pPr>
        <w:pStyle w:val="ListBullet"/>
      </w:pPr>
      <w:r>
        <w:rPr>
          <w:sz w:val="21"/>
        </w:rPr>
        <w:t>实现动态对齐，处理长距离依赖</w:t>
      </w:r>
    </w:p>
    <w:p/>
    <w:p>
      <w:pPr>
        <w:pStyle w:val="Heading3"/>
      </w:pPr>
      <w:r>
        <w:rPr>
          <w:sz w:val="23"/>
        </w:rPr>
        <w:t>3.2 文本生成</w:t>
      </w:r>
    </w:p>
    <w:p>
      <w:r>
        <w:rPr>
          <w:b/>
          <w:sz w:val="21"/>
        </w:rPr>
        <w:t>GPT系列模型应用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仅使用解码器的Transformer架构</w:t>
      </w:r>
    </w:p>
    <w:p>
      <w:pPr>
        <w:pStyle w:val="ListBullet"/>
      </w:pPr>
      <w:r>
        <w:rPr>
          <w:sz w:val="21"/>
        </w:rPr>
        <w:t>自回归生成，每个时间步关注之前的所有token</w:t>
      </w:r>
    </w:p>
    <w:p>
      <w:pPr>
        <w:pStyle w:val="ListBullet"/>
      </w:pPr>
      <w:r>
        <w:rPr>
          <w:sz w:val="21"/>
        </w:rPr>
        <w:t>在故事生成、对话系统等领域表现优异</w:t>
      </w:r>
    </w:p>
    <w:p/>
    <w:p>
      <w:pPr>
        <w:pStyle w:val="Heading3"/>
      </w:pPr>
      <w:r>
        <w:rPr>
          <w:sz w:val="23"/>
        </w:rPr>
        <w:t>3.3 文本分类</w:t>
      </w:r>
    </w:p>
    <w:p>
      <w:r>
        <w:rPr>
          <w:b/>
          <w:sz w:val="21"/>
        </w:rPr>
        <w:t>BERT模型应用</w:t>
      </w:r>
      <w:r>
        <w:rPr>
          <w:sz w:val="21"/>
        </w:rPr>
        <w:t>：</w:t>
      </w:r>
    </w:p>
    <w:p>
      <w:pPr>
        <w:pStyle w:val="ListBullet"/>
      </w:pPr>
      <w:r>
        <w:rPr>
          <w:sz w:val="21"/>
        </w:rPr>
        <w:t>双向注意力机制，同时考虑上下文</w:t>
      </w:r>
    </w:p>
    <w:p>
      <w:pPr>
        <w:pStyle w:val="ListBullet"/>
      </w:pPr>
      <w:r>
        <w:rPr>
          <w:sz w:val="21"/>
        </w:rPr>
        <w:t>[CLS] token的表示用于分类任务</w:t>
      </w:r>
    </w:p>
    <w:p>
      <w:pPr>
        <w:pStyle w:val="ListBullet"/>
      </w:pPr>
      <w:r>
        <w:rPr>
          <w:sz w:val="21"/>
        </w:rPr>
        <w:t>在情感分析、主题分类等任务中达到SOTA</w:t>
      </w:r>
    </w:p>
    <w:p/>
    <w:p>
      <w:pPr>
        <w:pStyle w:val="Heading3"/>
      </w:pPr>
      <w:r>
        <w:rPr>
          <w:sz w:val="23"/>
        </w:rPr>
        <w:t>3.4 命名实体识别</w:t>
      </w:r>
    </w:p>
    <w:p>
      <w:pPr>
        <w:pStyle w:val="ListBullet"/>
      </w:pPr>
      <w:r>
        <w:rPr>
          <w:sz w:val="21"/>
        </w:rPr>
        <w:t>序列标注任务</w:t>
      </w:r>
    </w:p>
    <w:p>
      <w:pPr>
        <w:pStyle w:val="ListBullet"/>
      </w:pPr>
      <w:r>
        <w:rPr>
          <w:sz w:val="21"/>
        </w:rPr>
        <w:t>每个token的表示融合了整个句子的上下文信息</w:t>
      </w:r>
    </w:p>
    <w:p>
      <w:pPr>
        <w:pStyle w:val="ListBullet"/>
      </w:pPr>
      <w:r>
        <w:rPr>
          <w:sz w:val="21"/>
        </w:rPr>
        <w:t>有效识别实体边界和类型</w:t>
      </w:r>
    </w:p>
    <w:p/>
    <w:p>
      <w:pPr>
        <w:pStyle w:val="Heading3"/>
      </w:pPr>
      <w:r>
        <w:rPr>
          <w:sz w:val="23"/>
        </w:rPr>
        <w:t>3.5 问答系统</w:t>
      </w:r>
    </w:p>
    <w:p>
      <w:pPr>
        <w:pStyle w:val="ListBullet"/>
      </w:pPr>
      <w:r>
        <w:rPr>
          <w:sz w:val="21"/>
        </w:rPr>
        <w:t>问题与文档的交互式注意力</w:t>
      </w:r>
    </w:p>
    <w:p>
      <w:pPr>
        <w:pStyle w:val="ListBullet"/>
      </w:pPr>
      <w:r>
        <w:rPr>
          <w:sz w:val="21"/>
        </w:rPr>
        <w:t>计算问题与文档每个位置的相关性</w:t>
      </w:r>
    </w:p>
    <w:p>
      <w:pPr>
        <w:pStyle w:val="ListBullet"/>
      </w:pPr>
      <w:r>
        <w:rPr>
          <w:sz w:val="21"/>
        </w:rPr>
        <w:t>精确定位答案位置</w:t>
      </w:r>
    </w:p>
    <w:p/>
    <w:p>
      <w:pPr>
        <w:pStyle w:val="Heading2"/>
      </w:pPr>
      <w:r>
        <w:rPr>
          <w:sz w:val="25"/>
        </w:rPr>
        <w:t>四、代码实现示例</w:t>
      </w:r>
    </w:p>
    <w:p/>
    <w:p>
      <w:pPr>
        <w:pStyle w:val="Heading3"/>
      </w:pPr>
      <w:r>
        <w:rPr>
          <w:sz w:val="23"/>
        </w:rPr>
        <w:t>4.1 自注意力机制实现（PyTorch）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import torch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torch.nn as nn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torch.nn.functional as F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math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class SelfAttention(nn.Module):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def __init__(self, embed_size, heads):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super(SelfAttention, self).__init__()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self.embed_size = embed_size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self.heads = heads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self.head_dim = embed_size // heads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assert self.head_dim * heads == embed_size, "Embed size needs to be divisible by heads"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self.values = nn.Linear(self.head_dim, self.head_dim, bias=False)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self.keys = nn.Linear(self.head_dim, self.head_dim, bias=False)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self.queries = nn.Linear(self.head_dim, self.head_dim, bias=False)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self.fc_out = nn.Linear(heads * self.head_dim, embed_size)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def forward(self, values, keys, query, mask):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N = query.shape[0]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value_len, key_len, query_len = values.shape[1], keys.shape[1], query.shape[1]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# Split embedding into self.heads pieces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values = values.reshape(N, value_len, self.heads, self.head_dim)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keys = keys.reshape(N, key_len, self.heads, self.head_dim)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queries = query.reshape(N, query_len, self.heads, self.head_dim)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values = self.values(values)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keys = self.keys(keys)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queries = self.queries(queries)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# Attention calculation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energy = torch.einsum("nqhd,nkhd-&gt;nhqk", [queries, keys])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if mask is not None: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energy = energy.masked_fill(mask == 0, float("-1e20"))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attention = torch.softmax(energy / (self.embed_size ** (1/2)), dim=3)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out = torch.einsum("nhql,nlhd-&gt;nqhd", [attention, values]).reshape(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N, query_len, self.heads * self.head_dim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out = self.fc_out(out)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return out</w:t>
      </w:r>
    </w:p>
    <w:p/>
    <w:p>
      <w:pPr>
        <w:pStyle w:val="Heading3"/>
      </w:pPr>
      <w:r>
        <w:rPr>
          <w:sz w:val="23"/>
        </w:rPr>
        <w:t>4.2 Transformer编码器层实现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class TransformerBlock(nn.Module):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def __init__(self, embed_size, heads, dropout, forward_expansion):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super(TransformerBlock, self).__init__()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self.attention = SelfAttention(embed_size, heads)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self.norm1 = nn.LayerNorm(embed_size)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self.norm2 = nn.LayerNorm(embed_size)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self.feed_forward = nn.Sequential(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nn.Linear(embed_size, forward_expansion * embed_size),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nn.ReLU(),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    nn.Linear(forward_expansion * embed_size, embed_size)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self.dropout = nn.Dropout(dropout)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def forward(self, value, key, query, mask):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attention = self.attention(value, key, query, mask)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x = self.dropout(self.norm1(attention + query))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forward = self.feed_forward(x)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out = self.dropout(self.norm2(forward + x))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    return out</w:t>
      </w:r>
    </w:p>
    <w:p/>
    <w:p>
      <w:pPr>
        <w:pStyle w:val="Heading3"/>
      </w:pPr>
      <w:r>
        <w:rPr>
          <w:sz w:val="23"/>
        </w:rPr>
        <w:t>4.3 简单文本分类示例</w:t>
      </w:r>
    </w:p>
    <w:p/>
    <w:p>
      <w:pPr>
        <w:ind w:left="480"/>
      </w:pPr>
      <w:r>
        <w:rPr>
          <w:rFonts w:ascii="Courier New" w:hAnsi="Courier New"/>
          <w:color w:val="333333"/>
          <w:sz w:val="18"/>
        </w:rPr>
        <w:t>from transformers import BertTokenizer, BertForSequenceClassification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import torch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加载预训练模型和分词器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tokenizer = BertTokenizer.from_pretrained('bert-base-uncased')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model = BertForSequenceClassification.from_pretrained('bert-base-uncased', num_labels=2)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示例文本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text = "This movie was absolutely fantastic! I loved every minute of it."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编码输入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inputs = tokenizer(text, return_tensors="pt", truncation=True, padding=True, max_length=512)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# 前向传播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with torch.no_grad():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outputs = model(**inputs)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 predictions = torch.softmax(outputs.logits, dim=-1)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print(f"情感分析结果: {predictions}")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print(f"预测类别: {torch.argmax(predictions, dim=-1).item()}")</w:t>
      </w:r>
    </w:p>
    <w:p/>
    <w:p>
      <w:pPr>
        <w:pStyle w:val="Heading2"/>
      </w:pPr>
      <w:r>
        <w:rPr>
          <w:sz w:val="25"/>
        </w:rPr>
        <w:t>五、注意力机制的优势与挑战</w:t>
      </w:r>
    </w:p>
    <w:p/>
    <w:p>
      <w:pPr>
        <w:pStyle w:val="Heading3"/>
      </w:pPr>
      <w:r>
        <w:rPr>
          <w:sz w:val="23"/>
        </w:rPr>
        <w:t>5.1 主要优势</w:t>
      </w:r>
    </w:p>
    <w:p>
      <w:pPr>
        <w:pStyle w:val="ListNumber"/>
      </w:pPr>
      <w:r>
        <w:rPr>
          <w:b/>
          <w:sz w:val="21"/>
        </w:rPr>
        <w:t>并行计算</w:t>
      </w:r>
      <w:r>
        <w:rPr>
          <w:sz w:val="21"/>
        </w:rPr>
        <w:t>：摆脱序列顺序依赖，大幅提升训练速度</w:t>
      </w:r>
    </w:p>
    <w:p>
      <w:pPr>
        <w:pStyle w:val="ListNumber"/>
      </w:pPr>
      <w:r>
        <w:rPr>
          <w:b/>
          <w:sz w:val="21"/>
        </w:rPr>
        <w:t>长距离依赖</w:t>
      </w:r>
      <w:r>
        <w:rPr>
          <w:sz w:val="21"/>
        </w:rPr>
        <w:t>：直接建模任意位置间的关系</w:t>
      </w:r>
    </w:p>
    <w:p>
      <w:pPr>
        <w:pStyle w:val="ListNumber"/>
      </w:pPr>
      <w:r>
        <w:rPr>
          <w:b/>
          <w:sz w:val="21"/>
        </w:rPr>
        <w:t>可解释性</w:t>
      </w:r>
      <w:r>
        <w:rPr>
          <w:sz w:val="21"/>
        </w:rPr>
        <w:t>：注意力权重可视化，提供模型决策依据</w:t>
      </w:r>
    </w:p>
    <w:p>
      <w:pPr>
        <w:pStyle w:val="ListNumber"/>
      </w:pPr>
      <w:r>
        <w:rPr>
          <w:b/>
          <w:sz w:val="21"/>
        </w:rPr>
        <w:t>灵活性</w:t>
      </w:r>
      <w:r>
        <w:rPr>
          <w:sz w:val="21"/>
        </w:rPr>
        <w:t>：适用于各种序列长度</w:t>
      </w:r>
    </w:p>
    <w:p/>
    <w:p>
      <w:pPr>
        <w:pStyle w:val="Heading3"/>
      </w:pPr>
      <w:r>
        <w:rPr>
          <w:sz w:val="23"/>
        </w:rPr>
        <w:t>5.2 挑战与改进方向</w:t>
      </w:r>
    </w:p>
    <w:p>
      <w:pPr>
        <w:pStyle w:val="ListNumber"/>
      </w:pPr>
      <w:r>
        <w:rPr>
          <w:b/>
          <w:sz w:val="21"/>
        </w:rPr>
        <w:t>计算复杂度</w:t>
      </w:r>
      <w:r>
        <w:rPr>
          <w:sz w:val="21"/>
        </w:rPr>
        <w:t>：O(n²)复杂度限制序列长度</w:t>
      </w:r>
    </w:p>
    <w:p>
      <w:pPr>
        <w:pStyle w:val="ListBullet2"/>
      </w:pPr>
      <w:r>
        <w:rPr>
          <w:sz w:val="21"/>
        </w:rPr>
        <w:t>改进：稀疏注意力、局部注意力</w:t>
      </w:r>
    </w:p>
    <w:p>
      <w:pPr>
        <w:pStyle w:val="ListNumber"/>
      </w:pPr>
      <w:r>
        <w:rPr>
          <w:b/>
          <w:sz w:val="21"/>
        </w:rPr>
        <w:t>位置信息</w:t>
      </w:r>
      <w:r>
        <w:rPr>
          <w:sz w:val="21"/>
        </w:rPr>
        <w:t>：相对位置编码的改进</w:t>
      </w:r>
    </w:p>
    <w:p>
      <w:pPr>
        <w:pStyle w:val="ListNumber"/>
      </w:pPr>
      <w:r>
        <w:rPr>
          <w:b/>
          <w:sz w:val="21"/>
        </w:rPr>
        <w:t>内存消耗</w:t>
      </w:r>
      <w:r>
        <w:rPr>
          <w:sz w:val="21"/>
        </w:rPr>
        <w:t>：大模型的内存优化策略</w:t>
      </w:r>
    </w:p>
    <w:p/>
    <w:p>
      <w:pPr>
        <w:pStyle w:val="Heading2"/>
      </w:pPr>
      <w:r>
        <w:rPr>
          <w:sz w:val="25"/>
        </w:rPr>
        <w:t>六、实践建议</w:t>
      </w:r>
    </w:p>
    <w:p/>
    <w:p>
      <w:pPr>
        <w:pStyle w:val="Heading3"/>
      </w:pPr>
      <w:r>
        <w:rPr>
          <w:sz w:val="23"/>
        </w:rPr>
        <w:t>6.1 学习路径</w:t>
      </w:r>
    </w:p>
    <w:p>
      <w:pPr>
        <w:pStyle w:val="ListNumber"/>
      </w:pPr>
      <w:r>
        <w:rPr>
          <w:b/>
          <w:sz w:val="21"/>
        </w:rPr>
        <w:t>理论基础</w:t>
      </w:r>
      <w:r>
        <w:rPr>
          <w:sz w:val="21"/>
        </w:rPr>
        <w:t>：深入理解矩阵运算和概率论</w:t>
      </w:r>
    </w:p>
    <w:p>
      <w:pPr>
        <w:pStyle w:val="ListNumber"/>
      </w:pPr>
      <w:r>
        <w:rPr>
          <w:b/>
          <w:sz w:val="21"/>
        </w:rPr>
        <w:t>代码实践</w:t>
      </w:r>
      <w:r>
        <w:rPr>
          <w:sz w:val="21"/>
        </w:rPr>
        <w:t>：从简单实现开始，逐步深入</w:t>
      </w:r>
    </w:p>
    <w:p>
      <w:pPr>
        <w:pStyle w:val="ListNumber"/>
      </w:pPr>
      <w:r>
        <w:rPr>
          <w:b/>
          <w:sz w:val="21"/>
        </w:rPr>
        <w:t>项目应用</w:t>
      </w:r>
      <w:r>
        <w:rPr>
          <w:sz w:val="21"/>
        </w:rPr>
        <w:t>：参与开源项目或Kaggle竞赛</w:t>
      </w:r>
    </w:p>
    <w:p>
      <w:pPr>
        <w:pStyle w:val="ListNumber"/>
      </w:pPr>
      <w:r>
        <w:rPr>
          <w:b/>
          <w:sz w:val="21"/>
        </w:rPr>
        <w:t>论文阅读</w:t>
      </w:r>
      <w:r>
        <w:rPr>
          <w:sz w:val="21"/>
        </w:rPr>
        <w:t>：关注最新研究进展</w:t>
      </w:r>
    </w:p>
    <w:p/>
    <w:p>
      <w:pPr>
        <w:pStyle w:val="Heading3"/>
      </w:pPr>
      <w:r>
        <w:rPr>
          <w:sz w:val="23"/>
        </w:rPr>
        <w:t>6.2 工具推荐</w:t>
      </w:r>
    </w:p>
    <w:p>
      <w:pPr>
        <w:pStyle w:val="ListBullet"/>
      </w:pPr>
      <w:r>
        <w:rPr>
          <w:b/>
          <w:sz w:val="21"/>
        </w:rPr>
        <w:t>框架</w:t>
      </w:r>
      <w:r>
        <w:rPr>
          <w:sz w:val="21"/>
        </w:rPr>
        <w:t>：PyTorch、TensorFlow</w:t>
      </w:r>
    </w:p>
    <w:p>
      <w:pPr>
        <w:pStyle w:val="ListBullet"/>
      </w:pPr>
      <w:r>
        <w:rPr>
          <w:b/>
          <w:sz w:val="21"/>
        </w:rPr>
        <w:t>库</w:t>
      </w:r>
      <w:r>
        <w:rPr>
          <w:sz w:val="21"/>
        </w:rPr>
        <w:t>：Hugging Face Transformers、Fairseq</w:t>
      </w:r>
    </w:p>
    <w:p>
      <w:pPr>
        <w:pStyle w:val="ListBullet"/>
      </w:pPr>
      <w:r>
        <w:rPr>
          <w:b/>
          <w:sz w:val="21"/>
        </w:rPr>
        <w:t>可视化</w:t>
      </w:r>
      <w:r>
        <w:rPr>
          <w:sz w:val="21"/>
        </w:rPr>
        <w:t>：BertViz、exBERT</w:t>
      </w:r>
    </w:p>
    <w:p/>
    <w:p>
      <w:pPr>
        <w:pStyle w:val="Heading2"/>
      </w:pPr>
      <w:r>
        <w:rPr>
          <w:sz w:val="25"/>
        </w:rPr>
        <w:t>七、总结</w:t>
      </w:r>
    </w:p>
    <w:p/>
    <w:p>
      <w:r>
        <w:rPr>
          <w:sz w:val="21"/>
        </w:rPr>
        <w:t>Transformer的注意力机制是NLP领域的革命性突破，它不仅提供了强大的建模能力，还推动了预训练语言模型的发展。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