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样本编号：50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50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医疗AI项目商业计划书摘要</w:t>
      </w:r>
    </w:p>
    <w:p/>
    <w:p>
      <w:pPr>
        <w:pStyle w:val="Heading4"/>
      </w:pPr>
      <w:r>
        <w:rPr>
          <w:sz w:val="22"/>
        </w:rPr>
        <w:t>1. 项目概述</w:t>
      </w:r>
    </w:p>
    <w:p>
      <w:pPr>
        <w:pStyle w:val="ListBullet"/>
      </w:pPr>
      <w:r>
        <w:rPr>
          <w:b/>
          <w:sz w:val="21"/>
        </w:rPr>
        <w:t>项目名称</w:t>
      </w:r>
      <w:r>
        <w:rPr>
          <w:sz w:val="21"/>
        </w:rPr>
        <w:t>：智能医疗助手（SmartMed AI）</w:t>
      </w:r>
    </w:p>
    <w:p>
      <w:pPr>
        <w:pStyle w:val="ListBullet"/>
      </w:pPr>
      <w:r>
        <w:rPr>
          <w:b/>
          <w:sz w:val="21"/>
        </w:rPr>
        <w:t>项目背景</w:t>
      </w:r>
      <w:r>
        <w:rPr>
          <w:sz w:val="21"/>
        </w:rPr>
        <w:t>：随着全球人口老龄化趋势加剧以及慢性病发病率上升，医疗服务需求激增。与此同时，医生资源相对有限，导致服务质量与效率面临挑战。利用人工智能技术优化诊疗流程、提高诊断准确率成为解决上述问题的有效途径之一。</w:t>
      </w:r>
    </w:p>
    <w:p>
      <w:pPr>
        <w:pStyle w:val="ListBullet"/>
      </w:pPr>
      <w:r>
        <w:rPr>
          <w:b/>
          <w:sz w:val="21"/>
        </w:rPr>
        <w:t>目标市场</w:t>
      </w:r>
      <w:r>
        <w:rPr>
          <w:sz w:val="21"/>
        </w:rPr>
        <w:t>：初期聚焦于中国一线城市及部分二线城市的大中型医院；中期扩展至美国和欧洲市场；长期目标是覆盖更多发展中国家和地区。</w:t>
      </w:r>
    </w:p>
    <w:p>
      <w:pPr>
        <w:pStyle w:val="ListBullet"/>
      </w:pPr>
      <w:r>
        <w:rPr>
          <w:b/>
          <w:sz w:val="21"/>
        </w:rPr>
        <w:t>核心价值</w:t>
      </w:r>
      <w:r>
        <w:rPr>
          <w:sz w:val="21"/>
        </w:rPr>
        <w:t>：通过深度学习算法分析海量医学数据，辅助医生快速准确地做出诊断决策，同时提供个性化治疗建议，提升患者满意度。</w:t>
      </w:r>
    </w:p>
    <w:p/>
    <w:p>
      <w:pPr>
        <w:pStyle w:val="Heading4"/>
      </w:pPr>
      <w:r>
        <w:rPr>
          <w:sz w:val="22"/>
        </w:rPr>
        <w:t>2. 市场分析</w:t>
      </w:r>
    </w:p>
    <w:p>
      <w:pPr>
        <w:pStyle w:val="ListBullet"/>
      </w:pPr>
      <w:r>
        <w:rPr>
          <w:b/>
          <w:sz w:val="21"/>
        </w:rPr>
        <w:t>市场规模</w:t>
      </w:r>
      <w:r>
        <w:rPr>
          <w:sz w:val="21"/>
        </w:rPr>
        <w:t>：预计到2025年，全球医疗AI市场规模将达到数百亿美元。</w:t>
      </w:r>
    </w:p>
    <w:p>
      <w:pPr>
        <w:pStyle w:val="ListBullet"/>
      </w:pPr>
      <w:r>
        <w:rPr>
          <w:b/>
          <w:sz w:val="21"/>
        </w:rPr>
        <w:t>竞争格局</w:t>
      </w:r>
      <w:r>
        <w:rPr>
          <w:sz w:val="21"/>
        </w:rPr>
        <w:t>：目前市场上已有若干专注于特定领域的医疗AI产品，但尚未出现能够全面覆盖多科室应用的综合解决方案。</w:t>
      </w:r>
    </w:p>
    <w:p>
      <w:pPr>
        <w:pStyle w:val="ListBullet"/>
      </w:pPr>
      <w:r>
        <w:rPr>
          <w:b/>
          <w:sz w:val="21"/>
        </w:rPr>
        <w:t>客户需求</w:t>
      </w:r>
      <w:r>
        <w:rPr>
          <w:sz w:val="21"/>
        </w:rPr>
        <w:t>：医疗机构希望引入高效、低成本的技术手段来缓解人力资源压力；政府鼓励采用新技术促进公共卫生事业发展；个人用户则更关注健康管理和疾病预防方面的服务。</w:t>
      </w:r>
    </w:p>
    <w:p>
      <w:pPr>
        <w:pStyle w:val="ListBullet"/>
      </w:pPr>
      <w:r>
        <w:rPr>
          <w:b/>
          <w:sz w:val="21"/>
        </w:rPr>
        <w:t>SWOT分析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优势：强大的技术研发团队；丰富的临床合作经验；</w:t>
      </w:r>
    </w:p>
    <w:p>
      <w:pPr>
        <w:pStyle w:val="ListBullet2"/>
      </w:pPr>
      <w:r>
        <w:rPr>
          <w:sz w:val="21"/>
        </w:rPr>
        <w:t>劣势：初期投入较大；需克服用户信任度问题；</w:t>
      </w:r>
    </w:p>
    <w:p>
      <w:pPr>
        <w:pStyle w:val="ListBullet2"/>
      </w:pPr>
      <w:r>
        <w:rPr>
          <w:sz w:val="21"/>
        </w:rPr>
        <w:t>机会：政策支持；市场需求旺盛；</w:t>
      </w:r>
    </w:p>
    <w:p>
      <w:pPr>
        <w:pStyle w:val="ListBullet2"/>
      </w:pPr>
      <w:r>
        <w:rPr>
          <w:sz w:val="21"/>
        </w:rPr>
        <w:t>威胁：行业标准变化；竞争对手增多。</w:t>
      </w:r>
    </w:p>
    <w:p/>
    <w:p>
      <w:pPr>
        <w:pStyle w:val="Heading4"/>
      </w:pPr>
      <w:r>
        <w:rPr>
          <w:sz w:val="22"/>
        </w:rPr>
        <w:t>3. 产品介绍</w:t>
      </w:r>
    </w:p>
    <w:p>
      <w:pPr>
        <w:pStyle w:val="ListBullet"/>
      </w:pPr>
      <w:r>
        <w:rPr>
          <w:b/>
          <w:sz w:val="21"/>
        </w:rPr>
        <w:t>主要功能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病例智能分类与归档</w:t>
      </w:r>
    </w:p>
    <w:p>
      <w:pPr>
        <w:pStyle w:val="ListBullet2"/>
      </w:pPr>
      <w:r>
        <w:rPr>
          <w:sz w:val="21"/>
        </w:rPr>
        <w:t>辅助影像识别与解读</w:t>
      </w:r>
    </w:p>
    <w:p>
      <w:pPr>
        <w:pStyle w:val="ListBullet2"/>
      </w:pPr>
      <w:r>
        <w:rPr>
          <w:sz w:val="21"/>
        </w:rPr>
        <w:t>自动化生成报告</w:t>
      </w:r>
    </w:p>
    <w:p>
      <w:pPr>
        <w:pStyle w:val="ListBullet2"/>
      </w:pPr>
      <w:r>
        <w:rPr>
          <w:sz w:val="21"/>
        </w:rPr>
        <w:t>个性化健康管理方案推荐</w:t>
      </w:r>
    </w:p>
    <w:p>
      <w:pPr>
        <w:pStyle w:val="ListBullet"/>
      </w:pPr>
      <w:r>
        <w:rPr>
          <w:b/>
          <w:sz w:val="21"/>
        </w:rPr>
        <w:t>技术特点</w:t>
      </w:r>
      <w:r>
        <w:rPr>
          <w:sz w:val="21"/>
        </w:rPr>
        <w:t>：基于深度神经网络模型训练而成，具备高度自适应性和泛化能力；支持多模态数据处理；易于集成至现有IT系统。</w:t>
      </w:r>
    </w:p>
    <w:p>
      <w:pPr>
        <w:pStyle w:val="ListBullet"/>
      </w:pPr>
      <w:r>
        <w:rPr>
          <w:b/>
          <w:sz w:val="21"/>
        </w:rPr>
        <w:t>应用场景</w:t>
      </w:r>
      <w:r>
        <w:rPr>
          <w:sz w:val="21"/>
        </w:rPr>
        <w:t>：急诊科、放射科、内科等多个科室均可适用；尤其适合用于大规模筛查项目中。</w:t>
      </w:r>
    </w:p>
    <w:p/>
    <w:p>
      <w:pPr>
        <w:pStyle w:val="Heading4"/>
      </w:pPr>
      <w:r>
        <w:rPr>
          <w:sz w:val="22"/>
        </w:rPr>
        <w:t>4. 财务预测</w:t>
      </w:r>
    </w:p>
    <w:p>
      <w:pPr>
        <w:pStyle w:val="ListBullet"/>
      </w:pPr>
      <w:r>
        <w:rPr>
          <w:b/>
          <w:sz w:val="21"/>
        </w:rPr>
        <w:t>收入模式</w:t>
      </w:r>
      <w:r>
        <w:rPr>
          <w:sz w:val="21"/>
        </w:rPr>
        <w:t>：软件授权费+年度维护费</w:t>
      </w:r>
    </w:p>
    <w:p>
      <w:pPr>
        <w:pStyle w:val="ListBullet"/>
      </w:pPr>
      <w:r>
        <w:rPr>
          <w:b/>
          <w:sz w:val="21"/>
        </w:rPr>
        <w:t>成本结构</w:t>
      </w:r>
      <w:r>
        <w:rPr>
          <w:sz w:val="21"/>
        </w:rPr>
        <w:t>：研发支出占比最大，其次是市场营销费用</w:t>
      </w:r>
    </w:p>
    <w:p>
      <w:pPr>
        <w:pStyle w:val="ListBullet"/>
      </w:pPr>
      <w:r>
        <w:rPr>
          <w:b/>
          <w:sz w:val="21"/>
        </w:rPr>
        <w:t>盈利预测</w:t>
      </w:r>
      <w:r>
        <w:rPr>
          <w:sz w:val="21"/>
        </w:rPr>
        <w:t>：预计第一年内实现盈亏平衡，第二年开始产生正向现金流</w:t>
      </w:r>
    </w:p>
    <w:p>
      <w:pPr>
        <w:pStyle w:val="ListBullet"/>
      </w:pPr>
      <w:r>
        <w:rPr>
          <w:b/>
          <w:sz w:val="21"/>
        </w:rPr>
        <w:t>资金用途</w:t>
      </w:r>
      <w:r>
        <w:rPr>
          <w:sz w:val="21"/>
        </w:rPr>
        <w:t>：主要用于产品研发迭代、市场推广及团队建设等方面</w:t>
      </w:r>
    </w:p>
    <w:p/>
    <w:p>
      <w:pPr>
        <w:pStyle w:val="Heading4"/>
      </w:pPr>
      <w:r>
        <w:rPr>
          <w:sz w:val="22"/>
        </w:rPr>
        <w:t>5. 团队介绍</w:t>
      </w:r>
    </w:p>
    <w:p>
      <w:pPr>
        <w:pStyle w:val="ListBullet"/>
      </w:pPr>
      <w:r>
        <w:rPr>
          <w:b/>
          <w:sz w:val="21"/>
        </w:rPr>
        <w:t>创始人</w:t>
      </w:r>
      <w:r>
        <w:rPr>
          <w:sz w:val="21"/>
        </w:rPr>
        <w:t>：张博士，拥有多年医疗信息化领域工作经验</w:t>
      </w:r>
    </w:p>
    <w:p>
      <w:pPr>
        <w:pStyle w:val="ListBullet"/>
      </w:pPr>
      <w:r>
        <w:rPr>
          <w:b/>
          <w:sz w:val="21"/>
        </w:rPr>
        <w:t>技术总监</w:t>
      </w:r>
      <w:r>
        <w:rPr>
          <w:sz w:val="21"/>
        </w:rPr>
        <w:t>：李教授，清华大学计算机科学与技术系教授</w:t>
      </w:r>
    </w:p>
    <w:p>
      <w:pPr>
        <w:pStyle w:val="ListBullet"/>
      </w:pPr>
      <w:r>
        <w:rPr>
          <w:b/>
          <w:sz w:val="21"/>
        </w:rPr>
        <w:t>销售负责人</w:t>
      </w:r>
      <w:r>
        <w:rPr>
          <w:sz w:val="21"/>
        </w:rPr>
        <w:t>：王女士，曾任职于知名医疗器械公司，负责亚太区业务拓展</w:t>
      </w:r>
    </w:p>
    <w:p>
      <w:pPr>
        <w:pStyle w:val="ListBullet"/>
      </w:pPr>
      <w:r>
        <w:rPr>
          <w:b/>
          <w:sz w:val="21"/>
        </w:rPr>
        <w:t>联系方式</w:t>
      </w:r>
      <w:r>
        <w:rPr>
          <w:sz w:val="21"/>
        </w:rPr>
        <w:t>：[email protected] / +86-123456789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本摘要旨在为潜在投资者提供一个全面了解“智能医疗助手”项目的窗口。我们相信，在各位的支持下，“智能医疗助手”将成为推动医疗行业变革的重要力量。期待您的加入！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