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样本编号：54</w:t>
      </w:r>
    </w:p>
    <w:p>
      <w:r>
        <w:rPr>
          <w:b/>
          <w:sz w:val="22"/>
        </w:rPr>
        <w:t>领域：商务</w:t>
      </w:r>
    </w:p>
    <w:p>
      <w:r>
        <w:rPr>
          <w:i/>
          <w:sz w:val="20"/>
        </w:rPr>
        <w:t>【请结合评分表第 54 行的金标准，对以下AI生成内容评分】</w:t>
      </w:r>
    </w:p>
    <w:p>
      <w:r>
        <w:t>──────────────────────────────────────────────────</w:t>
      </w:r>
    </w:p>
    <w:p>
      <w:pPr>
        <w:pStyle w:val="Heading3"/>
      </w:pPr>
      <w:r>
        <w:rPr>
          <w:sz w:val="23"/>
        </w:rPr>
        <w:t>初创SaaS公司客户成功体系设计方案</w:t>
      </w:r>
    </w:p>
    <w:p/>
    <w:p>
      <w:pPr>
        <w:pStyle w:val="Heading4"/>
      </w:pPr>
      <w:r>
        <w:rPr>
          <w:sz w:val="22"/>
        </w:rPr>
        <w:t>任务概述</w:t>
      </w:r>
    </w:p>
    <w:p>
      <w:pPr>
        <w:pStyle w:val="ListBullet"/>
      </w:pPr>
      <w:r>
        <w:rPr>
          <w:b/>
          <w:sz w:val="21"/>
        </w:rPr>
        <w:t>目标</w:t>
      </w:r>
      <w:r>
        <w:rPr>
          <w:sz w:val="21"/>
        </w:rPr>
        <w:t>：构建一套全面的客户成功体系，旨在通过提升客户满意度与忠诚度来促进公司的快速成长及长期发展。</w:t>
      </w:r>
    </w:p>
    <w:p>
      <w:pPr>
        <w:pStyle w:val="ListBullet"/>
      </w:pPr>
      <w:r>
        <w:rPr>
          <w:b/>
          <w:sz w:val="21"/>
        </w:rPr>
        <w:t>背景</w:t>
      </w:r>
      <w:r>
        <w:rPr>
          <w:sz w:val="21"/>
        </w:rPr>
        <w:t>：随着SaaS市场竞争日益激烈，仅仅依靠优质的产品已不足以保证企业的成功。一个有效的客户成功策略可以帮助企业更好地理解客户需求，提高用户粘性，从而增加收入。</w:t>
      </w:r>
    </w:p>
    <w:p/>
    <w:p>
      <w:pPr>
        <w:pStyle w:val="Heading4"/>
      </w:pPr>
      <w:r>
        <w:rPr>
          <w:sz w:val="22"/>
        </w:rPr>
        <w:t>执行框架</w:t>
      </w:r>
    </w:p>
    <w:p/>
    <w:p>
      <w:pPr>
        <w:pStyle w:val="ListNumber"/>
      </w:pPr>
      <w:r>
        <w:rPr>
          <w:b/>
          <w:sz w:val="21"/>
        </w:rPr>
        <w:t>客户细分与需求分析</w:t>
      </w:r>
    </w:p>
    <w:p>
      <w:pPr>
        <w:pStyle w:val="ListBullet2"/>
      </w:pPr>
      <w:r>
        <w:rPr>
          <w:sz w:val="21"/>
        </w:rPr>
        <w:t>根据行业、规模等因素对现有客户进行分类。</w:t>
      </w:r>
    </w:p>
    <w:p>
      <w:pPr>
        <w:pStyle w:val="ListBullet2"/>
      </w:pPr>
      <w:r>
        <w:rPr>
          <w:sz w:val="21"/>
        </w:rPr>
        <w:t>通过问卷调查、访谈等方式收集不同类型客户的反馈信息。</w:t>
      </w:r>
    </w:p>
    <w:p>
      <w:pPr>
        <w:pStyle w:val="ListBullet2"/>
      </w:pPr>
      <w:r>
        <w:rPr>
          <w:sz w:val="21"/>
        </w:rPr>
        <w:t>分析结果以确定各群体的具体需求点。</w:t>
      </w:r>
    </w:p>
    <w:p/>
    <w:p>
      <w:pPr>
        <w:pStyle w:val="ListNumber"/>
      </w:pPr>
      <w:r>
        <w:rPr>
          <w:b/>
          <w:sz w:val="21"/>
        </w:rPr>
        <w:t>建立客户成功指标体系</w:t>
      </w:r>
    </w:p>
    <w:p>
      <w:pPr>
        <w:pStyle w:val="ListBullet2"/>
      </w:pPr>
      <w:r>
        <w:rPr>
          <w:sz w:val="21"/>
        </w:rPr>
        <w:t>引入NPS（净推荐值）作为衡量客户满意度的关键指标之一。</w:t>
      </w:r>
    </w:p>
    <w:p>
      <w:pPr>
        <w:pStyle w:val="ListBullet2"/>
      </w:pPr>
      <w:r>
        <w:rPr>
          <w:sz w:val="21"/>
        </w:rPr>
        <w:t>设计并实施CHS（客户健康评分），综合考量活跃度、使用频率等多个维度。</w:t>
      </w:r>
    </w:p>
    <w:p>
      <w:pPr>
        <w:pStyle w:val="ListBullet2"/>
      </w:pPr>
      <w:r>
        <w:rPr>
          <w:sz w:val="21"/>
        </w:rPr>
        <w:t>定期跟踪这些数据的变化趋势，并据此调整战略方向。</w:t>
      </w:r>
    </w:p>
    <w:p/>
    <w:p>
      <w:pPr>
        <w:pStyle w:val="ListNumber"/>
      </w:pPr>
      <w:r>
        <w:rPr>
          <w:b/>
          <w:sz w:val="21"/>
        </w:rPr>
        <w:t>开发教育资源</w:t>
      </w:r>
    </w:p>
    <w:p>
      <w:pPr>
        <w:pStyle w:val="ListBullet2"/>
      </w:pPr>
      <w:r>
        <w:rPr>
          <w:sz w:val="21"/>
        </w:rPr>
        <w:t>创建易于理解的产品文档和FAQ页面。</w:t>
      </w:r>
    </w:p>
    <w:p>
      <w:pPr>
        <w:pStyle w:val="ListBullet2"/>
      </w:pPr>
      <w:r>
        <w:rPr>
          <w:sz w:val="21"/>
        </w:rPr>
        <w:t>制作一系列教学视频，涵盖从入门到高级的各种技巧。</w:t>
      </w:r>
    </w:p>
    <w:p>
      <w:pPr>
        <w:pStyle w:val="ListBullet2"/>
      </w:pPr>
      <w:r>
        <w:rPr>
          <w:sz w:val="21"/>
        </w:rPr>
        <w:t>组织定期的在线研讨会或直播活动，邀请专家分享最佳实践案例。</w:t>
      </w:r>
    </w:p>
    <w:p/>
    <w:p>
      <w:pPr>
        <w:pStyle w:val="ListNumber"/>
      </w:pPr>
      <w:r>
        <w:rPr>
          <w:b/>
          <w:sz w:val="21"/>
        </w:rPr>
        <w:t>加强沟通渠道建设</w:t>
      </w:r>
    </w:p>
    <w:p>
      <w:pPr>
        <w:pStyle w:val="ListBullet2"/>
      </w:pPr>
      <w:r>
        <w:rPr>
          <w:sz w:val="21"/>
        </w:rPr>
        <w:t>建立多渠道的支持系统，如电子邮件、即时消息等。</w:t>
      </w:r>
    </w:p>
    <w:p>
      <w:pPr>
        <w:pStyle w:val="ListBullet2"/>
      </w:pPr>
      <w:r>
        <w:rPr>
          <w:sz w:val="21"/>
        </w:rPr>
        <w:t>定期发送产品更新通知和服务提醒。</w:t>
      </w:r>
    </w:p>
    <w:p>
      <w:pPr>
        <w:pStyle w:val="ListBullet2"/>
      </w:pPr>
      <w:r>
        <w:rPr>
          <w:sz w:val="21"/>
        </w:rPr>
        <w:t>开展一对一咨询服务，针对特定用户提供个性化指导。</w:t>
      </w:r>
    </w:p>
    <w:p/>
    <w:p>
      <w:pPr>
        <w:pStyle w:val="ListNumber"/>
      </w:pPr>
      <w:r>
        <w:rPr>
          <w:b/>
          <w:sz w:val="21"/>
        </w:rPr>
        <w:t>形成闭环反馈机制</w:t>
      </w:r>
    </w:p>
    <w:p>
      <w:pPr>
        <w:pStyle w:val="ListBullet2"/>
      </w:pPr>
      <w:r>
        <w:rPr>
          <w:sz w:val="21"/>
        </w:rPr>
        <w:t>鼓励用户通过官方论坛、社交媒体等途径提出意见。</w:t>
      </w:r>
    </w:p>
    <w:p>
      <w:pPr>
        <w:pStyle w:val="ListBullet2"/>
      </w:pPr>
      <w:r>
        <w:rPr>
          <w:sz w:val="21"/>
        </w:rPr>
        <w:t>对收到的所有反馈进行分类整理，并及时响应。</w:t>
      </w:r>
    </w:p>
    <w:p>
      <w:pPr>
        <w:pStyle w:val="ListBullet2"/>
      </w:pPr>
      <w:r>
        <w:rPr>
          <w:sz w:val="21"/>
        </w:rPr>
        <w:t>将有价值的建议纳入产品路线图中考虑。</w:t>
      </w:r>
    </w:p>
    <w:p/>
    <w:p>
      <w:pPr>
        <w:pStyle w:val="Heading4"/>
      </w:pPr>
      <w:r>
        <w:rPr>
          <w:sz w:val="22"/>
        </w:rPr>
        <w:t>资源分配</w:t>
      </w:r>
    </w:p>
    <w:p>
      <w:pPr>
        <w:pStyle w:val="ListBullet"/>
      </w:pPr>
      <w:r>
        <w:rPr>
          <w:b/>
          <w:sz w:val="21"/>
        </w:rPr>
        <w:t>总预算</w:t>
      </w:r>
      <w:r>
        <w:rPr>
          <w:sz w:val="21"/>
        </w:rPr>
        <w:t>：人民币50万元</w:t>
      </w:r>
    </w:p>
    <w:p>
      <w:pPr>
        <w:pStyle w:val="ListBullet2"/>
      </w:pPr>
      <w:r>
        <w:rPr>
          <w:sz w:val="21"/>
        </w:rPr>
        <w:t>平台搭建：20万元</w:t>
      </w:r>
    </w:p>
    <w:p>
      <w:pPr>
        <w:pStyle w:val="ListBullet2"/>
      </w:pPr>
      <w:r>
        <w:rPr>
          <w:sz w:val="21"/>
        </w:rPr>
        <w:t>教育内容创作：10万元</w:t>
      </w:r>
    </w:p>
    <w:p>
      <w:pPr>
        <w:pStyle w:val="ListBullet2"/>
      </w:pPr>
      <w:r>
        <w:rPr>
          <w:sz w:val="21"/>
        </w:rPr>
        <w:t>日常运营成本：15万元</w:t>
      </w:r>
    </w:p>
    <w:p>
      <w:pPr>
        <w:pStyle w:val="ListBullet2"/>
      </w:pPr>
      <w:r>
        <w:rPr>
          <w:sz w:val="21"/>
        </w:rPr>
        <w:t>研究与发展：5万元</w:t>
      </w:r>
    </w:p>
    <w:p>
      <w:pPr>
        <w:pStyle w:val="ListBullet"/>
      </w:pPr>
      <w:r>
        <w:rPr>
          <w:b/>
          <w:sz w:val="21"/>
        </w:rPr>
        <w:t>时间规划</w:t>
      </w:r>
      <w:r>
        <w:rPr>
          <w:sz w:val="21"/>
        </w:rPr>
        <w:t>：整个项目预计耗时6个月完成初步部署。</w:t>
      </w:r>
    </w:p>
    <w:p>
      <w:pPr>
        <w:pStyle w:val="ListBullet"/>
      </w:pPr>
      <w:r>
        <w:rPr>
          <w:b/>
          <w:sz w:val="21"/>
        </w:rPr>
        <w:t>团队构成</w:t>
      </w:r>
      <w:r>
        <w:rPr>
          <w:sz w:val="21"/>
        </w:rPr>
        <w:t>：</w:t>
      </w:r>
    </w:p>
    <w:p>
      <w:pPr>
        <w:pStyle w:val="ListBullet2"/>
      </w:pPr>
      <w:r>
        <w:rPr>
          <w:sz w:val="21"/>
        </w:rPr>
        <w:t>客户成功经理：3名</w:t>
      </w:r>
    </w:p>
    <w:p>
      <w:pPr>
        <w:pStyle w:val="ListBullet2"/>
      </w:pPr>
      <w:r>
        <w:rPr>
          <w:sz w:val="21"/>
        </w:rPr>
        <w:t>技术支持专员：2名</w:t>
      </w:r>
    </w:p>
    <w:p>
      <w:pPr>
        <w:pStyle w:val="ListBullet2"/>
      </w:pPr>
      <w:r>
        <w:rPr>
          <w:sz w:val="21"/>
        </w:rPr>
        <w:t>产品经理：1名</w:t>
      </w:r>
    </w:p>
    <w:p>
      <w:pPr>
        <w:pStyle w:val="ListBullet2"/>
      </w:pPr>
      <w:r>
        <w:rPr>
          <w:sz w:val="21"/>
        </w:rPr>
        <w:t>数据分析师：1名</w:t>
      </w:r>
    </w:p>
    <w:p>
      <w:pPr>
        <w:pStyle w:val="ListBullet2"/>
      </w:pPr>
      <w:r>
        <w:rPr>
          <w:sz w:val="21"/>
        </w:rPr>
        <w:t>项目经理：1名</w:t>
      </w:r>
    </w:p>
    <w:p/>
    <w:p>
      <w:pPr>
        <w:pStyle w:val="Heading4"/>
      </w:pPr>
      <w:r>
        <w:rPr>
          <w:sz w:val="22"/>
        </w:rPr>
        <w:t>实施步骤</w:t>
      </w:r>
    </w:p>
    <w:p>
      <w:pPr>
        <w:pStyle w:val="ListNumber"/>
      </w:pPr>
      <w:r>
        <w:rPr>
          <w:b/>
          <w:sz w:val="21"/>
        </w:rPr>
        <w:t>需求调研阶段</w:t>
      </w:r>
      <w:r>
        <w:rPr>
          <w:sz w:val="21"/>
        </w:rPr>
        <w:t>（第1个月）</w:t>
      </w:r>
    </w:p>
    <w:p>
      <w:pPr>
        <w:pStyle w:val="ListNumber"/>
      </w:pPr>
      <w:r>
        <w:rPr>
          <w:b/>
          <w:sz w:val="21"/>
        </w:rPr>
        <w:t>方案设计与准备阶段</w:t>
      </w:r>
      <w:r>
        <w:rPr>
          <w:sz w:val="21"/>
        </w:rPr>
        <w:t>（第2-3个月）</w:t>
      </w:r>
    </w:p>
    <w:p>
      <w:pPr>
        <w:pStyle w:val="ListNumber"/>
      </w:pPr>
      <w:r>
        <w:rPr>
          <w:b/>
          <w:sz w:val="21"/>
        </w:rPr>
        <w:t>试运行与测试阶段</w:t>
      </w:r>
      <w:r>
        <w:rPr>
          <w:sz w:val="21"/>
        </w:rPr>
        <w:t>（第4个月）</w:t>
      </w:r>
    </w:p>
    <w:p>
      <w:pPr>
        <w:pStyle w:val="ListNumber"/>
      </w:pPr>
      <w:r>
        <w:rPr>
          <w:b/>
          <w:sz w:val="21"/>
        </w:rPr>
        <w:t>正式上线及持续优化阶段</w:t>
      </w:r>
      <w:r>
        <w:rPr>
          <w:sz w:val="21"/>
        </w:rPr>
        <w:t>（第5-6个月）</w:t>
      </w:r>
    </w:p>
    <w:p/>
    <w:p>
      <w:pPr>
        <w:pStyle w:val="Heading4"/>
      </w:pPr>
      <w:r>
        <w:rPr>
          <w:sz w:val="22"/>
        </w:rPr>
        <w:t>结论</w:t>
      </w:r>
    </w:p>
    <w:p>
      <w:r>
        <w:rPr>
          <w:sz w:val="21"/>
        </w:rPr>
        <w:t>通过上述措施的落实，初创SaaS公司将能够建立起一套完整的客户成功管理体系，不仅有助于增强现有用户的满意度和忠诚度，同时也为吸引新客户打下了坚实的基础。重要的是要保持灵活性，根据市场变化和个人经验不断调整和完善这套体系。</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