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33F47" w14:textId="0FDD2FC6" w:rsidR="004A279B" w:rsidRDefault="006F6985" w:rsidP="004A279B">
      <w:pPr>
        <w:rPr>
          <w:rFonts w:eastAsiaTheme="majorEastAsia"/>
          <w:b/>
          <w:bCs/>
          <w:sz w:val="28"/>
          <w:szCs w:val="28"/>
        </w:rPr>
      </w:pPr>
      <w:r w:rsidRPr="006F6985">
        <w:rPr>
          <w:rFonts w:eastAsiaTheme="majorEastAsia"/>
          <w:b/>
          <w:bCs/>
          <w:sz w:val="28"/>
          <w:szCs w:val="28"/>
        </w:rPr>
        <w:t>Repeated sprint training in semi-professional soccer players: manipulating within- and between-</w:t>
      </w:r>
      <w:r w:rsidR="007A4DB6">
        <w:rPr>
          <w:rFonts w:eastAsiaTheme="majorEastAsia"/>
          <w:b/>
          <w:bCs/>
          <w:sz w:val="28"/>
          <w:szCs w:val="28"/>
        </w:rPr>
        <w:t>se</w:t>
      </w:r>
      <w:r w:rsidRPr="006F6985">
        <w:rPr>
          <w:rFonts w:eastAsiaTheme="majorEastAsia"/>
          <w:b/>
          <w:bCs/>
          <w:sz w:val="28"/>
          <w:szCs w:val="28"/>
        </w:rPr>
        <w:t>t rest intervals</w:t>
      </w:r>
    </w:p>
    <w:p w14:paraId="454BBD27" w14:textId="77777777" w:rsidR="007A4DB6" w:rsidRDefault="007A4DB6" w:rsidP="004A279B">
      <w:pPr>
        <w:rPr>
          <w:rFonts w:eastAsiaTheme="majorEastAsia"/>
          <w:b/>
          <w:bCs/>
          <w:sz w:val="28"/>
          <w:szCs w:val="28"/>
        </w:rPr>
      </w:pPr>
    </w:p>
    <w:p w14:paraId="73866F7B" w14:textId="1169738C" w:rsidR="004A279B" w:rsidRDefault="004A279B" w:rsidP="004A279B">
      <w:pPr>
        <w:rPr>
          <w:rFonts w:eastAsiaTheme="majorEastAsia"/>
          <w:b/>
          <w:bCs/>
          <w:sz w:val="28"/>
          <w:szCs w:val="28"/>
        </w:rPr>
      </w:pPr>
    </w:p>
    <w:p w14:paraId="7E114A3C" w14:textId="75BEB28A" w:rsidR="008F708C" w:rsidRDefault="008F708C" w:rsidP="00282944">
      <w:pPr>
        <w:keepNext/>
        <w:keepLines/>
        <w:spacing w:before="160" w:after="80" w:line="360" w:lineRule="auto"/>
        <w:outlineLvl w:val="1"/>
        <w:rPr>
          <w:rFonts w:eastAsiaTheme="majorEastAsia"/>
          <w:b/>
          <w:bCs/>
          <w:sz w:val="28"/>
          <w:szCs w:val="28"/>
        </w:rPr>
      </w:pPr>
      <w:r w:rsidRPr="00AA15A5">
        <w:rPr>
          <w:rFonts w:eastAsiaTheme="majorEastAsia"/>
          <w:b/>
          <w:bCs/>
          <w:sz w:val="28"/>
          <w:szCs w:val="28"/>
          <w:u w:val="single"/>
        </w:rPr>
        <w:t>Abstract</w:t>
      </w:r>
      <w:r w:rsidRPr="00AA15A5">
        <w:rPr>
          <w:rFonts w:eastAsiaTheme="majorEastAsia"/>
          <w:b/>
          <w:bCs/>
          <w:sz w:val="28"/>
          <w:szCs w:val="28"/>
        </w:rPr>
        <w:t>:</w:t>
      </w:r>
    </w:p>
    <w:p w14:paraId="53BB3BA0" w14:textId="5F73C5D1" w:rsidR="00953B78" w:rsidRPr="00953B78" w:rsidRDefault="00932981" w:rsidP="00953B78">
      <w:pPr>
        <w:keepNext/>
        <w:keepLines/>
        <w:spacing w:before="160" w:after="80" w:line="360" w:lineRule="auto"/>
        <w:outlineLvl w:val="1"/>
      </w:pPr>
      <w:r w:rsidRPr="00932981">
        <w:t xml:space="preserve">Recent meta-analyses </w:t>
      </w:r>
      <w:r w:rsidR="00E25CFA">
        <w:t>of</w:t>
      </w:r>
      <w:r w:rsidRPr="00932981">
        <w:t xml:space="preserve"> repeated sprint training have advanced our understanding of this </w:t>
      </w:r>
      <w:r w:rsidR="001E2911">
        <w:t xml:space="preserve">training </w:t>
      </w:r>
      <w:r w:rsidRPr="00932981">
        <w:t>strategy</w:t>
      </w:r>
      <w:r w:rsidR="00485E1F">
        <w:t xml:space="preserve">, yet </w:t>
      </w:r>
      <w:r w:rsidRPr="00932981">
        <w:t>the impact of manipulating rest intervals is relatively unexplored.</w:t>
      </w:r>
      <w:r w:rsidR="0007729E">
        <w:t xml:space="preserve"> </w:t>
      </w:r>
      <w:r w:rsidR="00343DF0">
        <w:t>We therefore</w:t>
      </w:r>
      <w:r w:rsidR="003F7D62">
        <w:t xml:space="preserve"> </w:t>
      </w:r>
      <w:r w:rsidR="00BE63C6">
        <w:t>explore</w:t>
      </w:r>
      <w:r w:rsidR="003F7D62">
        <w:t>d</w:t>
      </w:r>
      <w:r w:rsidR="00BE63C6">
        <w:t xml:space="preserve"> </w:t>
      </w:r>
      <w:r w:rsidR="00953B78" w:rsidRPr="00953B78">
        <w:t xml:space="preserve">the effects of </w:t>
      </w:r>
      <w:r w:rsidR="00902996">
        <w:t xml:space="preserve">a </w:t>
      </w:r>
      <w:r w:rsidR="008D0CCA">
        <w:t xml:space="preserve">twice-weekly, </w:t>
      </w:r>
      <w:r w:rsidR="00057255">
        <w:t xml:space="preserve">six-week </w:t>
      </w:r>
      <w:r w:rsidR="008F4E3A">
        <w:t>repeated-</w:t>
      </w:r>
      <w:r w:rsidR="004B7FB5" w:rsidRPr="00953B78">
        <w:t>sprint</w:t>
      </w:r>
      <w:r w:rsidR="008F4E3A">
        <w:t xml:space="preserve"> protocol</w:t>
      </w:r>
      <w:r w:rsidR="00057255">
        <w:t xml:space="preserve"> that w</w:t>
      </w:r>
      <w:r w:rsidR="00902996">
        <w:t xml:space="preserve">as </w:t>
      </w:r>
      <w:r w:rsidR="00057255">
        <w:t>time and</w:t>
      </w:r>
      <w:r w:rsidR="004B7FB5" w:rsidRPr="00953B78">
        <w:t xml:space="preserve"> </w:t>
      </w:r>
      <w:r w:rsidR="0061168D">
        <w:t>volume-matched</w:t>
      </w:r>
      <w:r w:rsidR="003F7D62">
        <w:t xml:space="preserve"> </w:t>
      </w:r>
      <w:r w:rsidR="0061168D">
        <w:t>but with varying within- and between-set</w:t>
      </w:r>
      <w:r w:rsidR="00657C38">
        <w:t xml:space="preserve"> rest intervals</w:t>
      </w:r>
      <w:r w:rsidR="00360372">
        <w:t xml:space="preserve"> </w:t>
      </w:r>
      <w:r w:rsidR="00953B78" w:rsidRPr="00953B78">
        <w:t xml:space="preserve">on </w:t>
      </w:r>
      <w:r w:rsidR="00D73C2E">
        <w:t>fitness</w:t>
      </w:r>
      <w:r w:rsidR="00953B78" w:rsidRPr="00953B78">
        <w:t xml:space="preserve"> outcomes in semi-professional male soccer players. </w:t>
      </w:r>
      <w:r w:rsidR="002C5A43" w:rsidRPr="002C5A43">
        <w:t xml:space="preserve">Twenty-three players </w:t>
      </w:r>
      <w:r w:rsidR="003C1410">
        <w:t xml:space="preserve">(Tier 2) </w:t>
      </w:r>
      <w:r w:rsidR="002C5A43" w:rsidRPr="002C5A43">
        <w:t>were randomly allocated to Group 1 (</w:t>
      </w:r>
      <w:r w:rsidR="00E342E4">
        <w:t>10 seconds within-set and 80-second between-set rest; n</w:t>
      </w:r>
      <w:r w:rsidR="005A14B8">
        <w:t xml:space="preserve"> </w:t>
      </w:r>
      <w:r w:rsidR="00E342E4">
        <w:t>=</w:t>
      </w:r>
      <w:r w:rsidR="005A14B8">
        <w:t xml:space="preserve"> </w:t>
      </w:r>
      <w:r w:rsidR="00E342E4">
        <w:t>12) or Group 2 (20 seconds within-set and 40 to 54 seconds</w:t>
      </w:r>
      <w:r w:rsidR="002C5A43" w:rsidRPr="002C5A43">
        <w:t xml:space="preserve"> between-set rest; </w:t>
      </w:r>
      <w:r w:rsidR="005A14B8">
        <w:t>n = 11</w:t>
      </w:r>
      <w:r w:rsidR="002C5A43" w:rsidRPr="002C5A43">
        <w:t xml:space="preserve">). Both groups continued soccer-specific, gym-based training and matches. Training intensity (differential </w:t>
      </w:r>
      <w:r w:rsidR="00BC2798">
        <w:t>r</w:t>
      </w:r>
      <w:r w:rsidR="002C5A43" w:rsidRPr="002C5A43">
        <w:t xml:space="preserve">atings of </w:t>
      </w:r>
      <w:r w:rsidR="00BC2798">
        <w:t>p</w:t>
      </w:r>
      <w:r w:rsidR="002C5A43" w:rsidRPr="002C5A43">
        <w:t xml:space="preserve">erceived </w:t>
      </w:r>
      <w:r w:rsidR="00BC2798">
        <w:t>e</w:t>
      </w:r>
      <w:r w:rsidR="002C5A43" w:rsidRPr="002C5A43">
        <w:t xml:space="preserve">xertion; dRPE) and fitness </w:t>
      </w:r>
      <w:r w:rsidR="00B63B1A">
        <w:t>changes</w:t>
      </w:r>
      <w:r w:rsidR="001E7A72">
        <w:t xml:space="preserve"> </w:t>
      </w:r>
      <w:r w:rsidR="002C5A43" w:rsidRPr="002C5A43">
        <w:t>(10</w:t>
      </w:r>
      <w:r w:rsidR="008B4394">
        <w:t xml:space="preserve"> m</w:t>
      </w:r>
      <w:r w:rsidR="002C5A43" w:rsidRPr="002C5A43">
        <w:t>, 20</w:t>
      </w:r>
      <w:r w:rsidR="008B4394">
        <w:t xml:space="preserve"> m</w:t>
      </w:r>
      <w:r w:rsidR="002C5A43" w:rsidRPr="002C5A43">
        <w:t>, 40</w:t>
      </w:r>
      <w:r w:rsidR="008B4394">
        <w:t xml:space="preserve"> m</w:t>
      </w:r>
      <w:r w:rsidR="002C5A43" w:rsidRPr="002C5A43">
        <w:t xml:space="preserve"> sprint</w:t>
      </w:r>
      <w:r w:rsidR="00E3625A">
        <w:t xml:space="preserve"> times</w:t>
      </w:r>
      <w:r w:rsidR="008B4394">
        <w:t xml:space="preserve">, </w:t>
      </w:r>
      <w:r w:rsidR="002C5A43" w:rsidRPr="002C5A43">
        <w:t>maximum velocity</w:t>
      </w:r>
      <w:r w:rsidR="008B4394">
        <w:t xml:space="preserve">, </w:t>
      </w:r>
      <w:r w:rsidR="002C5A43" w:rsidRPr="002C5A43">
        <w:t>countermovement jump height</w:t>
      </w:r>
      <w:r w:rsidR="008B4394">
        <w:t xml:space="preserve">, </w:t>
      </w:r>
      <w:r w:rsidR="002C5A43" w:rsidRPr="002C5A43">
        <w:t>maximal aerobic speed) were assessed</w:t>
      </w:r>
      <w:r w:rsidR="00531028">
        <w:t>,</w:t>
      </w:r>
      <w:r w:rsidR="002C5310">
        <w:t xml:space="preserve"> and effects</w:t>
      </w:r>
      <w:r w:rsidR="002C5A43" w:rsidRPr="002C5A43">
        <w:t xml:space="preserve"> interpreted using </w:t>
      </w:r>
      <w:r w:rsidR="00C70A22" w:rsidRPr="00C70A22">
        <w:t>statistical significance</w:t>
      </w:r>
      <w:r w:rsidR="00E41CCD">
        <w:t xml:space="preserve"> </w:t>
      </w:r>
      <w:r w:rsidR="00C70A22">
        <w:t xml:space="preserve">and </w:t>
      </w:r>
      <w:r w:rsidR="002C5A43" w:rsidRPr="002C5A43">
        <w:t xml:space="preserve">equivalence testing. </w:t>
      </w:r>
      <w:r w:rsidR="00A047BB">
        <w:t xml:space="preserve">For training intensity, the fixed effects of group, training mode, and dRPE were </w:t>
      </w:r>
      <w:r w:rsidR="005315F2">
        <w:t xml:space="preserve">statistically significant yet </w:t>
      </w:r>
      <w:r w:rsidR="005315F2" w:rsidRPr="00A806BB">
        <w:t>practically equivalent</w:t>
      </w:r>
      <w:r w:rsidR="005315F2">
        <w:t xml:space="preserve"> as the 90% </w:t>
      </w:r>
      <w:r w:rsidR="005315F2" w:rsidRPr="007B3A16">
        <w:t>confidence interval</w:t>
      </w:r>
      <w:r w:rsidR="005315F2">
        <w:t xml:space="preserve">s </w:t>
      </w:r>
      <w:r w:rsidR="009E33AE">
        <w:t xml:space="preserve">were </w:t>
      </w:r>
      <w:r w:rsidR="005315F2" w:rsidRPr="007B3A16">
        <w:t>within the equivalence region</w:t>
      </w:r>
      <w:r w:rsidR="005315F2">
        <w:t xml:space="preserve"> of 8 AU</w:t>
      </w:r>
      <w:r w:rsidR="00414CF1">
        <w:t>.</w:t>
      </w:r>
      <w:r w:rsidR="0081557F">
        <w:t xml:space="preserve"> </w:t>
      </w:r>
      <w:r w:rsidR="00041C23">
        <w:t xml:space="preserve">For the fitness outcomes, </w:t>
      </w:r>
      <w:r w:rsidR="00AE241B" w:rsidRPr="00AE241B">
        <w:t xml:space="preserve">between-group </w:t>
      </w:r>
      <w:r w:rsidR="000800A8">
        <w:t xml:space="preserve">effects were </w:t>
      </w:r>
      <w:r w:rsidR="00AE241B" w:rsidRPr="00AE241B">
        <w:t>no</w:t>
      </w:r>
      <w:r w:rsidR="000800A8">
        <w:t>t</w:t>
      </w:r>
      <w:r w:rsidR="00AE241B" w:rsidRPr="00AE241B">
        <w:t xml:space="preserve"> statistically significant</w:t>
      </w:r>
      <w:r w:rsidR="000800A8">
        <w:t xml:space="preserve"> and</w:t>
      </w:r>
      <w:r w:rsidR="00AE241B" w:rsidRPr="00AE241B">
        <w:t xml:space="preserve"> practically equivalent across all fitness outcomes except maximum velocity</w:t>
      </w:r>
      <w:r w:rsidR="0081557F">
        <w:t xml:space="preserve">. </w:t>
      </w:r>
      <w:r w:rsidR="0081557F" w:rsidRPr="000A2F8D">
        <w:t xml:space="preserve">Within both groups, all fitness outcomes improved significantly </w:t>
      </w:r>
      <w:r w:rsidR="0081557F">
        <w:t xml:space="preserve">yet </w:t>
      </w:r>
      <w:r w:rsidR="0081557F" w:rsidRPr="000A2F8D">
        <w:t xml:space="preserve">only the improvements in maximum velocity </w:t>
      </w:r>
      <w:r w:rsidR="00CB607E">
        <w:t xml:space="preserve">were </w:t>
      </w:r>
      <w:r w:rsidR="00CB607E" w:rsidRPr="00DC098D">
        <w:t>large enough to be considered practically important</w:t>
      </w:r>
      <w:r w:rsidR="00CB607E">
        <w:t xml:space="preserve"> as the 90% confidence intervals</w:t>
      </w:r>
      <w:r w:rsidR="00D779D1">
        <w:t xml:space="preserve"> were </w:t>
      </w:r>
      <w:r w:rsidR="00CB607E">
        <w:t>outside the equivalence region</w:t>
      </w:r>
      <w:r w:rsidR="0081557F" w:rsidRPr="000A2F8D">
        <w:t>.</w:t>
      </w:r>
      <w:r w:rsidR="0077362D">
        <w:t xml:space="preserve"> </w:t>
      </w:r>
      <w:r w:rsidR="002C5A43" w:rsidRPr="002C5A43">
        <w:t>These findings suggest when sprint volume is equated, practitioners may have flexibility in adjusting within-</w:t>
      </w:r>
      <w:r w:rsidR="00B70FF8">
        <w:t xml:space="preserve"> and </w:t>
      </w:r>
      <w:r w:rsidR="002C5A43" w:rsidRPr="002C5A43">
        <w:t xml:space="preserve">between-set rest intervals without </w:t>
      </w:r>
      <w:r w:rsidR="00B70FF8">
        <w:t>compromising fitness</w:t>
      </w:r>
      <w:r w:rsidR="002C5A43" w:rsidRPr="002C5A43">
        <w:t xml:space="preserve"> adaptations in semi-professional male soccer players</w:t>
      </w:r>
      <w:r w:rsidR="00B70FF8">
        <w:t>.</w:t>
      </w:r>
    </w:p>
    <w:p w14:paraId="4E18F02D" w14:textId="1F48783E" w:rsidR="006D386E" w:rsidRPr="006D386E" w:rsidRDefault="006D386E" w:rsidP="006D386E">
      <w:pPr>
        <w:spacing w:line="360" w:lineRule="auto"/>
      </w:pPr>
    </w:p>
    <w:p w14:paraId="28F0A8D3" w14:textId="1B1ACBEE" w:rsidR="008F708C" w:rsidRDefault="008F708C" w:rsidP="00D802C3">
      <w:pPr>
        <w:spacing w:line="360" w:lineRule="auto"/>
      </w:pPr>
      <w:r w:rsidRPr="00AA15A5">
        <w:rPr>
          <w:b/>
          <w:bCs/>
        </w:rPr>
        <w:t>Keywords:</w:t>
      </w:r>
      <w:r w:rsidR="00493A78">
        <w:t xml:space="preserve"> </w:t>
      </w:r>
      <w:r w:rsidR="00EF0A55">
        <w:t xml:space="preserve">Physical </w:t>
      </w:r>
      <w:r w:rsidR="005D08A3">
        <w:t>fitness</w:t>
      </w:r>
      <w:r w:rsidR="007E3191">
        <w:t xml:space="preserve">, </w:t>
      </w:r>
      <w:r w:rsidR="005D08A3">
        <w:t>Training intensity</w:t>
      </w:r>
      <w:r w:rsidR="00FE23C8">
        <w:t xml:space="preserve">, </w:t>
      </w:r>
      <w:r w:rsidR="005D08A3">
        <w:t xml:space="preserve">RPE, Soccer, </w:t>
      </w:r>
      <w:r w:rsidR="00E0000A">
        <w:t xml:space="preserve">Equivalence </w:t>
      </w:r>
      <w:r w:rsidR="005D08A3">
        <w:t>t</w:t>
      </w:r>
      <w:r w:rsidR="00E0000A">
        <w:t>esting</w:t>
      </w:r>
    </w:p>
    <w:p w14:paraId="75EF1597" w14:textId="77777777" w:rsidR="000E1370" w:rsidRDefault="000E1370" w:rsidP="00D802C3">
      <w:pPr>
        <w:spacing w:line="360" w:lineRule="auto"/>
      </w:pPr>
    </w:p>
    <w:p w14:paraId="56C27DAB" w14:textId="77777777" w:rsidR="002B203F" w:rsidRDefault="002B203F" w:rsidP="00D802C3">
      <w:pPr>
        <w:spacing w:line="360" w:lineRule="auto"/>
      </w:pPr>
    </w:p>
    <w:p w14:paraId="26EADFDC" w14:textId="77777777" w:rsidR="002B203F" w:rsidRDefault="002B203F" w:rsidP="00D802C3">
      <w:pPr>
        <w:spacing w:line="360" w:lineRule="auto"/>
      </w:pPr>
    </w:p>
    <w:p w14:paraId="1A37F8AD" w14:textId="77777777" w:rsidR="002B203F" w:rsidRDefault="002B203F" w:rsidP="00D802C3">
      <w:pPr>
        <w:spacing w:line="360" w:lineRule="auto"/>
      </w:pPr>
    </w:p>
    <w:p w14:paraId="192C0675" w14:textId="77777777" w:rsidR="002B203F" w:rsidRDefault="002B203F" w:rsidP="00D802C3">
      <w:pPr>
        <w:spacing w:line="360" w:lineRule="auto"/>
      </w:pPr>
    </w:p>
    <w:p w14:paraId="04FED86C" w14:textId="77777777" w:rsidR="002C3490" w:rsidRDefault="002C3490">
      <w:pPr>
        <w:rPr>
          <w:rFonts w:eastAsiaTheme="majorEastAsia"/>
          <w:b/>
          <w:bCs/>
          <w:sz w:val="28"/>
          <w:szCs w:val="28"/>
          <w:u w:val="single"/>
        </w:rPr>
      </w:pPr>
      <w:r>
        <w:rPr>
          <w:b/>
          <w:bCs/>
          <w:sz w:val="28"/>
          <w:szCs w:val="28"/>
          <w:u w:val="single"/>
        </w:rPr>
        <w:br w:type="page"/>
      </w:r>
    </w:p>
    <w:p w14:paraId="2CAB31CD" w14:textId="244BA4D2" w:rsidR="00067ADB" w:rsidRPr="00AA15A5" w:rsidRDefault="00067ADB" w:rsidP="002A4D1C">
      <w:pPr>
        <w:pStyle w:val="Heading2"/>
        <w:spacing w:line="360" w:lineRule="auto"/>
        <w:rPr>
          <w:rFonts w:ascii="Times New Roman" w:hAnsi="Times New Roman" w:cs="Times New Roman"/>
          <w:b/>
          <w:bCs/>
          <w:color w:val="auto"/>
          <w:sz w:val="28"/>
          <w:szCs w:val="28"/>
        </w:rPr>
      </w:pPr>
      <w:r w:rsidRPr="00AA15A5">
        <w:rPr>
          <w:rFonts w:ascii="Times New Roman" w:hAnsi="Times New Roman" w:cs="Times New Roman"/>
          <w:b/>
          <w:bCs/>
          <w:color w:val="auto"/>
          <w:sz w:val="28"/>
          <w:szCs w:val="28"/>
          <w:u w:val="single"/>
        </w:rPr>
        <w:lastRenderedPageBreak/>
        <w:t>Introduction</w:t>
      </w:r>
    </w:p>
    <w:p w14:paraId="04FAFE25" w14:textId="6A272D30" w:rsidR="00AC1A13" w:rsidRDefault="004E45D3" w:rsidP="001F4775">
      <w:pPr>
        <w:spacing w:line="360" w:lineRule="auto"/>
      </w:pPr>
      <w:r>
        <w:t>Semi-professional soccer player</w:t>
      </w:r>
      <w:r w:rsidR="00296791">
        <w:t>s cover ~</w:t>
      </w:r>
      <w:r w:rsidR="00A14572">
        <w:t>10 km per match, with high-speed running and sprinting const</w:t>
      </w:r>
      <w:r w:rsidR="00B20DCA">
        <w:t>ituting</w:t>
      </w:r>
      <w:r w:rsidR="00A14572">
        <w:t xml:space="preserve"> </w:t>
      </w:r>
      <w:r w:rsidR="00B20DCA">
        <w:t>~</w:t>
      </w:r>
      <w:r w:rsidR="005C3817">
        <w:t>5</w:t>
      </w:r>
      <w:r w:rsidR="00625E4B">
        <w:t xml:space="preserve">% and </w:t>
      </w:r>
      <w:r w:rsidR="00BA1A60">
        <w:t>~</w:t>
      </w:r>
      <w:r w:rsidR="00625E4B">
        <w:t>3%</w:t>
      </w:r>
      <w:r w:rsidR="005C3817">
        <w:t>, respectively, of the total distance</w:t>
      </w:r>
      <w:r w:rsidR="00716217">
        <w:t xml:space="preserve"> </w:t>
      </w:r>
      <w:r w:rsidR="00716217">
        <w:fldChar w:fldCharType="begin"/>
      </w:r>
      <w:r w:rsidR="005E5E69">
        <w:instrText xml:space="preserve"> ADDIN ZOTERO_ITEM CSL_CITATION {"citationID":"re4AEpRG","properties":{"formattedCitation":"(Castillo-Rodr\\uc0\\u237{}guez et al., 2020)","plainCitation":"(Castillo-Rodríguez et al., 2020)","noteIndex":0},"citationItems":[{"id":44,"uris":["http://zotero.org/users/15636720/items/HBUCUYC8"],"itemData":{"id":44,"type":"article-journal","abstract":"Background: Decision-making in soccer has repercussions and depends on the environment of training or competition. The demands on the players can reveal if the decision-making is similar or different from that required during competition. Objectives: The aim of this study was to assess the physical and physiological responses of players in training matches (TM) and official competition matches (CM) according to the playing position (external defenders, internal defenders, midfielders, and forwards/extremes). Methods: Twenty semi-professional male soccer players and 10 CM (n = 40) and 10 TM (n = 40) were studied using global positioning system technology, and paired and one-way ANOVA tests were carried out to compare physical (distances and number of sprints) and physiological (heart rates) responses with the factors a) match environments (TM and CM) and b) the playing position, respectively. Results: The results revealed that during CM, players covered higher total distance, partial distances, and sprints at different speeds (0-21 km/h) and produced higher physiological responses. Midfielders covered the greatest total distance in both TM (7227.6 m) and CM (11,225.9 m), in comparison to the other playing positions. However, forwards and extremes spent more time (56.8% of the CM [d = 0.78]) at 76% to 84% of their maximal heart rates. Conclusions: First, the physical and physiological responses in TM were significantly lower than in CM. Second, these responses were different according to the playing position, so this study was able to verify the exact amount of variation between the load produced in TM and CM. These results will help the coach and technical staff to design training tasks to complement the responses found in TM.","container-title":"International Journal of Environmental Research and Public Health","DOI":"10.3390/ijerph17030756","ISSN":"1660-4601","issue":"3","journalAbbreviation":"Int J Environ Res Public Health","language":"eng","note":"PMID: 31991632\nPMCID: PMC7037878","page":"756","source":"PubMed","title":"Train Like You Compete? Physical and Physiological Responses on Semi-Professional Soccer Players","title-short":"Train Like You Compete?","volume":"17","author":[{"family":"Castillo-Rodríguez","given":"Alfonso"},{"family":"Cano-Cáceres","given":"Francisco Javier"},{"family":"Figueiredo","given":"António"},{"family":"Fernández-García","given":"José Carlos"}],"issued":{"date-parts":[["2020",1,24]]}}}],"schema":"https://github.com/citation-style-language/schema/raw/master/csl-citation.json"} </w:instrText>
      </w:r>
      <w:r w:rsidR="00716217">
        <w:fldChar w:fldCharType="separate"/>
      </w:r>
      <w:r w:rsidR="00716217" w:rsidRPr="00716217">
        <w:t>(Castillo-Rodríguez et al., 2020)</w:t>
      </w:r>
      <w:r w:rsidR="00716217">
        <w:fldChar w:fldCharType="end"/>
      </w:r>
      <w:r w:rsidR="007F72E0">
        <w:t>.</w:t>
      </w:r>
      <w:r w:rsidR="001A314B">
        <w:t xml:space="preserve"> Semi-professional </w:t>
      </w:r>
      <w:bookmarkStart w:id="0" w:name="_Hlk164892875"/>
      <w:r w:rsidR="002B24D6">
        <w:t>p</w:t>
      </w:r>
      <w:r w:rsidR="002B24D6" w:rsidRPr="00D82C1F">
        <w:t xml:space="preserve">layers </w:t>
      </w:r>
      <w:r w:rsidR="00D82C1F" w:rsidRPr="00D82C1F">
        <w:t>also perform repeated high-intensity accelerations (</w:t>
      </w:r>
      <w:r w:rsidR="00DC3531" w:rsidRPr="00DC3531">
        <w:t>1.78 ± 0.38</w:t>
      </w:r>
      <w:r w:rsidR="00DC3531">
        <w:t xml:space="preserve"> </w:t>
      </w:r>
      <w:r w:rsidR="008D5250">
        <w:t>per minute</w:t>
      </w:r>
      <w:r w:rsidR="00D82C1F" w:rsidRPr="00D82C1F">
        <w:t>, at &gt; (</w:t>
      </w:r>
      <w:r w:rsidR="0091313B">
        <w:t>2</w:t>
      </w:r>
      <w:r w:rsidR="0091313B" w:rsidRPr="00D82C1F">
        <w:t xml:space="preserve"> </w:t>
      </w:r>
      <w:r w:rsidR="00D82C1F" w:rsidRPr="00D82C1F">
        <w:t>m</w:t>
      </w:r>
      <w:r w:rsidR="00E3652D">
        <w:t>.</w:t>
      </w:r>
      <w:r w:rsidR="00D82C1F" w:rsidRPr="00D82C1F">
        <w:t>s</w:t>
      </w:r>
      <w:r w:rsidR="00D82C1F" w:rsidRPr="00AC52E1">
        <w:rPr>
          <w:vertAlign w:val="superscript"/>
        </w:rPr>
        <w:t>-2</w:t>
      </w:r>
      <w:r w:rsidR="00D82C1F" w:rsidRPr="00D82C1F">
        <w:t>))</w:t>
      </w:r>
      <w:r w:rsidR="00007901">
        <w:t xml:space="preserve"> and </w:t>
      </w:r>
      <w:r w:rsidR="00D82C1F" w:rsidRPr="00D82C1F">
        <w:t>decelerations (</w:t>
      </w:r>
      <w:r w:rsidR="00007901" w:rsidRPr="00007901">
        <w:t>1.80 ± 0.40</w:t>
      </w:r>
      <w:r w:rsidR="00007901">
        <w:t xml:space="preserve"> per minute</w:t>
      </w:r>
      <w:r w:rsidR="00D82C1F" w:rsidRPr="00D82C1F">
        <w:t xml:space="preserve">, at </w:t>
      </w:r>
      <w:r w:rsidR="00007901">
        <w:t>&lt;</w:t>
      </w:r>
      <w:r w:rsidR="00007901" w:rsidRPr="00D82C1F">
        <w:t xml:space="preserve"> </w:t>
      </w:r>
      <w:r w:rsidR="00D82C1F" w:rsidRPr="00D82C1F">
        <w:t xml:space="preserve">(- </w:t>
      </w:r>
      <w:r w:rsidR="00007901">
        <w:t>2</w:t>
      </w:r>
      <w:r w:rsidR="00007901" w:rsidRPr="00D82C1F">
        <w:t xml:space="preserve"> </w:t>
      </w:r>
      <w:r w:rsidR="00D82C1F" w:rsidRPr="00D82C1F">
        <w:t>m</w:t>
      </w:r>
      <w:r w:rsidR="00E3652D">
        <w:t>.</w:t>
      </w:r>
      <w:r w:rsidR="00D82C1F" w:rsidRPr="00D82C1F">
        <w:t>s</w:t>
      </w:r>
      <w:r w:rsidR="00D82C1F" w:rsidRPr="00AC52E1">
        <w:rPr>
          <w:vertAlign w:val="superscript"/>
        </w:rPr>
        <w:t>-2</w:t>
      </w:r>
      <w:r w:rsidR="00D82C1F" w:rsidRPr="00D82C1F">
        <w:t>))</w:t>
      </w:r>
      <w:r w:rsidR="00007901">
        <w:t xml:space="preserve"> </w:t>
      </w:r>
      <w:r w:rsidR="00D82C1F" w:rsidRPr="00D82C1F">
        <w:t>per</w:t>
      </w:r>
      <w:r w:rsidR="00007901">
        <w:t xml:space="preserve"> </w:t>
      </w:r>
      <w:r w:rsidR="00F57C1F">
        <w:t>match</w:t>
      </w:r>
      <w:r w:rsidR="00185667">
        <w:t xml:space="preserve"> </w:t>
      </w:r>
      <w:r w:rsidR="00185667">
        <w:fldChar w:fldCharType="begin"/>
      </w:r>
      <w:r w:rsidR="005E5E69">
        <w:instrText xml:space="preserve"> ADDIN ZOTERO_ITEM CSL_CITATION {"citationID":"o8G8s9hE","properties":{"formattedCitation":"(Ortigosa-Melero et al., 2022)","plainCitation":"(Ortigosa-Melero et al., 2022)","noteIndex":0},"citationItems":[{"id":51,"uris":["http://zotero.org/users/15636720/items/8HIXHV5Z"],"itemData":{"id":51,"type":"article-journal","container-title":"Journal of Physical Education and Sport","DOI":"10.7752/jpes.2022.11354","journalAbbreviation":"Journal of Physical Education and Sport","page":"2793-2799","title":"Effect of the contextual factors in competition on the performance of semi- professional soccer","volume":"22","author":[{"family":"Ortigosa-Melero","given":"Antonio"},{"family":"Onetti","given":"Wanesa"},{"family":"Figueiredo","given":"António"},{"family":"Castillo-Rodríguez","given":"Alfonso"}],"issued":{"date-parts":[["2022",11,1]]}}}],"schema":"https://github.com/citation-style-language/schema/raw/master/csl-citation.json"} </w:instrText>
      </w:r>
      <w:r w:rsidR="00185667">
        <w:fldChar w:fldCharType="separate"/>
      </w:r>
      <w:r w:rsidR="00185667" w:rsidRPr="00185667">
        <w:t>(Ortigosa-Melero et al., 2022)</w:t>
      </w:r>
      <w:r w:rsidR="00185667">
        <w:fldChar w:fldCharType="end"/>
      </w:r>
      <w:r w:rsidR="00BB665A">
        <w:t>.</w:t>
      </w:r>
      <w:r w:rsidR="00D82C1F" w:rsidRPr="00D82C1F">
        <w:t xml:space="preserve"> </w:t>
      </w:r>
      <w:r w:rsidR="00090253">
        <w:t xml:space="preserve">While the frequency of </w:t>
      </w:r>
      <w:r w:rsidR="00D82C1F" w:rsidRPr="00D82C1F">
        <w:t xml:space="preserve">high-intensity actions </w:t>
      </w:r>
      <w:r w:rsidR="00090253">
        <w:t xml:space="preserve">in soccer </w:t>
      </w:r>
      <w:r w:rsidR="004B550D">
        <w:t xml:space="preserve">is </w:t>
      </w:r>
      <w:r w:rsidR="00090253">
        <w:t>relatively low, importance is seen</w:t>
      </w:r>
      <w:r w:rsidR="004B550D">
        <w:t xml:space="preserve"> via </w:t>
      </w:r>
      <w:r w:rsidR="004B6EAA">
        <w:t>83%</w:t>
      </w:r>
      <w:r w:rsidR="004B6EAA" w:rsidRPr="00D82C1F">
        <w:t xml:space="preserve"> of goals </w:t>
      </w:r>
      <w:r w:rsidR="004B550D">
        <w:t xml:space="preserve">being </w:t>
      </w:r>
      <w:r w:rsidR="004B6EAA" w:rsidRPr="00D82C1F">
        <w:t>preceded by short sprints or jump</w:t>
      </w:r>
      <w:r w:rsidR="002D0C14">
        <w:t>s</w:t>
      </w:r>
      <w:r w:rsidR="004B6EAA">
        <w:t xml:space="preserve"> </w:t>
      </w:r>
      <w:r w:rsidR="004B6EAA">
        <w:fldChar w:fldCharType="begin"/>
      </w:r>
      <w:r w:rsidR="005E5E69">
        <w:instrText xml:space="preserve"> ADDIN ZOTERO_ITEM CSL_CITATION {"citationID":"2mEyB86e","properties":{"formattedCitation":"(Faude et al., 2012)","plainCitation":"(Faude et al., 2012)","noteIndex":0},"citationItems":[{"id":8,"uris":["http://zotero.org/users/15636720/items/UX8PX4NX"],"itemData":{"id":8,"type":"article-journal","abstract":"The present study aimed to analyse the influence of speed and power abilities in goal situations in professional football. During the second half of the season 2007/08, videos of 360 goals in the first German national league were analysed by visual inspection. For the assisting and the scoring player the situations immediately preceding the goal were evaluated. The observed actions were categorised as: no powerful action, rotation (around the body's centre-line), straight sprint, change-in-direction sprint, jump, or a combination of those categories. Two hundred and ninety-eight (83%) goals were preceded by at least one powerful action of the scoring or the assisting player. Most actions for the scoring player were straight sprints (n = 161, 45% of all analysed goals, P &lt; 0.001) followed by jumps (n = 57, 16%), rotations and change-in-direction sprints (n = 22, 6% each). Most sprints were conducted without an opponent (n = 109, P &lt; 0.001) and without the ball (n = 121, P &lt; 0.001). Similarly, for the assisting player the most frequent action was a straight sprint (n = 137, P &lt; 0.001) followed by rotations (n = 28), jumps (n = 22) and change-in-direction sprints (n = 18). The straight sprints were mostly conducted with the ball (n = 93, P = 0.003). In conclusion, straight sprinting is the most frequent action in goal situations. Power and speed abilities are important within decisive situations in professional football and, thus, should be included in fitness testing and training.","container-title":"J Sports Sci","DOI":"10.1080/02640414.2012.665940","ISSN":"0264-0414","issue":"7","language":"eng","page":"625-31","title":"Straight sprinting is the most frequent action in goal situations in professional football","volume":"30","author":[{"family":"Faude","given":"O."},{"family":"Koch","given":"T."},{"family":"Meyer","given":"T."}],"issued":{"date-parts":[["2012"]]}}}],"schema":"https://github.com/citation-style-language/schema/raw/master/csl-citation.json"} </w:instrText>
      </w:r>
      <w:r w:rsidR="004B6EAA">
        <w:fldChar w:fldCharType="separate"/>
      </w:r>
      <w:r w:rsidR="004B6EAA" w:rsidRPr="00CF57E4">
        <w:t>(Faude et al., 2012)</w:t>
      </w:r>
      <w:r w:rsidR="004B6EAA">
        <w:fldChar w:fldCharType="end"/>
      </w:r>
      <w:r w:rsidR="00D82C1F" w:rsidRPr="00D82C1F">
        <w:t xml:space="preserve">.  </w:t>
      </w:r>
    </w:p>
    <w:p w14:paraId="47E9726D" w14:textId="7940968A" w:rsidR="00D82C1F" w:rsidRPr="00D82C1F" w:rsidRDefault="00AC1A13" w:rsidP="009C260E">
      <w:pPr>
        <w:spacing w:line="360" w:lineRule="auto"/>
      </w:pPr>
      <w:r>
        <w:t>Along with</w:t>
      </w:r>
      <w:r w:rsidR="008C7A24">
        <w:t xml:space="preserve"> </w:t>
      </w:r>
      <w:r>
        <w:t xml:space="preserve">match </w:t>
      </w:r>
      <w:r w:rsidR="00D82C1F" w:rsidRPr="00D82C1F">
        <w:t>demands</w:t>
      </w:r>
      <w:r>
        <w:t>,</w:t>
      </w:r>
      <w:r w:rsidR="00D82C1F" w:rsidRPr="00D82C1F">
        <w:t xml:space="preserve"> players </w:t>
      </w:r>
      <w:r w:rsidR="00AE43DE">
        <w:t xml:space="preserve">also </w:t>
      </w:r>
      <w:r>
        <w:t xml:space="preserve">need </w:t>
      </w:r>
      <w:r w:rsidR="00D82C1F" w:rsidRPr="00D82C1F">
        <w:t xml:space="preserve">to manage congested match </w:t>
      </w:r>
      <w:r w:rsidR="00AE43DE">
        <w:t>schedules</w:t>
      </w:r>
      <w:r w:rsidR="00D82C1F" w:rsidRPr="00D82C1F">
        <w:t xml:space="preserve">, with </w:t>
      </w:r>
      <w:r w:rsidR="00961D87">
        <w:t>the majority of</w:t>
      </w:r>
      <w:r w:rsidR="00D82C1F" w:rsidRPr="00D82C1F">
        <w:t xml:space="preserve"> </w:t>
      </w:r>
      <w:r w:rsidR="008C7A24">
        <w:t xml:space="preserve">training </w:t>
      </w:r>
      <w:r w:rsidR="00D82C1F" w:rsidRPr="00D82C1F">
        <w:t>time dedicated to technical and tactical training</w:t>
      </w:r>
      <w:r w:rsidR="00961D87">
        <w:t>. As such, p</w:t>
      </w:r>
      <w:r w:rsidR="00D82C1F" w:rsidRPr="00D82C1F">
        <w:t xml:space="preserve">rescribing multiple training modalities </w:t>
      </w:r>
      <w:r w:rsidR="009A736B">
        <w:t xml:space="preserve">can be </w:t>
      </w:r>
      <w:r w:rsidR="00D82C1F" w:rsidRPr="00D82C1F">
        <w:t xml:space="preserve">challenging for practitioners due to the limited time available and constraints on players’ workload </w:t>
      </w:r>
      <w:r w:rsidR="00E4363B">
        <w:fldChar w:fldCharType="begin"/>
      </w:r>
      <w:r w:rsidR="005E5E69">
        <w:instrText xml:space="preserve"> ADDIN ZOTERO_ITEM CSL_CITATION {"citationID":"A6RHmksC","properties":{"formattedCitation":"(Freitas et al., 2021; Turner &amp; Stewart, 2014)","plainCitation":"(Freitas et al., 2021; Turner &amp; Stewart, 2014)","noteIndex":0},"citationItems":[{"id":5,"uris":["http://zotero.org/users/15636720/items/X2LDIBCC"],"itemData":{"id":5,"type":"article-journal","container-title":"International Journal of Sports Physiology and Performance","DOI":"10.1123/ijspp.2020-0280","ISSN":"1555-0265","issue":"8","language":"English","page":"1120-1126","title":"Effects of a Congested Fixture Period on Speed and Power Performance of Elite Young Soccer Players","volume":"16","author":[{"family":"Freitas","given":"Tomás T."},{"family":"Pereira","given":"Lucas A."},{"family":"Reis","given":"Valter P."},{"family":"Fernandes","given":"Victor"},{"family":"Alcaraz","given":"Pedro E."},{"family":"Azevedo","given":"Paulo H. S. M."},{"family":"Loturco","given":"Irineu"}],"issued":{"date-parts":[["2021",8,1]]}}},{"id":86,"uris":["http://zotero.org/users/15636720/items/LGH89S7G"],"itemData":{"id":86,"type":"article-journal","abstract":"SOCCER IS CHARACTERIZED AS A HIGH-INTENSITY, INTERMITTENT, CONTACT TEAM SPORT THAT REQUIRES A NUMBER OF PROFICIENT PHYSICAL AND PHYSIOLOGICAL CAPABILITIES TO PERFORM SUCCESSFULLY. APART FROM THE NECESSARY TECHNICAL AND TACTICAL SKILLS REQUIRED, SOCCER PLAYERS MUST ALSO DEVELOP AND RETAIN A HIGH LEVEL OF AEROBIC AND ANAEROBIC CONDITIONING, SPEED, AGILITY, STRENGTH, AND POWER. THESE ARE BEST DEVELOPED THROUGH HIGH-INTENSITY INTERVAL TRAINING, SMALL-SIDED GAMES, REPEATED SPRINTS, COACHED SPEED AND AGILITY SESSIONS AND STRENGTH AND POWER-BASED GYM SESSIONS. SOCCER COACHES AND STRENGTH AND CONDITIONING COACHES MUST WORK COHESIVELY TO ENSURE A STRUCTURED AND EFFECTIVE PROGRAM IS ADHERED TO.","container-title":"Strength &amp; Conditioning Journal","DOI":"10.1519/ssc.0000000000000054","ISSN":"1524-1602","issue":"4","page":"1-13","title":"Strength and Conditioning for Soccer Players","volume":"36","author":[{"family":"Turner","given":"Anthony N."},{"family":"Stewart","given":"Perry F."}],"issued":{"date-parts":[["2014"]]}}}],"schema":"https://github.com/citation-style-language/schema/raw/master/csl-citation.json"} </w:instrText>
      </w:r>
      <w:r w:rsidR="00E4363B">
        <w:fldChar w:fldCharType="separate"/>
      </w:r>
      <w:r w:rsidR="00E4363B" w:rsidRPr="00E4363B">
        <w:t>(Freitas et al., 2021; Turner &amp; Stewart, 2014)</w:t>
      </w:r>
      <w:r w:rsidR="00E4363B">
        <w:fldChar w:fldCharType="end"/>
      </w:r>
      <w:r w:rsidR="00D82C1F" w:rsidRPr="00D82C1F">
        <w:t xml:space="preserve">. </w:t>
      </w:r>
      <w:r w:rsidR="009C260E">
        <w:t>In light of these scheduling constraints, repeated sprint training</w:t>
      </w:r>
      <w:r w:rsidR="00BE772B">
        <w:t xml:space="preserve"> (i.e., </w:t>
      </w:r>
      <w:r w:rsidR="009C260E">
        <w:t>maximal-effort, short-duration sprints (≤10 s</w:t>
      </w:r>
      <w:r w:rsidR="00B66F95">
        <w:t>ec</w:t>
      </w:r>
      <w:r w:rsidR="009C260E">
        <w:t>) interspersed with brief recovery periods (≤60 s</w:t>
      </w:r>
      <w:r w:rsidR="00B66F95">
        <w:t>ec</w:t>
      </w:r>
      <w:r w:rsidR="009C260E">
        <w:t>)</w:t>
      </w:r>
      <w:r w:rsidR="00BE772B">
        <w:t xml:space="preserve">) </w:t>
      </w:r>
      <w:r w:rsidR="006D16CC">
        <w:t xml:space="preserve">is </w:t>
      </w:r>
      <w:r w:rsidR="009C260E">
        <w:t xml:space="preserve">a time-efficient strategy for improving multiple </w:t>
      </w:r>
      <w:r w:rsidR="006D16CC">
        <w:t xml:space="preserve">fitness components relevant to </w:t>
      </w:r>
      <w:r w:rsidR="009C260E">
        <w:t xml:space="preserve">soccer performance </w:t>
      </w:r>
      <w:r w:rsidR="001D0CAB">
        <w:t xml:space="preserve"> </w:t>
      </w:r>
      <w:r w:rsidR="001D0CAB">
        <w:fldChar w:fldCharType="begin"/>
      </w:r>
      <w:r w:rsidR="005E5E69">
        <w:instrText xml:space="preserve"> ADDIN ZOTERO_ITEM CSL_CITATION {"citationID":"ieBjT1oi","properties":{"formattedCitation":"(Girard et al., 2011; Taylor et al., 2015; Thurlow, Huynh, et al., 2023)","plainCitation":"(Girard et al., 2011; Taylor et al., 2015; Thurlow, Huynh, et al., 2023)","noteIndex":0},"citationItems":[{"id":4,"uris":["http://zotero.org/users/15636720/items/HB798SRK"],"itemData":{"id":4,"type":"article-journal","abstract":"Short-duration sprints (&lt;10 seconds), interspersed with brief recoveries (&lt;60 seconds), are common during most team and racket sports. Therefore, the ability to recover and to reproduce performance in subsequent sprints is probably an important fitness requirement of athletes engaged in these disciplines, and has been termed repeated-sprint ability (RSA). This review (Part I) examines how fatigue manifests during repeated-sprint exercise (RSE), and discusses the potential underpinning muscular and neural mechanisms. A subsequent companion review to this article will explain a better understanding of the training interventions that could eventually improve RSA. Using laboratory and field-based protocols, performance analyses have consistently shown that fatigue during RSE typically manifests as a decline in maximal/mean sprint speed (i.e. running) or a decrease in peak power or total work (i.e. cycling) over sprint repetitions. A consistent result among these studies is that performance decrements (i.e. fatigue) during successive bouts are inversely correlated to initial sprint performance. To date, there is no doubt that the details of the task (e.g. changes in the nature of the work/recovery bouts) alter the time course/magnitude of fatigue development during RSE (i.e. task dependency) and potentially the contribution of the underlying mechanisms. At the muscle level, limitations in energy supply, which include energy available from phosphocreatine hydrolysis, anaerobic glycolysis and oxidative metabolism, and the intramuscular accumulation of metabolic by-products, such as hydrogen ions, emerge as key factors responsible for fatigue. Although not as extensively studied, the use of surface electromyography techniques has revealed that failure to fully activate the contracting musculature and/or changes in inter-muscle recruitment strategies (i.e. neural factors) are also associated with fatigue outcomes. Pending confirmatory research, other factors such as stiffness regulation, hypoglycaemia, muscle damage and hostile environments (e.g. heat, hypoxia) are also likely to compromise fatigue resistance during repeated-sprint protocols.","container-title":"Sports Med","DOI":"10.2165/11590550-000000000-00000","ISSN":"0112-1642","issue":"8","language":"eng","page":"673-94","title":"Repeated-sprint ability - part I: factors contributing to fatigue","volume":"41","author":[{"family":"Girard","given":"O."},{"family":"Mendez-Villanueva","given":"A."},{"family":"Bishop","given":"D."}],"issued":{"date-parts":[["2011",8,1]]}}},{"id":92,"uris":["http://zotero.org/users/15636720/items/C4EQ9T4X"],"itemData":{"id":92,"type":"article-journal","abstract":"BACKGROUND: Repeated-sprint training appears to be an efficient and practical means for the simultaneous development of different components of fitness relevant to team sports. OBJECTIVE: Our objective was to systematically review the literature and meta-analyse the effect of repeated-sprint training on a selection of field-based measures of athletic performance, i.e. counter-movement jump, 10 m sprint, 20 m sprint, 30 m sprint, repeated-sprint ability and high-intensity intermittent running performance. DATA SOURCES: The SPORTDiscus, PubMed, MEDLINE and Web of Science databases were searched for original research articles. Search terms included 'repeated-sprint training', 'sprint training', 'aerobic endurance', 'repeated-sprint ability', 'counter-movement jump' and 'sprint performance'. STUDY SELECTION: Inclusion criteria included intervention consisting of a series of ≤10 s sprints with ≤60 s recovery; trained participants; intervention duration of 2-12 weeks; field-based fitness measures; running- or cycling-based intervention; published up to, and including, February 2014. DATA EXTRACTION: Our final dataset included six trials for counter-movement jump (two controlled trials), eight trials for 10 m sprint, four trials for 20 m sprint (three controlled trials), two trials for 30 m sprint, eight trials for repeated-sprint ability and three trials for high-intensity intermittent running performance. Analyses were conducted using comprehensive meta-analysis software. Uncertainty in the meta-analysed effect of repeated-sprint training was expressed as 95% confidence limits (CL), along with the probability that the true value of the effect was trivial, beneficial or harmful. Magnitude-based inferences were based on standardised thresholds for small, moderate and large changes of 0.2, 0.6 and 1.2 standard deviations, respectively. RESULTS: Repeated-sprint training had a likely small beneficial effect in non-controlled counter-movement jump trials (effect size 0.33; 95% CL ±0.30), with a possibly moderate beneficial effect in controlled trials (0.63; 95% CL ±0.44). There was a very likely small beneficial effect on 10 m sprint time in non-controlled trials (-0.42; 95% CL ±0.24), with a possibly moderate beneficial effect on 20 m sprint time in non-controlled (-0.49; 95% CL ±0.46) and controlled (-0.65; 95% CL ±0.61) trials. Repeated-sprint training had a possibly large beneficial effect on 30 m sprint performance in non-controlled trials (-1.01; 95% CL ±0.93), with possibly moderate beneficial effects on repeated-sprint ability (-0.62; 95% CL ±0.25) and high-intensity intermittent running performance (-0.61; 95% CL ±0.54). CONCLUSIONS: Repeated-sprint training can induce small to large improvements in power, speed, repeated-sprint ability and endurance, and may have relevance for training in team sports.","container-title":"Sports Med","DOI":"10.1007/s40279-015-0324-9","ISSN":"0112-1642","issue":"6","language":"eng","page":"881-91","title":"The effects of repeated-sprint training on field-based fitness measures: a meta-analysis of controlled and non-controlled trials","volume":"45","author":[{"family":"Taylor","given":"J."},{"family":"Macpherson","given":"T."},{"family":"Spears","given":"I."},{"family":"Weston","given":"M."}],"issued":{"date-parts":[["2015",6]]}}},{"id":88,"uris":["http://zotero.org/users/15636720/items/AQN7K9BF"],"itemData":{"id":88,"type":"article-journal","abstract":"BACKGROUND: Repeated-sprint training (RST) is a common training method for enhancing physical fitness in athletes. To advance RST prescription, it is important to understand the effects of programming variables on physical fitness and physiological adaptation. OBJECTIVES: This study (1) quantifies the pooled effects of running RST on changes in 10 and 20 m sprint time, maximal oxygen consumption (VO(2max)), Yo-Yo Intermittent Recovery Test Level 1 (YYIR1) distance, repeated-sprint ability (RSA), countermovement jump (CMJ) height and change of direction (COD) ability in athletes, and (2) examines the moderating effects of program duration, training frequency, weekly volume, sprint modality, repetition distance, number of repetitions per set and number of sets per session on changes in these outcome measures. METHODS: Pubmed, SPORTDiscus and Scopus databases were searched for original research articles up to 04 July 2023, investigating RST in healthy, able-bodied athletes, between 14 and 35 years of age, and a performance calibre of trained or above. RST interventions were limited to repeated, maximal running (land-based) sprints of ≤ 10 s duration, with ≤ 60 s recovery, performed for 2-12 weeks. A Downs and Black checklist was used to assess the methodological quality of the included studies. Eligible data were analysed using multi-level mixed-effects meta-analysis, with standardised mean changes determined for all outcomes. Standardised effects [Hedges G (G)] were evaluated based on coverage of their confidence (compatibility) intervals (CI) using a strength and conditioning specific reference value of G = 0.25 to declare an improvement (i.e. G &gt; 0.25) or impairment (i.e. G &lt; - 0.25) in outcome measures. Applying the same analysis, the effects of programming variables were then evaluated against a reference RST program, consisting of three sets of 6 × 30 m straight-line sprints performed twice per week for 6 weeks (1200 m weekly volume). RESULTS: 40 publications were included in our investigation, with data from 48 RST groups (541 athletes) and 19 active control groups (213 athletes). Across all studies, the effects of RST were compatible with improvements in VO(2max) (G 0.56, 90% CI 0.32-0.80), YYIR1 distance (G 0.61, 90% CI 0.43-0.79), RSA decrement (G - 0.61, 90% CI - 0.85 to - 0.37), linear sprint times (10 m: G - 0.35, 90% CI - 0.48 to - 0.22; 20 m: G - 0.48, 90% CI - 0.69 to - 0.27), RSA average time (G - 0.34, 90% CI - 0.49 to - 0.18), CMJ height (G 0.26, 90% CI 0.13-0.39) and COD ability (G - 0.32, 90% CI - 0.52 to - 0.12). Compared with the reference RST program, the effects of manipulating training frequency (+ 1 session per week), program duration (+ 1 extra training week), RST volume (+ 200 m per week), number of reps (+ 2 per set), number of sets per session (+ 1 set) or rep distance (+ 10 m per rep) were either non-substantial or comparable with an impairment in at least one outcome measure per programming variable. CONCLUSIONS: Running-based RST improves speed, intermittent running performance, VO(2max), RSA, COD ability and CMJ height in trained athletes. Performing three sets of 6 × 30 m sprints, twice per week for 6 weeks is effective for enhancing physical fitness and physiological adaptation. Additionally, since our findings do not provide conclusive support for the manipulation of RST variables, further work is needed to better understand how programming factors can be manipulated to augment training-induced adaptations. STUDY REGISTRATION: Open Science Framework registration https://doi.org/10.17605/OSF.IO/RVNDW .","container-title":"Sports Med","DOI":"10.1007/s40279-023-01959-1","ISSN":"0112-1642","language":"eng","title":"The Effects of Repeated-Sprint Training on Physical Fitness and Physiological Adaptation in Athletes: A Systematic Review and Meta-Analysis","author":[{"family":"Thurlow","given":"F."},{"family":"Huynh","given":"M."},{"family":"Townshend","given":"A."},{"family":"McLaren","given":"S. J."},{"family":"James","given":"L. P."},{"family":"Taylor","given":"J. M."},{"family":"Weston","given":"M."},{"family":"Weakley","given":"J."}],"issued":{"date-parts":[["2023",12,2]]}}}],"schema":"https://github.com/citation-style-language/schema/raw/master/csl-citation.json"} </w:instrText>
      </w:r>
      <w:r w:rsidR="001D0CAB">
        <w:fldChar w:fldCharType="separate"/>
      </w:r>
      <w:r w:rsidR="001D0CAB" w:rsidRPr="001D0CAB">
        <w:t>(Girard et al., 2011; Taylor et al., 2015; Thurlow, Huynh, et al., 2023)</w:t>
      </w:r>
      <w:r w:rsidR="001D0CAB">
        <w:fldChar w:fldCharType="end"/>
      </w:r>
      <w:r w:rsidR="009C260E">
        <w:t xml:space="preserve">. Recent meta-analyses (Thurlow, Huynh, et al., 2023; Thurlow, Weakley, et al., 2023) </w:t>
      </w:r>
      <w:r w:rsidR="002337E3">
        <w:t>show</w:t>
      </w:r>
      <w:r w:rsidR="009C260E">
        <w:t xml:space="preserve"> the multi-component benefits of </w:t>
      </w:r>
      <w:r w:rsidR="00AF5C8A">
        <w:t xml:space="preserve">short-term (i.e., two to five weeks) </w:t>
      </w:r>
      <w:r w:rsidR="00C653A7">
        <w:t>repeated sprint training</w:t>
      </w:r>
      <w:r w:rsidR="00C653A7" w:rsidDel="00C653A7">
        <w:t xml:space="preserve"> </w:t>
      </w:r>
      <w:r w:rsidR="002337E3">
        <w:t xml:space="preserve">with </w:t>
      </w:r>
      <w:r w:rsidR="003B35E3">
        <w:t xml:space="preserve">training-induced </w:t>
      </w:r>
      <w:r w:rsidR="009C260E">
        <w:t xml:space="preserve">improvements in linear sprint speed, acceleration, </w:t>
      </w:r>
      <w:r w:rsidR="007D1713">
        <w:t xml:space="preserve">change of direction ability, </w:t>
      </w:r>
      <w:r w:rsidR="00C653A7">
        <w:t>explosive leg power</w:t>
      </w:r>
      <w:r w:rsidR="009C260E">
        <w:t xml:space="preserve">, and </w:t>
      </w:r>
      <w:r w:rsidR="00C653A7">
        <w:t>high-intensity intermittent running performance</w:t>
      </w:r>
      <w:r w:rsidR="000F6FE8">
        <w:t xml:space="preserve"> - </w:t>
      </w:r>
      <w:r w:rsidR="009C260E">
        <w:t xml:space="preserve">all of which are </w:t>
      </w:r>
      <w:r w:rsidR="00B84A07">
        <w:t>integral</w:t>
      </w:r>
      <w:r w:rsidR="009C260E">
        <w:t xml:space="preserve"> </w:t>
      </w:r>
      <w:r w:rsidR="00263706">
        <w:t>to</w:t>
      </w:r>
      <w:r w:rsidR="009C260E">
        <w:t xml:space="preserve"> soccer </w:t>
      </w:r>
      <w:r w:rsidR="001D0CAB">
        <w:fldChar w:fldCharType="begin"/>
      </w:r>
      <w:r w:rsidR="005E5E69">
        <w:instrText xml:space="preserve"> ADDIN ZOTERO_ITEM CSL_CITATION {"citationID":"K6a6ebDg","properties":{"formattedCitation":"(Negra et al., 2023)","plainCitation":"(Negra et al., 2023)","noteIndex":0},"citationItems":[{"id":109,"uris":["http://zotero.org/users/15636720/items/V6KBSW32"],"itemData":{"id":109,"type":"article-journal","abstract":"BACKGROUND: Fitness characteristics such as linear sprinting, repeated sprint ability, and change of direction (CoD) are important for male youth soccer players to maximize training safety and physical performance. We aimed to compare the effects of a 9-week repeated sprint training (RST) program, with and without CoD movements, on repeated sprint ability (RSA total time [RSA&lt;inf&gt;total&lt;/inf&gt;], RSA best time [RSA&lt;inf&gt;best&lt;/inf&gt;]), CoD speed (505 CoD test), linear sprint speed (10-m and 20-m linear sprint), and aerobic endurance (AE; Yo-Yo intermittent endurance test level 1) in male youth soccer players. METHODS: During the in-season period, 20 soccer players were randomly assigned to a RST with CoD (RST&lt;inf&gt;CoD&lt;/inf&gt;) group (N.=10, age 15.4±0.4 years) or a repeated linear sprint training group (N.=10, age 15.6±0.3 years). Both training groups completed approximately two 15 minutes RST sessions per week, with the only difference between training programs being the inclusion of one CoD movement during sprint repetitions for the RST&lt;inf&gt;CoD&lt;/inf&gt; group. RESULTS: The two-way ANOVA with repeated measures revealed a significant, moderate effect of time for RSA&lt;inf&gt;best&lt;/inf&gt; and RSA&lt;inf&gt;total&lt;/inf&gt; (effect size [d] 0.69 and 0.67, respectively). Likewise, significant, moderate-to-large effects of time were found for CoD (d=0.83), 10-m and 20-m sprint (d=0.68 and d=0.67, respectively), and AE (d=0.66). No significant group × time interactions were observed for any measure of physical fitness (d=0.00 to d=0.16). CONCLUSIONS: RST with and without CoD movements is equally effective in improving RSA total and best time, CoD speed, linear sprint speed, and AE in youth male soccer players.","container-title":"J Sports Med Phys Fitness","DOI":"10.23736/s0022-4707.22.13521-8","ISSN":"0022-4707","issue":"1","language":"eng","page":"8-15","title":"The effects of repeated sprint training with versus without change of direction on measures of physical fitness in youth male soccer players","volume":"63","author":[{"family":"Negra","given":"Y."},{"family":"Sammoud","given":"S."},{"family":"Ramirez-Campillo","given":"R."},{"family":"Bouguezzi","given":"R."},{"family":"Moran","given":"J."},{"family":"Chaabene","given":"H."}],"issued":{"date-parts":[["2023",1]]}}}],"schema":"https://github.com/citation-style-language/schema/raw/master/csl-citation.json"} </w:instrText>
      </w:r>
      <w:r w:rsidR="001D0CAB">
        <w:fldChar w:fldCharType="separate"/>
      </w:r>
      <w:r w:rsidR="001D0CAB" w:rsidRPr="001D0CAB">
        <w:t>(Negra et al., 2023)</w:t>
      </w:r>
      <w:r w:rsidR="001D0CAB">
        <w:fldChar w:fldCharType="end"/>
      </w:r>
      <w:r w:rsidR="009C260E">
        <w:t xml:space="preserve">. </w:t>
      </w:r>
      <w:r w:rsidR="000F6FE8">
        <w:t>Such improvements</w:t>
      </w:r>
      <w:r w:rsidR="009C260E">
        <w:t xml:space="preserve"> suggest </w:t>
      </w:r>
      <w:r w:rsidR="00C653A7">
        <w:t>repeated sprint training</w:t>
      </w:r>
      <w:r w:rsidR="00C653A7" w:rsidDel="000F6FE8">
        <w:t xml:space="preserve"> </w:t>
      </w:r>
      <w:r w:rsidR="00761C83">
        <w:t>could</w:t>
      </w:r>
      <w:r w:rsidR="009C260E">
        <w:t xml:space="preserve"> replace isolated training modalities (e.g., </w:t>
      </w:r>
      <w:r w:rsidR="00FF1096">
        <w:t>distinct</w:t>
      </w:r>
      <w:r w:rsidR="009C260E">
        <w:t xml:space="preserve"> speed, endurance, and power sessions), thus </w:t>
      </w:r>
      <w:r w:rsidR="005F26EA">
        <w:t>maximising</w:t>
      </w:r>
      <w:r w:rsidR="009C260E">
        <w:t xml:space="preserve"> training efficiency (Freitas et al., 2021; Turner &amp; Stewart, 2014). Coaches can</w:t>
      </w:r>
      <w:r w:rsidR="007F6186">
        <w:t>, therefore,</w:t>
      </w:r>
      <w:r w:rsidR="00FF1096">
        <w:t xml:space="preserve"> </w:t>
      </w:r>
      <w:r w:rsidR="009C260E">
        <w:t xml:space="preserve">leverage </w:t>
      </w:r>
      <w:r w:rsidR="001E6808">
        <w:t>repeated sprint training</w:t>
      </w:r>
      <w:r w:rsidR="001E6808" w:rsidDel="000F6FE8">
        <w:t xml:space="preserve"> </w:t>
      </w:r>
      <w:r w:rsidR="009C260E">
        <w:t xml:space="preserve">to develop </w:t>
      </w:r>
      <w:r w:rsidR="00FF1096">
        <w:t>fitness</w:t>
      </w:r>
      <w:r w:rsidR="009C260E">
        <w:t xml:space="preserve"> qualities in a single, streamlined protocol</w:t>
      </w:r>
      <w:r w:rsidR="008C53FF">
        <w:t>.</w:t>
      </w:r>
    </w:p>
    <w:p w14:paraId="61D7897A" w14:textId="54E5CAC7" w:rsidR="00D82C1F" w:rsidRDefault="00D82C1F" w:rsidP="00D82C1F">
      <w:pPr>
        <w:spacing w:line="360" w:lineRule="auto"/>
      </w:pPr>
      <w:r w:rsidRPr="00D82C1F">
        <w:t xml:space="preserve">When prescribing </w:t>
      </w:r>
      <w:r w:rsidR="0088078F">
        <w:t>repeated sprint training</w:t>
      </w:r>
      <w:r w:rsidRPr="00D82C1F">
        <w:t xml:space="preserve">, manipulating the structure of the training session </w:t>
      </w:r>
      <w:r w:rsidR="00CC3CF5">
        <w:t>can</w:t>
      </w:r>
      <w:r w:rsidRPr="00D82C1F">
        <w:t xml:space="preserve"> alter performance outcomes and responses to training</w:t>
      </w:r>
      <w:r w:rsidR="00CC3CF5">
        <w:t xml:space="preserve"> </w:t>
      </w:r>
      <w:r w:rsidR="001D0CAB">
        <w:fldChar w:fldCharType="begin"/>
      </w:r>
      <w:r w:rsidR="005E5E69">
        <w:instrText xml:space="preserve"> ADDIN ZOTERO_ITEM CSL_CITATION {"citationID":"GeyQ0Xmj","properties":{"formattedCitation":"(Laursen &amp; Buchheit, 2019)","plainCitation":"(Laursen &amp; Buchheit, 2019)","noteIndex":0},"citationItems":[{"id":121,"uris":["http://zotero.org/users/15636720/items/E2TJGTWV"],"itemData":{"id":121,"type":"book","ISBN":"978-1-4925-8689-0","publisher":"Human Kinetics","title":"Science and Application of High-Intensity Interval Training: Solutions to the Programming Puzzle","author":[{"family":"Laursen","given":"P."},{"family":"Buchheit","given":"M."}],"issued":{"date-parts":[["2019"]]}}}],"schema":"https://github.com/citation-style-language/schema/raw/master/csl-citation.json"} </w:instrText>
      </w:r>
      <w:r w:rsidR="001D0CAB">
        <w:fldChar w:fldCharType="separate"/>
      </w:r>
      <w:r w:rsidR="001D0CAB" w:rsidRPr="001D0CAB">
        <w:t>(Laursen &amp; Buchheit, 2019)</w:t>
      </w:r>
      <w:r w:rsidR="001D0CAB">
        <w:fldChar w:fldCharType="end"/>
      </w:r>
      <w:r w:rsidRPr="00D82C1F">
        <w:t xml:space="preserve">. One such method of structuring training sessions is </w:t>
      </w:r>
      <w:r w:rsidR="00DF24D7">
        <w:t xml:space="preserve">varying </w:t>
      </w:r>
      <w:r w:rsidR="00F05C96">
        <w:t>the</w:t>
      </w:r>
      <w:r w:rsidRPr="00D82C1F">
        <w:t xml:space="preserve"> rest intervals </w:t>
      </w:r>
      <w:r w:rsidR="002A4752">
        <w:fldChar w:fldCharType="begin"/>
      </w:r>
      <w:r w:rsidR="005E5E69">
        <w:instrText xml:space="preserve"> ADDIN ZOTERO_ITEM CSL_CITATION {"citationID":"P7vdQOCt","properties":{"formattedCitation":"(Hill-Haas et al., 2007; Jukic et al., 2020)","plainCitation":"(Hill-Haas et al., 2007; Jukic et al., 2020)","noteIndex":0},"citationItems":[{"id":131,"uris":["http://zotero.org/users/15636720/items/RZDQ26F8"],"itemData":{"id":131,"type":"article-journal","abstract":"The effect of altering the rest period on adaptations to high-repetition resistance training is not well known. Eighteen active females were matched according to leg strength and repeated-sprint ability and randomly allocated to one of two groups. One group performed resistance training with 20-s rest intervals between sets, while the other group employed 80-s rest intervals between sets. Both groups performed the same total training volume and load. Each group trained 3 days a week for 5 weeks [15- to 20-repetition maximum (RM), 2 - 5 sets]. Repeated-sprint ability (5x6-s maximal cycle sprints), 3-RM leg press strength, and anthropometry were determined before and after each training programme. There was a greater improvement in repeated-sprint ability after training with 20-s rest intervals (12.5%) than after training with 80-s rest intervals (5.4%) (P = 0.030). In contrast, there were greater improvements in strength after training with 80-s rest intervals (45.9%) than after training with 20-s rest intervals (19.6%) (P = 0.010). There were no changes in anthropometry for either group following training. These results suggest that when training volume and load are matched, despite a smaller increase in strength, 5 weeks of training with short rest periods results in greater improvements in repeated-sprint ability than the same training with long rest periods.","container-title":"J Sports Sci","DOI":"10.1080/02640410600874849","ISSN":"0264-0414 (Print) 0264-0414","issue":"6","language":"eng","page":"619-28","title":"Effects of rest interval during high-repetition resistance training on strength, aerobic fitness, and repeated-sprint ability","volume":"25","author":[{"family":"Hill-Haas","given":"S."},{"family":"Bishop","given":"D."},{"family":"Dawson","given":"B."},{"family":"Goodman","given":"C."},{"family":"Edge","given":"J."}],"issued":{"date-parts":[["2007",4]]}}},{"id":127,"uris":["http://zotero.org/users/15636720/items/DUJQINHR"],"itemData":{"id":127,"type":"article-journal","abstract":"BACKGROUND: The alteration of individual sets during resistance training (RT) is often used to allow for greater velocity and power outputs, reduce metabolite accumulation such as lactate and also reduce perceived exertion which can ultimately affect the resultant training adaptations. However, there are inconsistencies in the current body of evidence regarding the magnitude of the effects of alternative set structures (i.e., cluster sets and rest redistribution) on these acute mechanical, metabolic, and perceptual responses during and after RT. OBJECTIVE: This study aimed to systematically review and meta-analyse current evidence on the differences between traditional and alternative (cluster and rest redistribution) set structures on acute mechanical, metabolic, and perceptual responses during and after RT, and to discuss potential reasons for the disparities noted in the literature. METHODS: The Preferred Reporting Items for Systematic Reviews and Meta-Analyses (PRISMA) guidelines were followed, and five databases were searched until June 2019. Studies were included when they were written in English and compared at least one acute mechanical, metabolic, or perceptual response between traditional, cluster or traditional and rest redistribution set structures in healthy adults. Random-effects meta-analyses and meta-regressions were performed where possible. RESULTS: Thirty-two studies were included. Pooled results revealed that alternative set structures allowed for greater absolute mean [standardized mean difference (SMD) = 0.60] and peak velocity (SMD = 0.41), and mean (SMD = 0.33) and peak power (SMD = 0.38) during RT. In addition, alternative set structures were also highly effective at mitigating a decline in velocity and power variables during (SMD = 0.83-1.97) and after RT (SMD = 0.58) as well as reducing lactate accumulation (SMD = 1.61) and perceived exertion (SMD = 0.81). These effects of alternative set structures on velocity and power decline and maintenance during RT were considerably larger than for absolute velocity and power variables. Sub-group analyses controlling for each alternative set structure independently showed that cluster sets were generally more effective than rest redistribution in alleviating mechanical, metabolic, and perceptual markers of fatigue. CONCLUSION: Alternative set structures can reduce mechanical fatigue, perceptual exertion, and metabolic stress during and after RT. However, fundamental differences in the amount of total rest time results in cluster sets generally being more effective than rest redistribution in alleviating fatigue-induced changes during RT, which highlights the importance of classifying them independently in research and in practice. Additionally, absolute values (i.e., mean session velocity or power), as well as decline and maintenance of the mechanical outcomes during RT, and residual mechanical fatigue after RT, are all affected differently by alternative set structures, suggesting that these variables may provide distinct information that can inform future training decisions. PROTOCOL REGISTRATION: The original protocol was prospectively registered (CRD42019138954) with the PROSPERO (International Prospective Register of Systematic Reviews).","container-title":"Sports Med","DOI":"10.1007/s40279-020-01344-2","ISSN":"0112-1642","issue":"12","language":"eng","page":"2209-2236","title":"Acute Effects of Cluster and Rest Redistribution Set Structures on Mechanical, Metabolic, and Perceptual Fatigue During and After Resistance Training: A Systematic Review and Meta-analysis","volume":"50","author":[{"family":"Jukic","given":"I."},{"family":"Ramos","given":"A. G."},{"family":"Helms","given":"E. R."},{"family":"McGuigan","given":"M. R."},{"family":"Tufano","given":"J. J."}],"issued":{"date-parts":[["2020",12]]}}}],"schema":"https://github.com/citation-style-language/schema/raw/master/csl-citation.json"} </w:instrText>
      </w:r>
      <w:r w:rsidR="002A4752">
        <w:fldChar w:fldCharType="separate"/>
      </w:r>
      <w:r w:rsidR="002A4752" w:rsidRPr="002A4752">
        <w:t>(Hill-Haas et al., 2007; Jukic et al., 2020)</w:t>
      </w:r>
      <w:r w:rsidR="002A4752">
        <w:fldChar w:fldCharType="end"/>
      </w:r>
      <w:r w:rsidR="002A5486">
        <w:t xml:space="preserve">, yet </w:t>
      </w:r>
      <w:r w:rsidRPr="00D82C1F">
        <w:t xml:space="preserve">the effects of different </w:t>
      </w:r>
      <w:r w:rsidR="009C5997">
        <w:t xml:space="preserve">within- and </w:t>
      </w:r>
      <w:r w:rsidR="005B3CDC">
        <w:t>between-s</w:t>
      </w:r>
      <w:r w:rsidR="009C5997">
        <w:t>et</w:t>
      </w:r>
      <w:r w:rsidRPr="00D82C1F">
        <w:t xml:space="preserve"> rest intervals</w:t>
      </w:r>
      <w:r w:rsidR="009C5997">
        <w:t xml:space="preserve"> </w:t>
      </w:r>
      <w:r w:rsidRPr="00D82C1F">
        <w:t xml:space="preserve">are not well-established </w:t>
      </w:r>
      <w:r w:rsidR="00DC0DD1">
        <w:fldChar w:fldCharType="begin"/>
      </w:r>
      <w:r w:rsidR="005E5E69">
        <w:instrText xml:space="preserve"> ADDIN ZOTERO_ITEM CSL_CITATION {"citationID":"gYghJ9hs","properties":{"formattedCitation":"(Thurlow, Huynh, et al., 2023; Weakley, P\\uc0\\u233{}rez Castilla, et al., 2023)","plainCitation":"(Thurlow, Huynh, et al., 2023; Weakley, Pérez Castilla, et al., 2023)","dontUpdate":true,"noteIndex":0},"citationItems":[{"id":88,"uris":["http://zotero.org/users/15636720/items/AQN7K9BF"],"itemData":{"id":88,"type":"article-journal","abstract":"BACKGROUND: Repeated-sprint training (RST) is a common training method for enhancing physical fitness in athletes. To advance RST prescription, it is important to understand the effects of programming variables on physical fitness and physiological adaptation. OBJECTIVES: This study (1) quantifies the pooled effects of running RST on changes in 10 and 20 m sprint time, maximal oxygen consumption (VO(2max)), Yo-Yo Intermittent Recovery Test Level 1 (YYIR1) distance, repeated-sprint ability (RSA), countermovement jump (CMJ) height and change of direction (COD) ability in athletes, and (2) examines the moderating effects of program duration, training frequency, weekly volume, sprint modality, repetition distance, number of repetitions per set and number of sets per session on changes in these outcome measures. METHODS: Pubmed, SPORTDiscus and Scopus databases were searched for original research articles up to 04 July 2023, investigating RST in healthy, able-bodied athletes, between 14 and 35 years of age, and a performance calibre of trained or above. RST interventions were limited to repeated, maximal running (land-based) sprints of ≤ 10 s duration, with ≤ 60 s recovery, performed for 2-12 weeks. A Downs and Black checklist was used to assess the methodological quality of the included studies. Eligible data were analysed using multi-level mixed-effects meta-analysis, with standardised mean changes determined for all outcomes. Standardised effects [Hedges G (G)] were evaluated based on coverage of their confidence (compatibility) intervals (CI) using a strength and conditioning specific reference value of G = 0.25 to declare an improvement (i.e. G &gt; 0.25) or impairment (i.e. G &lt; - 0.25) in outcome measures. Applying the same analysis, the effects of programming variables were then evaluated against a reference RST program, consisting of three sets of 6 × 30 m straight-line sprints performed twice per week for 6 weeks (1200 m weekly volume). RESULTS: 40 publications were included in our investigation, with data from 48 RST groups (541 athletes) and 19 active control groups (213 athletes). Across all studies, the effects of RST were compatible with improvements in VO(2max) (G 0.56, 90% CI 0.32-0.80), YYIR1 distance (G 0.61, 90% CI 0.43-0.79), RSA decrement (G - 0.61, 90% CI - 0.85 to - 0.37), linear sprint times (10 m: G - 0.35, 90% CI - 0.48 to - 0.22; 20 m: G - 0.48, 90% CI - 0.69 to - 0.27), RSA average time (G - 0.34, 90% CI - 0.49 to - 0.18), CMJ height (G 0.26, 90% CI 0.13-0.39) and COD ability (G - 0.32, 90% CI - 0.52 to - 0.12). Compared with the reference RST program, the effects of manipulating training frequency (+ 1 session per week), program duration (+ 1 extra training week), RST volume (+ 200 m per week), number of reps (+ 2 per set), number of sets per session (+ 1 set) or rep distance (+ 10 m per rep) were either non-substantial or comparable with an impairment in at least one outcome measure per programming variable. CONCLUSIONS: Running-based RST improves speed, intermittent running performance, VO(2max), RSA, COD ability and CMJ height in trained athletes. Performing three sets of 6 × 30 m sprints, twice per week for 6 weeks is effective for enhancing physical fitness and physiological adaptation. Additionally, since our findings do not provide conclusive support for the manipulation of RST variables, further work is needed to better understand how programming factors can be manipulated to augment training-induced adaptations. STUDY REGISTRATION: Open Science Framework registration https://doi.org/10.17605/OSF.IO/RVNDW .","container-title":"Sports Med","DOI":"10.1007/s40279-023-01959-1","ISSN":"0112-1642","language":"eng","title":"The Effects of Repeated-Sprint Training on Physical Fitness and Physiological Adaptation in Athletes: A Systematic Review and Meta-Analysis","author":[{"family":"Thurlow","given":"F."},{"family":"Huynh","given":"M."},{"family":"Townshend","given":"A."},{"family":"McLaren","given":"S. J."},{"family":"James","given":"L. P."},{"family":"Taylor","given":"J. M."},{"family":"Weston","given":"M."},{"family":"Weakley","given":"J."}],"issued":{"date-parts":[["2023",12,2]]}}},{"id":82,"uris":["http://zotero.org/users/15636720/items/PG2UDBAU"],"itemData":{"id":82,"type":"article-journal","abstract":"Weakley, J, Castilla, AP, Ramos, AG, Banyard, H, Thurlow, F, Edwards, T, Morrison, M, McMahon, E, and Owen, C. The effect of traditional, rest redistribution, and velocity-based prescription on repeated sprint training performance and responses in semi-professional athletes. J Strength Cond Res 37(8): 1566-1572, 2023-The aim of this study was to investigate the effects of traditional, rest redistribution, and velocity-based repeated sprint training methods on repeated sprint performance, perceived effort, heart rate, and changes in force-velocity-power (FVP) profiles in male semiprofessional athletes. In a randomized crossover design, a traditional (2 sets of 6 repetitions [TRAD]), 2 different rest redistribution (4 sets of 3 repetitions [RR4] and 12 sets of 1 repetition [RR12]), and a 5% velocity loss (VL5%) (12 repetitions, with sets terminated when a 5% reduction in mean velocity had occurred) condition were completed. Mean and peak velocity, mean heart rate, and differential ratings of perceived exertion (dRPE) were measured throughout each session, while horizontal FVP profiles were assessed presession and postsession. The RR4 and RR12 conditions allowed the greatest maintenance of velocity, while the RR4, RR12, and VL5% had a moderate , significantly greater mean heart rate than the traditional condition. Trivial , nonsignificant differences between all conditions were observed in dRPE of the legs and breathlessness and FVP profiles. These findings indicate that rest redistribution can allow for greater maintenance of sprint velocity and heart rate, without altering perceived effort during repeated sprint training. In addition, velocity-loss thresholds may be a feasible method of prescription if athletes have diverse physical qualities and reductions in sprint performance during repeated sprint training are undesirable. Practitioners should consider these outcomes when designing repeated sprint training sessions because the strategic use of these methods can alter sprint performance and internal load without changing perceptions of intensity.","container-title":"J Strength Cond Res","DOI":"10.1519/jsc.0000000000004438","ISSN":"1064-8011","issue":"8","language":"eng","page":"1566-1572","title":"Effect of Traditional, Rest Redistribution, and Velocity-Based Prescription on Repeated Sprint Training Performance and Responses in Semiprofessional Athletes","volume":"37","author":[{"family":"Weakley","given":"J."},{"family":"Pérez Castilla","given":"A."},{"family":"García Ramos","given":"A."},{"family":"Banyard","given":"H."},{"family":"Thurlow","given":"F."},{"family":"Edwards","given":"T."},{"family":"Morrison","given":"M."},{"family":"McMahon","given":"E."},{"family":"Owen","given":"C."}],"issued":{"date-parts":[["2023",8,1]]}}}],"schema":"https://github.com/citation-style-language/schema/raw/master/csl-citation.json"} </w:instrText>
      </w:r>
      <w:r w:rsidR="00DC0DD1">
        <w:fldChar w:fldCharType="separate"/>
      </w:r>
      <w:r w:rsidR="00E277A8" w:rsidRPr="00E277A8">
        <w:t>(Thurlow, Huynh, et al., 2023)</w:t>
      </w:r>
      <w:r w:rsidR="00DC0DD1">
        <w:fldChar w:fldCharType="end"/>
      </w:r>
      <w:r w:rsidRPr="00D82C1F">
        <w:t xml:space="preserve">. Recent meta-analyses have shown </w:t>
      </w:r>
      <w:r w:rsidR="00C80FA2">
        <w:t xml:space="preserve">a </w:t>
      </w:r>
      <w:r w:rsidRPr="00D82C1F">
        <w:t xml:space="preserve">20-sec </w:t>
      </w:r>
      <w:r w:rsidR="007A4DB6">
        <w:t>within</w:t>
      </w:r>
      <w:r w:rsidR="008113E3">
        <w:t>-s</w:t>
      </w:r>
      <w:r w:rsidR="007A4DB6">
        <w:t>e</w:t>
      </w:r>
      <w:r w:rsidR="008113E3">
        <w:t>t</w:t>
      </w:r>
      <w:r w:rsidRPr="00D82C1F">
        <w:t xml:space="preserve"> rest for a </w:t>
      </w:r>
      <w:r w:rsidR="00E95BCC">
        <w:t xml:space="preserve">sprint </w:t>
      </w:r>
      <w:r w:rsidRPr="00D82C1F">
        <w:t>distance of 30</w:t>
      </w:r>
      <w:r w:rsidR="00D70B55">
        <w:t xml:space="preserve"> m or </w:t>
      </w:r>
      <w:r w:rsidRPr="00D82C1F">
        <w:t xml:space="preserve">40 m as the most common </w:t>
      </w:r>
      <w:r w:rsidR="0061115C" w:rsidRPr="00953B78">
        <w:t xml:space="preserve">repeated sprint training </w:t>
      </w:r>
      <w:r w:rsidRPr="00D82C1F">
        <w:t>prescription, resulting in a work</w:t>
      </w:r>
      <w:r w:rsidR="0066058E">
        <w:t>:</w:t>
      </w:r>
      <w:r w:rsidRPr="00D82C1F">
        <w:t xml:space="preserve">rest ratio of roughly (1:4), </w:t>
      </w:r>
      <w:r w:rsidR="00743033">
        <w:t xml:space="preserve">but there is </w:t>
      </w:r>
      <w:r w:rsidR="005D666F">
        <w:t xml:space="preserve">little </w:t>
      </w:r>
      <w:r w:rsidRPr="00D82C1F">
        <w:t xml:space="preserve">consensus regarding the prescription of a particular </w:t>
      </w:r>
      <w:r w:rsidR="005D666F">
        <w:t>between-s</w:t>
      </w:r>
      <w:r w:rsidR="00D70B55">
        <w:t>et</w:t>
      </w:r>
      <w:r w:rsidRPr="00D82C1F">
        <w:t xml:space="preserve"> rest time in relation to </w:t>
      </w:r>
      <w:r w:rsidR="0061115C" w:rsidRPr="00953B78">
        <w:t xml:space="preserve">repeated sprint training </w:t>
      </w:r>
      <w:r w:rsidRPr="00D82C1F">
        <w:t xml:space="preserve">adaptations </w:t>
      </w:r>
      <w:r w:rsidR="007A2B24">
        <w:fldChar w:fldCharType="begin"/>
      </w:r>
      <w:r w:rsidR="005E5E69">
        <w:instrText xml:space="preserve"> ADDIN ZOTERO_ITEM CSL_CITATION {"citationID":"CtY3xQuE","properties":{"formattedCitation":"(Thurlow, Huynh, et al., 2023; Thurlow, Weakley, et al., 2023)","plainCitation":"(Thurlow, Huynh, et al., 2023; Thurlow, Weakley, et al., 2023)","noteIndex":0},"citationItems":[{"id":88,"uris":["http://zotero.org/users/15636720/items/AQN7K9BF"],"itemData":{"id":88,"type":"article-journal","abstract":"BACKGROUND: Repeated-sprint training (RST) is a common training method for enhancing physical fitness in athletes. To advance RST prescription, it is important to understand the effects of programming variables on physical fitness and physiological adaptation. OBJECTIVES: This study (1) quantifies the pooled effects of running RST on changes in 10 and 20 m sprint time, maximal oxygen consumption (VO(2max)), Yo-Yo Intermittent Recovery Test Level 1 (YYIR1) distance, repeated-sprint ability (RSA), countermovement jump (CMJ) height and change of direction (COD) ability in athletes, and (2) examines the moderating effects of program duration, training frequency, weekly volume, sprint modality, repetition distance, number of repetitions per set and number of sets per session on changes in these outcome measures. METHODS: Pubmed, SPORTDiscus and Scopus databases were searched for original research articles up to 04 July 2023, investigating RST in healthy, able-bodied athletes, between 14 and 35 years of age, and a performance calibre of trained or above. RST interventions were limited to repeated, maximal running (land-based) sprints of ≤ 10 s duration, with ≤ 60 s recovery, performed for 2-12 weeks. A Downs and Black checklist was used to assess the methodological quality of the included studies. Eligible data were analysed using multi-level mixed-effects meta-analysis, with standardised mean changes determined for all outcomes. Standardised effects [Hedges G (G)] were evaluated based on coverage of their confidence (compatibility) intervals (CI) using a strength and conditioning specific reference value of G = 0.25 to declare an improvement (i.e. G &gt; 0.25) or impairment (i.e. G &lt; - 0.25) in outcome measures. Applying the same analysis, the effects of programming variables were then evaluated against a reference RST program, consisting of three sets of 6 × 30 m straight-line sprints performed twice per week for 6 weeks (1200 m weekly volume). RESULTS: 40 publications were included in our investigation, with data from 48 RST groups (541 athletes) and 19 active control groups (213 athletes). Across all studies, the effects of RST were compatible with improvements in VO(2max) (G 0.56, 90% CI 0.32-0.80), YYIR1 distance (G 0.61, 90% CI 0.43-0.79), RSA decrement (G - 0.61, 90% CI - 0.85 to - 0.37), linear sprint times (10 m: G - 0.35, 90% CI - 0.48 to - 0.22; 20 m: G - 0.48, 90% CI - 0.69 to - 0.27), RSA average time (G - 0.34, 90% CI - 0.49 to - 0.18), CMJ height (G 0.26, 90% CI 0.13-0.39) and COD ability (G - 0.32, 90% CI - 0.52 to - 0.12). Compared with the reference RST program, the effects of manipulating training frequency (+ 1 session per week), program duration (+ 1 extra training week), RST volume (+ 200 m per week), number of reps (+ 2 per set), number of sets per session (+ 1 set) or rep distance (+ 10 m per rep) were either non-substantial or comparable with an impairment in at least one outcome measure per programming variable. CONCLUSIONS: Running-based RST improves speed, intermittent running performance, VO(2max), RSA, COD ability and CMJ height in trained athletes. Performing three sets of 6 × 30 m sprints, twice per week for 6 weeks is effective for enhancing physical fitness and physiological adaptation. Additionally, since our findings do not provide conclusive support for the manipulation of RST variables, further work is needed to better understand how programming factors can be manipulated to augment training-induced adaptations. STUDY REGISTRATION: Open Science Framework registration https://doi.org/10.17605/OSF.IO/RVNDW .","container-title":"Sports Med","DOI":"10.1007/s40279-023-01959-1","ISSN":"0112-1642","language":"eng","title":"The Effects of Repeated-Sprint Training on Physical Fitness and Physiological Adaptation in Athletes: A Systematic Review and Meta-Analysis","author":[{"family":"Thurlow","given":"F."},{"family":"Huynh","given":"M."},{"family":"Townshend","given":"A."},{"family":"McLaren","given":"S. J."},{"family":"James","given":"L. P."},{"family":"Taylor","given":"J. M."},{"family":"Weston","given":"M."},{"family":"Weakley","given":"J."}],"issued":{"date-parts":[["2023",12,2]]}}},{"id":87,"uris":["http://zotero.org/users/15636720/items/PWIXX3A9"],"itemData":{"id":87,"type":"article-journal","abstract":"Repeated-sprint training (RST) involves maximal-effort, short-duration sprints (≤ 10 s) interspersed with brief recovery periods (≤ 60 s). Knowledge about the acute demands of RST and the influence of programming variables has implications for training prescription.","container-title":"Sports Medicine","DOI":"10.1007/s40279-023-01853-w","ISSN":"1179-2035","issue":"8","page":"1609-1640","title":"The Acute Demands of Repeated-Sprint Training on Physiological, Neuromuscular, Perceptual and Performance Outcomes in Team Sport Athletes: A Systematic Review and Meta-analysis","volume":"53","author":[{"family":"Thurlow","given":"Fraser"},{"family":"Weakley","given":"Jonathon"},{"family":"Townshend","given":"Andrew D."},{"family":"Timmins","given":"Ryan G."},{"family":"Morrison","given":"Matthew"},{"family":"McLaren","given":"Shaun J."}],"issued":{"date-parts":[["2023",8,1]]}}}],"schema":"https://github.com/citation-style-language/schema/raw/master/csl-citation.json"} </w:instrText>
      </w:r>
      <w:r w:rsidR="007A2B24">
        <w:fldChar w:fldCharType="separate"/>
      </w:r>
      <w:r w:rsidR="007A2B24" w:rsidRPr="007A2B24">
        <w:t>(Thurlow, Huynh, et al., 2023; Thurlow, Weakley, et al., 2023)</w:t>
      </w:r>
      <w:r w:rsidR="007A2B24">
        <w:fldChar w:fldCharType="end"/>
      </w:r>
      <w:r w:rsidRPr="00D82C1F">
        <w:t xml:space="preserve">. </w:t>
      </w:r>
      <w:r w:rsidR="00605A84">
        <w:t>M</w:t>
      </w:r>
      <w:r w:rsidRPr="00D82C1F">
        <w:t>ost studies investigat</w:t>
      </w:r>
      <w:r w:rsidR="00605A84">
        <w:t>ing</w:t>
      </w:r>
      <w:r w:rsidRPr="00D82C1F">
        <w:t xml:space="preserve"> the effects of varying </w:t>
      </w:r>
      <w:r w:rsidR="00E26048">
        <w:t>within</w:t>
      </w:r>
      <w:r w:rsidR="00605A84">
        <w:t>-sprint</w:t>
      </w:r>
      <w:r w:rsidRPr="00D82C1F">
        <w:t xml:space="preserve"> rest have chosen broader </w:t>
      </w:r>
      <w:r w:rsidR="00FA010F">
        <w:t>work</w:t>
      </w:r>
      <w:r w:rsidRPr="00D82C1F">
        <w:t>:</w:t>
      </w:r>
      <w:r w:rsidR="00FA010F">
        <w:t>rest</w:t>
      </w:r>
      <w:r w:rsidRPr="00D82C1F">
        <w:t xml:space="preserve"> ratios (1:1 vs 1:6) </w:t>
      </w:r>
      <w:r w:rsidR="008E6489">
        <w:t>or</w:t>
      </w:r>
      <w:r w:rsidRPr="00D82C1F">
        <w:t xml:space="preserve"> (1:3 vs 1:6) </w:t>
      </w:r>
      <w:r w:rsidR="008E6489">
        <w:t xml:space="preserve">but </w:t>
      </w:r>
      <w:r w:rsidRPr="00D82C1F">
        <w:t xml:space="preserve">with no standardised prescription for </w:t>
      </w:r>
      <w:r w:rsidR="007F6820">
        <w:t>between-sprint</w:t>
      </w:r>
      <w:r w:rsidRPr="00D82C1F">
        <w:t xml:space="preserve"> rest interval as reported in </w:t>
      </w:r>
      <w:r w:rsidR="007F6186">
        <w:t xml:space="preserve">the </w:t>
      </w:r>
      <w:r w:rsidRPr="00D82C1F">
        <w:t xml:space="preserve">above-mentioned meta-analyses </w:t>
      </w:r>
      <w:r w:rsidR="0090718C">
        <w:fldChar w:fldCharType="begin"/>
      </w:r>
      <w:r w:rsidR="005E5E69">
        <w:instrText xml:space="preserve"> ADDIN ZOTERO_ITEM CSL_CITATION {"citationID":"iIrND6Hg","properties":{"formattedCitation":"(Iaia et al., 2017; Saraslanidis et al., 2011)","plainCitation":"(Iaia et al., 2017; Saraslanidis et al., 2011)","noteIndex":0},"citationItems":[{"id":128,"uris":["http://zotero.org/users/15636720/items/ACWJ47KH"],"itemData":{"id":128,"type":"article-journal","abstract":"The present study compared the effects of two repeated-sprint training (RST) programs, differing in duration of the between-sprint rest intervals, on various soccer-related exercise performances. For 5 weeks during the competitive season, twenty-nine young trained male soccer players either replaced two of their habitual fitness conditioning sessions with RST characterized by short (5-15; n = 9) or long (5-30; n = 10) rest intervals, or served as control (n = 10). The 5-15 and 5-30 protocols consisted of 6 repetitions of 30-m (~5 s) straight-line sprints interspersed with 15 s or 30 s of passive recovery, respectively. 5-15 improved 200-m sprint time (2.0±1.5%; p&lt;0.05) and had a likely positive impact on 20-m sprint performance, whereas 5-30 lowered the 20-m sprint time (2.7±1.6%; p&lt;0.05) but was only possibly effective for enhancing the 200-m sprint performance. The distance covered during the Yo-Yo Intermittent Recovery Test Level 2 increased following 5-15 (11.4±5.0%; p&lt;0.05), which was possibly better than the non-significant 6.5% enhancement observed in 5-30. Improvements in the total time of a repeated-sprint ability test were possibly greater following 5-30 (3.6±0.9%; p&lt;0.05) compared to 5-15 (2.6±1.1%; p&lt;0.05). Both RST interventions led to similar beneficial (p&lt;0.05) reductions in the percentage decrement score (~30%) of the repeated-sprint ability test as well as in blood lactate concentration during submaximal exercise (17-18%). No changes occurred in the control group. In soccer players, RST over a 5-week in-season period is an efficient means to simultaneously develop different components of fitness relevant to match performance, with different benefits induced by shorter compared to longer rest intervals.","container-title":"PLoS One","DOI":"10.1371/journal.pone.0171462","ISSN":"1932-6203","issue":"2","language":"eng","note":"PMCID: PMC5310862","page":"e0171462","title":"Short- or long-rest intervals during repeated-sprint training in soccer?","volume":"12","author":[{"family":"Iaia","given":"F. M."},{"family":"Fiorenza","given":"M."},{"family":"Larghi","given":"L."},{"family":"Alberti","given":"G."},{"family":"Millet","given":"G. P."},{"family":"Girard","given":"O."}],"issued":{"date-parts":[["2017"]]}}},{"id":102,"uris":["http://zotero.org/users/15636720/items/CUMPGMQA"],"itemData":{"id":102,"type":"article-journal","abstract":"Repeated-sprint training often involves short sprints separated by inadequate recovery intervals. The effects of interval duration on metabolic and performance parameters are unclear. We compared the effects of two training programmes, differing in rest interval duration, on muscle (vastus lateralis) metabolism and sprint performance. Sixteen men trained three times a week for 8 weeks, each training session comprising 2-3 sets of two 80-m sprints. Sprints were separated by 10 s (n = 8) or 1 min (n = 8). Both training programmes improved performance in the 100-, 200-, and 300-m sprints, but the improvement was greater in the 10-s group during the final 100 m of the 200- and 300-m runs. Independent of interval duration, training mitigated the drop of muscle ATP after two 80-m sprints. The drop in phosphocreatine and the increases in glucose-6-phosphate and fructose-6-phosphate after two 80-m sprints were greater in the 10-s group. In conclusion, training with a limited number of repeated short sprints (≤10 s) may be more effective in improving speed maintenance in 200- and 300-m runs when performed with a 1:1 rather than a 1:6 exercise-to-rest ratio. This may be due to a greater activation of glycolysis caused, in part, by the limited resynthesis of phosphocreatine during the very short rest interval.","container-title":"J Sports Sci","DOI":"10.1080/02640414.2011.583672","ISSN":"0264-0414","issue":"11","language":"eng","page":"1167-74","title":"Muscle metabolism and performance improvement after two training programmes of sprint running differing in rest interval duration","volume":"29","author":[{"family":"Saraslanidis","given":"P."},{"family":"Petridou","given":"A."},{"family":"Bogdanis","given":"G. C."},{"family":"Galanis","given":"N."},{"family":"Tsalis","given":"G."},{"family":"Kellis","given":"S."},{"family":"Mougios","given":"V."}],"issued":{"date-parts":[["2011",8]]}}}],"schema":"https://github.com/citation-style-language/schema/raw/master/csl-citation.json"} </w:instrText>
      </w:r>
      <w:r w:rsidR="0090718C">
        <w:fldChar w:fldCharType="separate"/>
      </w:r>
      <w:r w:rsidR="0090718C" w:rsidRPr="0090718C">
        <w:t>(Iaia et al., 2017; Saraslanidis et al., 2011)</w:t>
      </w:r>
      <w:r w:rsidR="0090718C">
        <w:fldChar w:fldCharType="end"/>
      </w:r>
      <w:r w:rsidRPr="00D82C1F">
        <w:t xml:space="preserve">. </w:t>
      </w:r>
      <w:r w:rsidR="007F6820">
        <w:t>Further</w:t>
      </w:r>
      <w:r w:rsidRPr="00D82C1F">
        <w:t>, these studies had a low volume of repetitions, fit but not well-trained participants, youth population</w:t>
      </w:r>
      <w:r w:rsidR="003C09F6">
        <w:t>s</w:t>
      </w:r>
      <w:r w:rsidRPr="00D82C1F">
        <w:t xml:space="preserve">, </w:t>
      </w:r>
      <w:r w:rsidR="007F6820">
        <w:t>sprint-based fitness tests</w:t>
      </w:r>
      <w:r w:rsidR="00481039">
        <w:t xml:space="preserve">, and failed to </w:t>
      </w:r>
      <w:r w:rsidRPr="00D82C1F">
        <w:t xml:space="preserve">match </w:t>
      </w:r>
      <w:r w:rsidR="0091453A">
        <w:t xml:space="preserve">total </w:t>
      </w:r>
      <w:r w:rsidRPr="00D82C1F">
        <w:t>sprint time and volume between groups</w:t>
      </w:r>
      <w:r w:rsidR="00481039">
        <w:t xml:space="preserve">. </w:t>
      </w:r>
    </w:p>
    <w:p w14:paraId="339C636C" w14:textId="254A4E5D" w:rsidR="00A16B25" w:rsidRPr="00AA15A5" w:rsidRDefault="00E43052" w:rsidP="00970B98">
      <w:pPr>
        <w:spacing w:line="360" w:lineRule="auto"/>
        <w:rPr>
          <w:b/>
          <w:bCs/>
        </w:rPr>
      </w:pPr>
      <w:r>
        <w:lastRenderedPageBreak/>
        <w:t>To our knowledge, the</w:t>
      </w:r>
      <w:r w:rsidR="000F4BF5">
        <w:t xml:space="preserve"> potential impact of varied </w:t>
      </w:r>
      <w:r w:rsidR="0024497E">
        <w:t xml:space="preserve">within and </w:t>
      </w:r>
      <w:r w:rsidR="000F4BF5">
        <w:t>between-s</w:t>
      </w:r>
      <w:r w:rsidR="00307488">
        <w:t>et</w:t>
      </w:r>
      <w:r w:rsidR="000F4BF5">
        <w:t xml:space="preserve"> rest intervals</w:t>
      </w:r>
      <w:r w:rsidR="007551AE">
        <w:t xml:space="preserve"> has yet to be </w:t>
      </w:r>
      <w:r w:rsidR="00307488">
        <w:t xml:space="preserve">thoroughly </w:t>
      </w:r>
      <w:r w:rsidR="007551AE">
        <w:t>examined. Our study</w:t>
      </w:r>
      <w:r w:rsidR="00F1126E">
        <w:t>, therefore, aimed to examine the effects of two different repeated-sprint protocols that were time and volume-matched</w:t>
      </w:r>
      <w:r w:rsidR="008063A6">
        <w:t xml:space="preserve"> but differed in </w:t>
      </w:r>
      <w:r w:rsidR="000A5D8A">
        <w:t xml:space="preserve">within- and </w:t>
      </w:r>
      <w:r w:rsidR="008063A6">
        <w:t>between-s</w:t>
      </w:r>
      <w:r w:rsidR="004C1944">
        <w:t>et</w:t>
      </w:r>
      <w:r w:rsidR="008063A6">
        <w:t xml:space="preserve"> rest intervals</w:t>
      </w:r>
      <w:r w:rsidR="00944C09">
        <w:t xml:space="preserve"> on fitness measures relevant to soccer performance</w:t>
      </w:r>
      <w:r w:rsidR="00BE122D">
        <w:t xml:space="preserve"> in male semi-professional players</w:t>
      </w:r>
      <w:r w:rsidR="00944C09">
        <w:t>.</w:t>
      </w:r>
      <w:r w:rsidR="00970B98">
        <w:br/>
      </w:r>
      <w:r w:rsidR="00D22FB6">
        <w:br/>
      </w:r>
      <w:bookmarkEnd w:id="0"/>
      <w:r w:rsidR="00A16B25" w:rsidRPr="00AA15A5">
        <w:rPr>
          <w:b/>
          <w:bCs/>
          <w:sz w:val="28"/>
          <w:szCs w:val="28"/>
          <w:u w:val="single"/>
        </w:rPr>
        <w:t>Methods</w:t>
      </w:r>
      <w:r w:rsidR="00A16B25" w:rsidRPr="00AA15A5">
        <w:rPr>
          <w:b/>
          <w:bCs/>
          <w:sz w:val="28"/>
          <w:szCs w:val="28"/>
        </w:rPr>
        <w:br/>
      </w:r>
      <w:r w:rsidR="000D1A2E" w:rsidRPr="001658DB">
        <w:rPr>
          <w:b/>
          <w:bCs/>
          <w:u w:val="single"/>
        </w:rPr>
        <w:t>Participants</w:t>
      </w:r>
    </w:p>
    <w:p w14:paraId="486A57A6" w14:textId="2F9C8BAF" w:rsidR="008526A8" w:rsidRDefault="00E235B8" w:rsidP="00231D19">
      <w:pPr>
        <w:spacing w:line="360" w:lineRule="auto"/>
      </w:pPr>
      <w:r>
        <w:t>A</w:t>
      </w:r>
      <w:r w:rsidR="00F84152">
        <w:t xml:space="preserve"> soccer team</w:t>
      </w:r>
      <w:r w:rsidR="00493AFD">
        <w:t xml:space="preserve"> </w:t>
      </w:r>
      <w:r w:rsidR="0024712F">
        <w:t>(</w:t>
      </w:r>
      <w:r w:rsidR="0024712F" w:rsidRPr="004137EF">
        <w:rPr>
          <w:i/>
          <w:iCs/>
        </w:rPr>
        <w:t>n</w:t>
      </w:r>
      <w:r w:rsidR="0024712F" w:rsidRPr="00C5659C">
        <w:t xml:space="preserve"> = 30</w:t>
      </w:r>
      <w:r w:rsidR="00493AFD">
        <w:t xml:space="preserve"> players</w:t>
      </w:r>
      <w:r w:rsidR="0024712F" w:rsidRPr="00C5659C">
        <w:t>)</w:t>
      </w:r>
      <w:r w:rsidR="00B23E52">
        <w:t xml:space="preserve"> </w:t>
      </w:r>
      <w:r w:rsidR="00D00F9B">
        <w:t>that competes in the Scottish Lowland Semi-Professional League and the top league of British Universities and Colleges Sport was</w:t>
      </w:r>
      <w:r w:rsidR="00E14B0A" w:rsidRPr="00E14B0A">
        <w:t xml:space="preserve"> invited to participate in this study</w:t>
      </w:r>
      <w:r w:rsidR="00D85F90">
        <w:t xml:space="preserve">. </w:t>
      </w:r>
      <w:r w:rsidR="009C2897" w:rsidRPr="009C2897">
        <w:t>The justification for our sample size</w:t>
      </w:r>
      <w:r w:rsidR="00CD409F">
        <w:t xml:space="preserve"> </w:t>
      </w:r>
      <w:r w:rsidR="009C2897" w:rsidRPr="009C2897">
        <w:t xml:space="preserve">is that we </w:t>
      </w:r>
      <w:r w:rsidR="009C2897">
        <w:t xml:space="preserve">had </w:t>
      </w:r>
      <w:r w:rsidR="009C2897" w:rsidRPr="009C2897">
        <w:t xml:space="preserve">the entire population, i.e., the entire </w:t>
      </w:r>
      <w:r w:rsidR="000838F4">
        <w:t>first-team</w:t>
      </w:r>
      <w:r w:rsidR="009C2897" w:rsidRPr="009C2897">
        <w:t xml:space="preserve"> squad were invited to participate</w:t>
      </w:r>
      <w:r w:rsidR="00810852">
        <w:t xml:space="preserve"> </w:t>
      </w:r>
      <w:r w:rsidR="00810852">
        <w:fldChar w:fldCharType="begin"/>
      </w:r>
      <w:r w:rsidR="005E5E69">
        <w:instrText xml:space="preserve"> ADDIN ZOTERO_ITEM CSL_CITATION {"citationID":"osFfHGK2","properties":{"formattedCitation":"(Lakens, 2022)","plainCitation":"(Lakens, 2022)","noteIndex":0},"citationItems":[{"id":50,"uris":["http://zotero.org/users/15636720/items/UXM8TVUJ"],"itemData":{"id":50,"type":"article-journal","abstract":"An important step when designing an empirical study is to justify the sample size that will be collected. The key aim of a sample size justification for such studies is to explain how the collected data is expected to provide valuable information given the inferential goals of the researcher. In this overview article six approaches are discussed to justify the sample size in a quantitative empirical study: 1) collecting data from (almost) the entire population, 2) choosing a sample size based on resource constraints, 3) performing an a-priori power analysis, 4) planning for a desired accuracy, 5) using heuristics, or 6) explicitly acknowledging the absence of a justification. An important question to consider when justifying sample sizes is which effect sizes are deemed interesting, and the extent to which the data that is collected informs inferences about these effect sizes. Depending on the sample size justification chosen, researchers could consider 1) what the smallest effect size of interest is, 2) which minimal effect size will be statistically significant, 3) which effect sizes they expect (and what they base these expectations on), 4) which effect sizes would be rejected based on a confidence interval around the effect size, 5) which ranges of effects a study has sufficient power to detect based on a sensitivity power analysis, and 6) which effect sizes are expected in a specific research area. Researchers can use the guidelines presented in this article, for example by using the interactive form in the accompanying online Shiny app, to improve their sample size justification, and hopefully, align the informational value of a study with their inferential goals.","container-title":"Collabra: Psychology","DOI":"10.1525/collabra.33267","ISSN":"2474-7394","issue":"1","journalAbbreviation":"Collabra: Psychology","page":"33267","title":"Sample Size Justification","volume":"8","author":[{"family":"Lakens","given":"Daniël"}],"editor":[{"family":"Ravenzwaaij","given":"Don","dropping-particle":"van"}],"issued":{"date-parts":[["2022",3,22]]}}}],"schema":"https://github.com/citation-style-language/schema/raw/master/csl-citation.json"} </w:instrText>
      </w:r>
      <w:r w:rsidR="00810852">
        <w:fldChar w:fldCharType="separate"/>
      </w:r>
      <w:r w:rsidR="00810852" w:rsidRPr="00810852">
        <w:t>(Lakens, 2022)</w:t>
      </w:r>
      <w:r w:rsidR="00810852">
        <w:fldChar w:fldCharType="end"/>
      </w:r>
      <w:r w:rsidR="00E14B0A" w:rsidRPr="00E14B0A">
        <w:t xml:space="preserve">. </w:t>
      </w:r>
      <w:r w:rsidR="00AA709D" w:rsidRPr="00E14B0A">
        <w:t xml:space="preserve">Inclusion criteria required participants to be </w:t>
      </w:r>
      <w:r w:rsidR="000838F4">
        <w:t xml:space="preserve">injury-free, have a soccer training history of three years and have </w:t>
      </w:r>
      <w:r w:rsidR="00AA709D" w:rsidRPr="00E14B0A">
        <w:t>train</w:t>
      </w:r>
      <w:r w:rsidR="00DB6781">
        <w:t>ed</w:t>
      </w:r>
      <w:r w:rsidR="00AA709D" w:rsidRPr="00E14B0A">
        <w:t xml:space="preserve"> consistently for at least 6 months before study entry.</w:t>
      </w:r>
      <w:r w:rsidR="008A7E93">
        <w:t xml:space="preserve"> </w:t>
      </w:r>
      <w:r w:rsidR="008A7E93" w:rsidRPr="00E14B0A">
        <w:t xml:space="preserve">Upon initial assessment, </w:t>
      </w:r>
      <w:r w:rsidR="00C73BDD">
        <w:t>twenty-six participants</w:t>
      </w:r>
      <w:r w:rsidR="008A7E93" w:rsidRPr="00E14B0A">
        <w:t xml:space="preserve"> satisfied the inclusion criteria (</w:t>
      </w:r>
      <w:r w:rsidR="00585405" w:rsidRPr="00213B54">
        <w:rPr>
          <w:i/>
          <w:iCs/>
        </w:rPr>
        <w:t>n</w:t>
      </w:r>
      <w:r w:rsidR="008A7E93" w:rsidRPr="00E14B0A">
        <w:t xml:space="preserve"> = 26</w:t>
      </w:r>
      <w:r w:rsidR="000D46E8">
        <w:t>,</w:t>
      </w:r>
      <w:r w:rsidR="000D46E8" w:rsidRPr="00E14B0A">
        <w:t xml:space="preserve"> Age: 22.8 ± 4.2 years, Weight: 75.</w:t>
      </w:r>
      <w:r w:rsidR="000D46E8">
        <w:t>9</w:t>
      </w:r>
      <w:r w:rsidR="000D46E8" w:rsidRPr="00E14B0A">
        <w:t xml:space="preserve"> ± 7.</w:t>
      </w:r>
      <w:r w:rsidR="000D46E8">
        <w:t>5</w:t>
      </w:r>
      <w:r w:rsidR="000D46E8" w:rsidRPr="00E14B0A">
        <w:t xml:space="preserve"> kg, Height: 181.</w:t>
      </w:r>
      <w:r w:rsidR="000D46E8">
        <w:t>1</w:t>
      </w:r>
      <w:r w:rsidR="000D46E8" w:rsidRPr="00E14B0A">
        <w:t xml:space="preserve"> ± 7.</w:t>
      </w:r>
      <w:r w:rsidR="000D46E8">
        <w:t>2</w:t>
      </w:r>
      <w:r w:rsidR="000D46E8" w:rsidRPr="00E14B0A">
        <w:t xml:space="preserve"> cm)</w:t>
      </w:r>
      <w:r w:rsidR="00231C24">
        <w:t xml:space="preserve"> (</w:t>
      </w:r>
      <w:r w:rsidR="00231C24" w:rsidRPr="00E14B0A">
        <w:t>mean ± SD</w:t>
      </w:r>
      <w:r w:rsidR="00231C24">
        <w:t>)</w:t>
      </w:r>
      <w:r w:rsidR="0084212F">
        <w:t>; h</w:t>
      </w:r>
      <w:r w:rsidR="008A7E93" w:rsidRPr="00E14B0A">
        <w:t xml:space="preserve">owever, those who could not begin the intervention </w:t>
      </w:r>
      <w:r w:rsidR="00585405">
        <w:t xml:space="preserve">at the </w:t>
      </w:r>
      <w:r w:rsidR="008A7E93" w:rsidRPr="00E14B0A">
        <w:t>start date due to unavailability</w:t>
      </w:r>
      <w:r w:rsidR="008A7E93">
        <w:t xml:space="preserve"> (</w:t>
      </w:r>
      <w:r w:rsidR="00585405" w:rsidRPr="00213B54">
        <w:rPr>
          <w:i/>
          <w:iCs/>
        </w:rPr>
        <w:t>n</w:t>
      </w:r>
      <w:r w:rsidR="008A7E93">
        <w:t xml:space="preserve"> = 3)</w:t>
      </w:r>
      <w:r w:rsidR="008A7E93" w:rsidRPr="00E14B0A">
        <w:t xml:space="preserve"> were excluded</w:t>
      </w:r>
      <w:r w:rsidR="008A7E93">
        <w:t>. Participants</w:t>
      </w:r>
      <w:r w:rsidR="008A7E93" w:rsidRPr="00E14B0A">
        <w:t xml:space="preserve"> were informed of the study procedures using participant information sheets and signed an electronic informed consent form before initiating this study. The University of Edinburgh Institutional Review Board approved the study protocol.</w:t>
      </w:r>
      <w:r w:rsidR="009E1C58">
        <w:t xml:space="preserve"> </w:t>
      </w:r>
      <w:r w:rsidR="0005102C">
        <w:t>The</w:t>
      </w:r>
      <w:r w:rsidR="009E1C58">
        <w:t xml:space="preserve"> players</w:t>
      </w:r>
      <w:r w:rsidR="0005102C">
        <w:t xml:space="preserve"> </w:t>
      </w:r>
      <w:r w:rsidR="009E1C58">
        <w:t>are</w:t>
      </w:r>
      <w:r w:rsidR="0005102C">
        <w:t xml:space="preserve"> classified as Tier 2 on the </w:t>
      </w:r>
      <w:r w:rsidR="004D5373">
        <w:t>McKay classification framework</w:t>
      </w:r>
      <w:r w:rsidR="00DA3321">
        <w:t xml:space="preserve"> </w:t>
      </w:r>
      <w:r w:rsidR="00DA3321">
        <w:fldChar w:fldCharType="begin"/>
      </w:r>
      <w:r w:rsidR="005E5E69">
        <w:instrText xml:space="preserve"> ADDIN ZOTERO_ITEM CSL_CITATION {"citationID":"KerVLqxa","properties":{"formattedCitation":"(McKay et al., 2022)","plainCitation":"(McKay et al., 2022)","noteIndex":0},"citationItems":[{"id":43,"uris":["http://zotero.org/users/15636720/items/2NMSCL9H"],"itemData":{"id":43,"type":"article-journal","abstract":"Throughout the sport-science and sports-medicine literature, the term \"elite\" subjects might be one of the most overused and ill-defined terms. Currently, there is no common perspective or terminology to characterize the caliber and training status of an individual or cohort. This paper presents a 6-tiered Participant Classification Framework whereby all individuals across a spectrum of exercise backgrounds and athletic abilities can be classified. The Participant Classification Framework uses training volume and performance metrics to classify a participant to one of the following: Tier 0: Sedentary; Tier 1: Recreationally Active; Tier 2: Trained/Developmental; Tier 3: Highly Trained/National Level; Tier 4: Elite/International Level; or Tier 5: World Class. We suggest the Participant Classification Framework can be used to classify participants both prospectively (as part of study participant recruitment) and retrospectively (during systematic reviews and/or meta-analyses). Discussion around how the Participant Classification Framework can be tailored toward different sports, athletes, and/or events has occurred, and sport-specific examples provided. Additional nuances such as depth of sport participation, nationality differences, and gender parity within a sport are all discussed. Finally, chronological age with reference to the junior and masters athlete, as well as the Paralympic athlete, and their inclusion within the Participant Classification Framework has also been considered. It is our intention that this framework be widely implemented to systematically classify participants in research featuring exercise, sport, performance, health, and/or fitness outcomes going forward, providing the much-needed uniformity to classification practices.","container-title":"International Journal of Sports Physiology and Performance","DOI":"10.1123/ijspp.2021-0451","ISSN":"1555-0273","issue":"2","journalAbbreviation":"Int J Sports Physiol Perform","language":"eng","note":"PMID: 34965513","page":"317-331","source":"PubMed","title":"Defining Training and Performance Caliber: A Participant Classification Framework","title-short":"Defining Training and Performance Caliber","volume":"17","author":[{"family":"McKay","given":"Alannah K. A."},{"family":"Stellingwerff","given":"Trent"},{"family":"Smith","given":"Ella S."},{"family":"Martin","given":"David T."},{"family":"Mujika","given":"Iñigo"},{"family":"Goosey-Tolfrey","given":"Vicky L."},{"family":"Sheppard","given":"Jeremy"},{"family":"Burke","given":"Louise M."}],"issued":{"date-parts":[["2022",2,1]]}}}],"schema":"https://github.com/citation-style-language/schema/raw/master/csl-citation.json"} </w:instrText>
      </w:r>
      <w:r w:rsidR="00DA3321">
        <w:fldChar w:fldCharType="separate"/>
      </w:r>
      <w:r w:rsidR="00DA3321" w:rsidRPr="00DA3321">
        <w:t>(McKay et al., 2022)</w:t>
      </w:r>
      <w:r w:rsidR="00DA3321">
        <w:fldChar w:fldCharType="end"/>
      </w:r>
      <w:r w:rsidR="00BA0DD3">
        <w:t>,</w:t>
      </w:r>
      <w:r w:rsidR="00B7141A">
        <w:t xml:space="preserve"> and F</w:t>
      </w:r>
      <w:r w:rsidR="0076553F">
        <w:rPr>
          <w:color w:val="000000" w:themeColor="text1"/>
        </w:rPr>
        <w:t xml:space="preserve">igure 1 </w:t>
      </w:r>
      <w:r w:rsidR="00A52D1B">
        <w:rPr>
          <w:color w:val="000000" w:themeColor="text1"/>
        </w:rPr>
        <w:t>shows</w:t>
      </w:r>
      <w:r w:rsidR="0076553F" w:rsidRPr="00E14B0A">
        <w:t xml:space="preserve"> </w:t>
      </w:r>
      <w:r w:rsidR="00E50DAB">
        <w:t>the</w:t>
      </w:r>
      <w:r w:rsidR="00A52D1B">
        <w:t xml:space="preserve"> participant </w:t>
      </w:r>
      <w:r w:rsidR="003A2A73">
        <w:t xml:space="preserve">study </w:t>
      </w:r>
      <w:r w:rsidR="00A52D1B">
        <w:t>flow.</w:t>
      </w:r>
    </w:p>
    <w:p w14:paraId="4CAF48CC" w14:textId="77777777" w:rsidR="001B034E" w:rsidRDefault="001B034E" w:rsidP="00231D19">
      <w:pPr>
        <w:spacing w:line="360" w:lineRule="auto"/>
      </w:pPr>
    </w:p>
    <w:p w14:paraId="2D0012B3" w14:textId="55B73148" w:rsidR="00243472" w:rsidRDefault="001B034E" w:rsidP="00231D19">
      <w:pPr>
        <w:spacing w:line="360" w:lineRule="auto"/>
      </w:pPr>
      <w:r>
        <w:rPr>
          <w:noProof/>
        </w:rPr>
        <w:drawing>
          <wp:inline distT="0" distB="0" distL="0" distR="0" wp14:anchorId="6FEA6FF2" wp14:editId="7309917C">
            <wp:extent cx="6012054" cy="4038159"/>
            <wp:effectExtent l="0" t="0" r="8255" b="635"/>
            <wp:docPr id="12463949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94913" name="Graphic 1246394913"/>
                    <pic:cNvPicPr/>
                  </pic:nvPicPr>
                  <pic:blipFill rotWithShape="1">
                    <a:blip r:embed="rId8">
                      <a:extLst>
                        <a:ext uri="{96DAC541-7B7A-43D3-8B79-37D633B846F1}">
                          <asvg:svgBlip xmlns:asvg="http://schemas.microsoft.com/office/drawing/2016/SVG/main" r:embed="rId9"/>
                        </a:ext>
                      </a:extLst>
                    </a:blip>
                    <a:srcRect l="16315" t="9012" r="15346" b="9386"/>
                    <a:stretch/>
                  </pic:blipFill>
                  <pic:spPr bwMode="auto">
                    <a:xfrm>
                      <a:off x="0" y="0"/>
                      <a:ext cx="6052810" cy="4065534"/>
                    </a:xfrm>
                    <a:prstGeom prst="rect">
                      <a:avLst/>
                    </a:prstGeom>
                    <a:ln>
                      <a:noFill/>
                    </a:ln>
                    <a:extLst>
                      <a:ext uri="{53640926-AAD7-44D8-BBD7-CCE9431645EC}">
                        <a14:shadowObscured xmlns:a14="http://schemas.microsoft.com/office/drawing/2010/main"/>
                      </a:ext>
                    </a:extLst>
                  </pic:spPr>
                </pic:pic>
              </a:graphicData>
            </a:graphic>
          </wp:inline>
        </w:drawing>
      </w:r>
    </w:p>
    <w:p w14:paraId="4CA45316" w14:textId="1C68AB52" w:rsidR="00E77613" w:rsidRDefault="001B034E" w:rsidP="0062660B">
      <w:pPr>
        <w:pStyle w:val="Caption"/>
        <w:rPr>
          <w:b/>
          <w:bCs/>
          <w:i w:val="0"/>
          <w:iCs w:val="0"/>
          <w:color w:val="auto"/>
          <w:sz w:val="24"/>
          <w:szCs w:val="24"/>
        </w:rPr>
      </w:pPr>
      <w:bookmarkStart w:id="1" w:name="_Ref173089832"/>
      <w:bookmarkStart w:id="2" w:name="_Ref174322806"/>
      <w:r>
        <w:rPr>
          <w:b/>
          <w:bCs/>
          <w:i w:val="0"/>
          <w:iCs w:val="0"/>
          <w:color w:val="auto"/>
          <w:sz w:val="24"/>
          <w:szCs w:val="24"/>
        </w:rPr>
        <w:br/>
      </w:r>
      <w:r w:rsidR="00A16B25" w:rsidRPr="002A4D1C">
        <w:rPr>
          <w:b/>
          <w:bCs/>
          <w:i w:val="0"/>
          <w:iCs w:val="0"/>
          <w:color w:val="auto"/>
          <w:sz w:val="24"/>
          <w:szCs w:val="24"/>
        </w:rPr>
        <w:t xml:space="preserve">Figure </w:t>
      </w:r>
      <w:bookmarkEnd w:id="1"/>
      <w:bookmarkEnd w:id="2"/>
      <w:r w:rsidR="002236C5">
        <w:rPr>
          <w:b/>
          <w:bCs/>
          <w:i w:val="0"/>
          <w:iCs w:val="0"/>
          <w:color w:val="auto"/>
          <w:sz w:val="24"/>
          <w:szCs w:val="24"/>
        </w:rPr>
        <w:t>1</w:t>
      </w:r>
      <w:r w:rsidR="0062660B">
        <w:rPr>
          <w:b/>
          <w:bCs/>
          <w:i w:val="0"/>
          <w:iCs w:val="0"/>
          <w:color w:val="auto"/>
          <w:sz w:val="24"/>
          <w:szCs w:val="24"/>
        </w:rPr>
        <w:t xml:space="preserve">. </w:t>
      </w:r>
      <w:r w:rsidR="006301BD">
        <w:rPr>
          <w:b/>
          <w:bCs/>
          <w:i w:val="0"/>
          <w:iCs w:val="0"/>
          <w:color w:val="auto"/>
          <w:sz w:val="24"/>
          <w:szCs w:val="24"/>
        </w:rPr>
        <w:t xml:space="preserve">Participant flow </w:t>
      </w:r>
      <w:r w:rsidR="00DA6524">
        <w:rPr>
          <w:b/>
          <w:bCs/>
          <w:i w:val="0"/>
          <w:iCs w:val="0"/>
          <w:color w:val="auto"/>
          <w:sz w:val="24"/>
          <w:szCs w:val="24"/>
        </w:rPr>
        <w:t>chart</w:t>
      </w:r>
    </w:p>
    <w:p w14:paraId="24D27EFE" w14:textId="426E7770" w:rsidR="00A16B25" w:rsidRPr="00AA15A5" w:rsidRDefault="00A16B25" w:rsidP="00A16B25">
      <w:pPr>
        <w:pStyle w:val="Heading2"/>
        <w:spacing w:line="360" w:lineRule="auto"/>
        <w:rPr>
          <w:rFonts w:ascii="Times New Roman" w:hAnsi="Times New Roman" w:cs="Times New Roman"/>
          <w:b/>
          <w:bCs/>
          <w:color w:val="auto"/>
          <w:sz w:val="24"/>
          <w:szCs w:val="24"/>
        </w:rPr>
      </w:pPr>
      <w:r w:rsidRPr="00AA15A5">
        <w:rPr>
          <w:rFonts w:ascii="Times New Roman" w:hAnsi="Times New Roman" w:cs="Times New Roman"/>
          <w:b/>
          <w:bCs/>
          <w:color w:val="auto"/>
          <w:sz w:val="24"/>
          <w:szCs w:val="24"/>
          <w:u w:val="single"/>
        </w:rPr>
        <w:lastRenderedPageBreak/>
        <w:t>Experimental Approach to the Problem</w:t>
      </w:r>
    </w:p>
    <w:p w14:paraId="41FF15BD" w14:textId="663F9CF9" w:rsidR="00185DA9" w:rsidRDefault="00B50FD2" w:rsidP="002A4D1C">
      <w:pPr>
        <w:spacing w:line="360" w:lineRule="auto"/>
      </w:pPr>
      <w:r>
        <w:t>A</w:t>
      </w:r>
      <w:r w:rsidR="002E1C84" w:rsidRPr="002E1C84">
        <w:t xml:space="preserve"> </w:t>
      </w:r>
      <w:r w:rsidR="00C71BE6">
        <w:t xml:space="preserve">parallel </w:t>
      </w:r>
      <w:r w:rsidR="00DC6241">
        <w:t>group</w:t>
      </w:r>
      <w:r w:rsidR="002E1C84" w:rsidRPr="002E1C84">
        <w:t xml:space="preserve"> design </w:t>
      </w:r>
      <w:r w:rsidR="00AE5D28">
        <w:t>examined</w:t>
      </w:r>
      <w:r w:rsidR="002E1C84" w:rsidRPr="002E1C84">
        <w:t xml:space="preserve"> the </w:t>
      </w:r>
      <w:r w:rsidR="00E92534">
        <w:t xml:space="preserve">effects of two </w:t>
      </w:r>
      <w:r w:rsidR="00433097">
        <w:t xml:space="preserve">six-week </w:t>
      </w:r>
      <w:r w:rsidR="009805D5">
        <w:t>repeated sprint training</w:t>
      </w:r>
      <w:r w:rsidR="002E1C84" w:rsidRPr="002E1C84">
        <w:t xml:space="preserve"> protocols with different </w:t>
      </w:r>
      <w:r w:rsidR="00E92534">
        <w:t>within- and between-set</w:t>
      </w:r>
      <w:r w:rsidR="002E1C84" w:rsidRPr="002E1C84">
        <w:t xml:space="preserve"> rest intervals</w:t>
      </w:r>
      <w:r w:rsidR="00E92534">
        <w:t xml:space="preserve"> on fitness outcomes relevant to soccer</w:t>
      </w:r>
      <w:r w:rsidR="002E1C84" w:rsidRPr="002E1C84">
        <w:t>. Following baseline testing, participants were randomly allocated to either a (</w:t>
      </w:r>
      <w:r w:rsidR="00585405" w:rsidRPr="00953B78">
        <w:t xml:space="preserve">10-sec </w:t>
      </w:r>
      <w:r w:rsidR="00585405">
        <w:t xml:space="preserve">within-set and </w:t>
      </w:r>
      <w:r w:rsidR="00585405" w:rsidRPr="00953B78">
        <w:t xml:space="preserve">80-sec </w:t>
      </w:r>
      <w:r w:rsidR="00585405">
        <w:t>between</w:t>
      </w:r>
      <w:r w:rsidR="00585405" w:rsidRPr="00953B78">
        <w:t>-set rest</w:t>
      </w:r>
      <w:r w:rsidR="00585405">
        <w:t xml:space="preserve">, </w:t>
      </w:r>
      <w:r w:rsidR="002E1C84" w:rsidRPr="002E1C84">
        <w:t>Group 1</w:t>
      </w:r>
      <w:r w:rsidR="00585405">
        <w:t xml:space="preserve"> [</w:t>
      </w:r>
      <w:r w:rsidR="00585405" w:rsidRPr="00213B54">
        <w:rPr>
          <w:i/>
          <w:iCs/>
        </w:rPr>
        <w:t>n</w:t>
      </w:r>
      <w:r w:rsidR="002E1C84" w:rsidRPr="002E1C84">
        <w:t xml:space="preserve"> = 12</w:t>
      </w:r>
      <w:r w:rsidR="00585405">
        <w:t>]</w:t>
      </w:r>
      <w:r w:rsidR="002E1C84" w:rsidRPr="002E1C84">
        <w:t>) or (</w:t>
      </w:r>
      <w:r w:rsidR="00585405" w:rsidRPr="00953B78">
        <w:t xml:space="preserve">20-sec </w:t>
      </w:r>
      <w:r w:rsidR="00585405">
        <w:t xml:space="preserve">within-set and </w:t>
      </w:r>
      <w:r w:rsidR="00585405" w:rsidRPr="00953B78">
        <w:t>40</w:t>
      </w:r>
      <w:r w:rsidR="00585405">
        <w:t xml:space="preserve"> to </w:t>
      </w:r>
      <w:r w:rsidR="00585405" w:rsidRPr="00953B78">
        <w:t xml:space="preserve">54-sec </w:t>
      </w:r>
      <w:r w:rsidR="00585405">
        <w:t>between</w:t>
      </w:r>
      <w:r w:rsidR="00585405" w:rsidRPr="00953B78">
        <w:t>-set rest</w:t>
      </w:r>
      <w:r w:rsidR="00585405">
        <w:t xml:space="preserve">, </w:t>
      </w:r>
      <w:r w:rsidR="002E1C84" w:rsidRPr="002E1C84">
        <w:t>Group 2</w:t>
      </w:r>
      <w:r w:rsidR="00585405">
        <w:t xml:space="preserve"> [</w:t>
      </w:r>
      <w:r w:rsidR="00585405" w:rsidRPr="00213B54">
        <w:rPr>
          <w:i/>
          <w:iCs/>
        </w:rPr>
        <w:t>n</w:t>
      </w:r>
      <w:r w:rsidR="002E1C84" w:rsidRPr="002E1C84">
        <w:t xml:space="preserve"> = 11</w:t>
      </w:r>
      <w:r w:rsidR="00F059EA">
        <w:t>]</w:t>
      </w:r>
      <w:r w:rsidR="002E1C84" w:rsidRPr="002E1C84">
        <w:t xml:space="preserve">) using a minimisation approach with randomisation being carried out by </w:t>
      </w:r>
      <w:r w:rsidR="00F059EA">
        <w:t>one of the study authors who was</w:t>
      </w:r>
      <w:r w:rsidR="002E1C84" w:rsidRPr="002E1C84">
        <w:t xml:space="preserve"> not involved in baseline testing. </w:t>
      </w:r>
      <w:r w:rsidR="00F059EA">
        <w:t>M</w:t>
      </w:r>
      <w:r w:rsidR="002E1C84" w:rsidRPr="002E1C84">
        <w:t xml:space="preserve">inimisation aims to achieve </w:t>
      </w:r>
      <w:r w:rsidR="00FF489D">
        <w:t xml:space="preserve">a </w:t>
      </w:r>
      <w:r w:rsidR="002E1C84" w:rsidRPr="002E1C84">
        <w:t xml:space="preserve">balance between groups across </w:t>
      </w:r>
      <w:r w:rsidR="007630AE">
        <w:t>several variables</w:t>
      </w:r>
      <w:r w:rsidR="002E1C84" w:rsidRPr="002E1C84">
        <w:t xml:space="preserve">, even with small sample sizes </w:t>
      </w:r>
      <w:r w:rsidR="00250EFA">
        <w:fldChar w:fldCharType="begin"/>
      </w:r>
      <w:r w:rsidR="005E5E69">
        <w:instrText xml:space="preserve"> ADDIN ZOTERO_ITEM CSL_CITATION {"citationID":"t92W35hd","properties":{"formattedCitation":"(Altman &amp; Bland, 2005)","plainCitation":"(Altman &amp; Bland, 2005)","noteIndex":0},"citationItems":[{"id":30,"uris":["http://zotero.org/users/15636720/items/IDH5VI5F"],"itemData":{"id":30,"type":"article-journal","container-title":"BMJ","DOI":"10.1136/bmj.330.7495.843","issue":"7495","page":"843","title":"Treatment allocation by minimisation","volume":"330","author":[{"family":"Altman","given":"Douglas G."},{"family":"Bland","given":"J. Martin"}],"issued":{"date-parts":[["2005"]]}}}],"schema":"https://github.com/citation-style-language/schema/raw/master/csl-citation.json"} </w:instrText>
      </w:r>
      <w:r w:rsidR="00250EFA">
        <w:fldChar w:fldCharType="separate"/>
      </w:r>
      <w:r w:rsidR="00250EFA" w:rsidRPr="00250EFA">
        <w:t>(Altman &amp; Bland, 2005)</w:t>
      </w:r>
      <w:r w:rsidR="00250EFA">
        <w:fldChar w:fldCharType="end"/>
      </w:r>
      <w:r w:rsidR="007630AE">
        <w:t xml:space="preserve"> and </w:t>
      </w:r>
      <w:r w:rsidR="002E1C84" w:rsidRPr="002E1C84">
        <w:t xml:space="preserve">the </w:t>
      </w:r>
      <w:r w:rsidR="007630AE">
        <w:t>variables</w:t>
      </w:r>
      <w:r w:rsidR="002E1C84" w:rsidRPr="002E1C84">
        <w:t xml:space="preserve"> </w:t>
      </w:r>
      <w:r w:rsidR="007630AE">
        <w:t>chosen were</w:t>
      </w:r>
      <w:r w:rsidR="002E1C84" w:rsidRPr="002E1C84">
        <w:t xml:space="preserve"> </w:t>
      </w:r>
      <w:r w:rsidR="009805D5">
        <w:t>a</w:t>
      </w:r>
      <w:r w:rsidR="002E1C84" w:rsidRPr="002E1C84">
        <w:t xml:space="preserve">ge, 10-m </w:t>
      </w:r>
      <w:r w:rsidR="009805D5">
        <w:t>s</w:t>
      </w:r>
      <w:r w:rsidR="002E1C84" w:rsidRPr="002E1C84">
        <w:t xml:space="preserve">print </w:t>
      </w:r>
      <w:r w:rsidR="009805D5">
        <w:t>t</w:t>
      </w:r>
      <w:r w:rsidR="002E1C84" w:rsidRPr="002E1C84">
        <w:t xml:space="preserve">ime, </w:t>
      </w:r>
      <w:r w:rsidR="009805D5">
        <w:t>m</w:t>
      </w:r>
      <w:r w:rsidR="002E1C84" w:rsidRPr="002E1C84">
        <w:t>ax</w:t>
      </w:r>
      <w:r w:rsidR="009805D5">
        <w:t>imum v</w:t>
      </w:r>
      <w:r w:rsidR="002E1C84" w:rsidRPr="002E1C84">
        <w:t xml:space="preserve">elocity, </w:t>
      </w:r>
      <w:r w:rsidR="009805D5">
        <w:t>counter-movement jump height</w:t>
      </w:r>
      <w:r w:rsidR="002E1C84" w:rsidRPr="002E1C84">
        <w:t xml:space="preserve"> and </w:t>
      </w:r>
      <w:r w:rsidR="009805D5">
        <w:t>maximal aerobic speed</w:t>
      </w:r>
      <w:r w:rsidR="00F870F7">
        <w:t xml:space="preserve"> (Table 1).</w:t>
      </w:r>
      <w:r w:rsidR="006B3120">
        <w:t xml:space="preserve"> </w:t>
      </w:r>
      <w:r w:rsidR="002E1C84" w:rsidRPr="002E1C84">
        <w:t>Minimisation was performed using a custom-made spreadshee</w:t>
      </w:r>
      <w:r w:rsidR="00D1688F">
        <w:t>t</w:t>
      </w:r>
      <w:r w:rsidR="00021610">
        <w:t xml:space="preserve"> </w:t>
      </w:r>
      <w:r w:rsidR="00021610">
        <w:fldChar w:fldCharType="begin"/>
      </w:r>
      <w:r w:rsidR="005E5E69">
        <w:instrText xml:space="preserve"> ADDIN ZOTERO_ITEM CSL_CITATION {"citationID":"cvHusERO","properties":{"formattedCitation":"(Will G Hopkins, 2010)","plainCitation":"(Will G Hopkins, 2010)","dontUpdate":true,"noteIndex":0},"citationItems":[{"id":130,"uris":["http://zotero.org/users/15636720/items/TU35CCM7"],"itemData":{"id":130,"type":"article-journal","container-title":"Sportscience","issue":"2010","page":"7-12","title":"Assigning Subjects to Groups in a Controlled Trial","volume":"Volume 14","author":[{"family":"Will G Hopkins","given":""}],"issued":{"date-parts":[["2010"]]}}}],"schema":"https://github.com/citation-style-language/schema/raw/master/csl-citation.json"} </w:instrText>
      </w:r>
      <w:r w:rsidR="00021610">
        <w:fldChar w:fldCharType="separate"/>
      </w:r>
      <w:r w:rsidR="00021610" w:rsidRPr="00021610">
        <w:t>(Hopkins, 2010)</w:t>
      </w:r>
      <w:r w:rsidR="00021610">
        <w:fldChar w:fldCharType="end"/>
      </w:r>
      <w:r w:rsidR="008D7D1C">
        <w:t xml:space="preserve">. </w:t>
      </w:r>
      <w:r w:rsidR="00D06505">
        <w:t>P</w:t>
      </w:r>
      <w:r w:rsidR="001F1DB5">
        <w:t>articipants</w:t>
      </w:r>
      <w:r w:rsidR="002E1C84" w:rsidRPr="002E1C84">
        <w:t xml:space="preserve"> were already familiar with the fitness tests through their regular physical preparation program, </w:t>
      </w:r>
      <w:r w:rsidR="00D06505">
        <w:t xml:space="preserve">so </w:t>
      </w:r>
      <w:r w:rsidR="009830F5">
        <w:t xml:space="preserve">further </w:t>
      </w:r>
      <w:r w:rsidR="00D06505">
        <w:t xml:space="preserve">test </w:t>
      </w:r>
      <w:r w:rsidR="002E1C84" w:rsidRPr="002E1C84">
        <w:t xml:space="preserve">familiarisation </w:t>
      </w:r>
      <w:r w:rsidR="00D06505">
        <w:t>was unnecessary</w:t>
      </w:r>
      <w:r w:rsidR="002E1C84" w:rsidRPr="002E1C84">
        <w:t>.</w:t>
      </w:r>
    </w:p>
    <w:p w14:paraId="76D28FC9" w14:textId="13CFA362" w:rsidR="006A5674" w:rsidRPr="00AC0CE0" w:rsidRDefault="002E1C84" w:rsidP="00213B54">
      <w:pPr>
        <w:spacing w:line="360" w:lineRule="auto"/>
        <w:rPr>
          <w:b/>
          <w:bCs/>
          <w:lang w:val="en-US"/>
        </w:rPr>
      </w:pPr>
      <w:r w:rsidRPr="002E1C84">
        <w:t xml:space="preserve">On the first day of testing, body mass, stature, </w:t>
      </w:r>
      <w:r w:rsidR="00C23C73">
        <w:t>counter-movement jump height</w:t>
      </w:r>
      <w:r w:rsidRPr="002E1C84">
        <w:t>, max</w:t>
      </w:r>
      <w:r w:rsidR="00C23C73">
        <w:t>imum</w:t>
      </w:r>
      <w:r w:rsidRPr="002E1C84">
        <w:t xml:space="preserve"> velocity, and linear sprint time tests were </w:t>
      </w:r>
      <w:r w:rsidR="00A967FF">
        <w:t>measured</w:t>
      </w:r>
      <w:r w:rsidR="007D71D3">
        <w:t xml:space="preserve"> with </w:t>
      </w:r>
      <w:r w:rsidRPr="002E1C84">
        <w:t xml:space="preserve">the </w:t>
      </w:r>
      <w:r w:rsidR="00C23C73">
        <w:t>maximal aerobic speed</w:t>
      </w:r>
      <w:r w:rsidRPr="002E1C84">
        <w:t xml:space="preserve"> </w:t>
      </w:r>
      <w:r w:rsidR="00A967FF">
        <w:t>measured</w:t>
      </w:r>
      <w:r w:rsidR="007D71D3">
        <w:t xml:space="preserve"> on the second day</w:t>
      </w:r>
      <w:r w:rsidR="00433097">
        <w:t xml:space="preserve"> when</w:t>
      </w:r>
      <w:r w:rsidRPr="002E1C84">
        <w:t xml:space="preserve"> </w:t>
      </w:r>
      <w:r w:rsidR="00433097">
        <w:t>t</w:t>
      </w:r>
      <w:r w:rsidRPr="002E1C84">
        <w:t>he investigator also explained the CR100 scale (centiMax® scale (CR100))</w:t>
      </w:r>
      <w:r w:rsidR="009B01C2">
        <w:t xml:space="preserve"> </w:t>
      </w:r>
      <w:r w:rsidR="00537873">
        <w:fldChar w:fldCharType="begin"/>
      </w:r>
      <w:r w:rsidR="005E5E69">
        <w:instrText xml:space="preserve"> ADDIN ZOTERO_ITEM CSL_CITATION {"citationID":"WyrL3049","properties":{"formattedCitation":"(Borg et al., 2010)","plainCitation":"(Borg et al., 2010)","noteIndex":0},"citationItems":[{"id":42,"uris":["http://zotero.org/users/15636720/items/PXXCWXPX"],"itemData":{"id":42,"type":"article-journal","abstract":"The features of perceived symptoms causing discontinuation of strenuous exercise have been scarcely studied. The aim was to characterize the two main symptoms causing the discontinuation of heavy work in healthy persons as well as describe the growth of symptoms during exercise. Breathlessness (b) and leg fatigue (l) were assessed using the Borg CR10 Scale and the Borg CR100 (centiMax) Scale, during a standardized exercise test in 38 healthy subjects (24-71 years). The b/l-relationships were calculated for terminal perceptions (ERI(b/l)), and the growth of symptoms determined by power functions for the whole test, as well as by growth response indexes (GRI). This latter index was constructed as a ratio between power levels corresponding to a very strong and a moderate perception. In the majority (71%) of the test subjects, leg fatigue was the dominant symptom at the conclusion of exercise (P&lt;0.001) and the b/l ratio was 0.77 (CR10) and 0.75 (CR100), respectively. The GRI for breathlessness and leg fatigue was similar, with good correlations between GRI and the power function exponent (P&lt;0.005). In healthy subjects, leg fatigue is the most common cause for discontinuing an incremental exercise test. The growth functions for breathlessness and leg fatigue during work are, however, almost parallel.","container-title":"Scandinavian Journal of Medicine &amp; Science in Sports","DOI":"10.1111/j.1600-0838.2009.00985.x","ISSN":"1600-0838","issue":"4","journalAbbreviation":"Scand J Med Sci Sports","language":"eng","note":"PMID: 19602182","page":"644-650","source":"PubMed","title":"An index for breathlessness and leg fatigue","volume":"20","author":[{"family":"Borg","given":"E."},{"family":"Borg","given":"G."},{"family":"Larsson","given":"K."},{"family":"Letzter","given":"M."},{"family":"Sundblad","given":"B.-M."}],"issued":{"date-parts":[["2010",8]]}}}],"schema":"https://github.com/citation-style-language/schema/raw/master/csl-citation.json"} </w:instrText>
      </w:r>
      <w:r w:rsidR="00537873">
        <w:fldChar w:fldCharType="separate"/>
      </w:r>
      <w:r w:rsidR="00537873" w:rsidRPr="00537873">
        <w:t>(Borg et al., 2010)</w:t>
      </w:r>
      <w:r w:rsidR="00537873">
        <w:fldChar w:fldCharType="end"/>
      </w:r>
      <w:r w:rsidR="000D2A9E">
        <w:t>.</w:t>
      </w:r>
      <w:r w:rsidRPr="002E1C84">
        <w:t xml:space="preserve"> The study was conducted during the soccer pre-season and </w:t>
      </w:r>
      <w:r w:rsidR="00BD64A2">
        <w:t xml:space="preserve">all fitness </w:t>
      </w:r>
      <w:r w:rsidRPr="002E1C84">
        <w:t>tests were scheduled at the same time of day (5:00 – 9:00 PM) under similar environmental conditions (18.2 °C WBGT, 7.3 km/h Wind Speed, 55.2% Relative Humidity) (Kestrel 5400 (WBGT, HST, and WM), Kestrel Instruments)</w:t>
      </w:r>
      <w:r w:rsidR="00B6141F">
        <w:t xml:space="preserve"> on the same artificial turf soccer pitch</w:t>
      </w:r>
      <w:r w:rsidRPr="002E1C84">
        <w:t xml:space="preserve">. During the study, </w:t>
      </w:r>
      <w:r w:rsidR="003643E2">
        <w:t>the first author of the study</w:t>
      </w:r>
      <w:r w:rsidR="00AC0CE0">
        <w:t xml:space="preserve">, who is </w:t>
      </w:r>
      <w:r w:rsidR="003643E2">
        <w:t>a</w:t>
      </w:r>
      <w:r w:rsidR="005E3C91">
        <w:t xml:space="preserve"> certified strength and conditioning specialist with the National Strength and Conditioning Association </w:t>
      </w:r>
      <w:r w:rsidR="00AC0CE0">
        <w:t>(</w:t>
      </w:r>
      <w:r w:rsidR="005E3C91">
        <w:t>NSCA</w:t>
      </w:r>
      <w:r w:rsidR="00AC0CE0">
        <w:t>),</w:t>
      </w:r>
      <w:r w:rsidR="003643E2">
        <w:t xml:space="preserve"> </w:t>
      </w:r>
      <w:r w:rsidRPr="002E1C84">
        <w:t xml:space="preserve">provided </w:t>
      </w:r>
      <w:r w:rsidR="003643E2">
        <w:t xml:space="preserve">both groups </w:t>
      </w:r>
      <w:r w:rsidRPr="002E1C84">
        <w:t xml:space="preserve">with a standardised </w:t>
      </w:r>
      <w:r w:rsidR="007B3B55">
        <w:t>gym-based</w:t>
      </w:r>
      <w:r w:rsidR="007B3B55" w:rsidRPr="002E1C84">
        <w:t xml:space="preserve"> </w:t>
      </w:r>
      <w:r w:rsidRPr="002E1C84">
        <w:t xml:space="preserve">training program, and both </w:t>
      </w:r>
      <w:r w:rsidR="00ED4AF3">
        <w:t>groups maintained</w:t>
      </w:r>
      <w:r w:rsidRPr="002E1C84">
        <w:t xml:space="preserve"> their </w:t>
      </w:r>
      <w:r w:rsidR="00ED4AF3">
        <w:t>regular</w:t>
      </w:r>
      <w:r w:rsidRPr="002E1C84">
        <w:t xml:space="preserve"> soccer-specific training.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2"/>
        <w:gridCol w:w="2651"/>
        <w:gridCol w:w="2127"/>
      </w:tblGrid>
      <w:tr w:rsidR="00ED47B8" w:rsidRPr="00AA15A5" w14:paraId="4F40843E" w14:textId="77777777" w:rsidTr="00ED47B8">
        <w:trPr>
          <w:trHeight w:val="530"/>
          <w:jc w:val="center"/>
        </w:trPr>
        <w:tc>
          <w:tcPr>
            <w:tcW w:w="5000" w:type="pct"/>
            <w:gridSpan w:val="3"/>
            <w:tcBorders>
              <w:left w:val="nil"/>
              <w:bottom w:val="single" w:sz="4" w:space="0" w:color="auto"/>
              <w:right w:val="nil"/>
            </w:tcBorders>
            <w:shd w:val="clear" w:color="auto" w:fill="auto"/>
            <w:noWrap/>
            <w:vAlign w:val="center"/>
          </w:tcPr>
          <w:p w14:paraId="4460C3B3" w14:textId="5C02DBAC" w:rsidR="00ED47B8" w:rsidRPr="00B74B6C" w:rsidRDefault="00ED47B8" w:rsidP="00ED47B8">
            <w:pPr>
              <w:spacing w:after="0" w:line="240" w:lineRule="auto"/>
              <w:rPr>
                <w:rFonts w:eastAsia="Times New Roman"/>
                <w:b/>
                <w:bCs/>
                <w:color w:val="000000"/>
                <w:sz w:val="20"/>
                <w:szCs w:val="20"/>
                <w:lang w:eastAsia="en-GB"/>
              </w:rPr>
            </w:pPr>
            <w:bookmarkStart w:id="3" w:name="_Ref174569615"/>
            <w:bookmarkStart w:id="4" w:name="_Ref184559145"/>
            <w:r w:rsidRPr="00AA15A5">
              <w:rPr>
                <w:b/>
                <w:bCs/>
              </w:rPr>
              <w:t xml:space="preserve">Table </w:t>
            </w:r>
            <w:r w:rsidRPr="00AA15A5">
              <w:rPr>
                <w:b/>
                <w:bCs/>
                <w:i/>
                <w:iCs/>
              </w:rPr>
              <w:fldChar w:fldCharType="begin"/>
            </w:r>
            <w:r w:rsidRPr="00AA15A5">
              <w:rPr>
                <w:b/>
                <w:bCs/>
              </w:rPr>
              <w:instrText xml:space="preserve"> SEQ Table \* ARABIC </w:instrText>
            </w:r>
            <w:r w:rsidRPr="00AA15A5">
              <w:rPr>
                <w:b/>
                <w:bCs/>
                <w:i/>
                <w:iCs/>
              </w:rPr>
              <w:fldChar w:fldCharType="separate"/>
            </w:r>
            <w:r>
              <w:rPr>
                <w:b/>
                <w:bCs/>
                <w:noProof/>
              </w:rPr>
              <w:t>1</w:t>
            </w:r>
            <w:r w:rsidRPr="00AA15A5">
              <w:rPr>
                <w:b/>
                <w:bCs/>
                <w:i/>
                <w:iCs/>
              </w:rPr>
              <w:fldChar w:fldCharType="end"/>
            </w:r>
            <w:bookmarkEnd w:id="3"/>
            <w:r w:rsidR="00D90313">
              <w:rPr>
                <w:b/>
                <w:bCs/>
              </w:rPr>
              <w:t xml:space="preserve">. </w:t>
            </w:r>
            <w:r w:rsidRPr="00AA15A5">
              <w:rPr>
                <w:b/>
                <w:bCs/>
              </w:rPr>
              <w:t xml:space="preserve">Participant </w:t>
            </w:r>
            <w:r w:rsidR="001C0529">
              <w:rPr>
                <w:b/>
                <w:bCs/>
              </w:rPr>
              <w:t xml:space="preserve">Baseline </w:t>
            </w:r>
            <w:r w:rsidRPr="00AA15A5">
              <w:rPr>
                <w:b/>
                <w:bCs/>
              </w:rPr>
              <w:t>Characteristics</w:t>
            </w:r>
            <w:r>
              <w:rPr>
                <w:b/>
                <w:bCs/>
              </w:rPr>
              <w:t xml:space="preserve"> (Mean ± SD)</w:t>
            </w:r>
            <w:bookmarkEnd w:id="4"/>
          </w:p>
        </w:tc>
      </w:tr>
      <w:tr w:rsidR="00ED47B8" w:rsidRPr="00AA15A5" w14:paraId="00DA57F5" w14:textId="77777777" w:rsidTr="00213B54">
        <w:trPr>
          <w:trHeight w:val="529"/>
          <w:jc w:val="center"/>
        </w:trPr>
        <w:tc>
          <w:tcPr>
            <w:tcW w:w="2448" w:type="pct"/>
            <w:tcBorders>
              <w:left w:val="nil"/>
              <w:bottom w:val="single" w:sz="4" w:space="0" w:color="auto"/>
              <w:right w:val="nil"/>
            </w:tcBorders>
            <w:shd w:val="clear" w:color="auto" w:fill="auto"/>
            <w:noWrap/>
            <w:vAlign w:val="center"/>
            <w:hideMark/>
          </w:tcPr>
          <w:p w14:paraId="0E318CA0" w14:textId="6617E1A9" w:rsidR="00306E59" w:rsidRPr="00B74B6C" w:rsidRDefault="00306E59" w:rsidP="00ED47B8">
            <w:pPr>
              <w:spacing w:after="0" w:line="240" w:lineRule="auto"/>
              <w:rPr>
                <w:rFonts w:eastAsia="Times New Roman"/>
                <w:b/>
                <w:bCs/>
                <w:color w:val="000000"/>
                <w:sz w:val="20"/>
                <w:szCs w:val="20"/>
                <w:lang w:eastAsia="en-GB"/>
              </w:rPr>
            </w:pPr>
            <w:r w:rsidRPr="00B74B6C">
              <w:rPr>
                <w:rFonts w:eastAsia="Times New Roman"/>
                <w:b/>
                <w:bCs/>
                <w:color w:val="000000"/>
                <w:sz w:val="20"/>
                <w:szCs w:val="20"/>
                <w:lang w:eastAsia="en-GB"/>
              </w:rPr>
              <w:t>Characteristic</w:t>
            </w:r>
          </w:p>
        </w:tc>
        <w:tc>
          <w:tcPr>
            <w:tcW w:w="1416" w:type="pct"/>
            <w:tcBorders>
              <w:left w:val="nil"/>
              <w:bottom w:val="single" w:sz="4" w:space="0" w:color="auto"/>
              <w:right w:val="nil"/>
            </w:tcBorders>
            <w:shd w:val="clear" w:color="auto" w:fill="auto"/>
            <w:vAlign w:val="center"/>
            <w:hideMark/>
          </w:tcPr>
          <w:p w14:paraId="1DEC7DD7" w14:textId="11C349A7" w:rsidR="00306E59" w:rsidRPr="00B74B6C" w:rsidRDefault="00306E59" w:rsidP="00306E59">
            <w:pPr>
              <w:spacing w:after="0" w:line="240" w:lineRule="auto"/>
              <w:jc w:val="center"/>
              <w:rPr>
                <w:rFonts w:eastAsia="Times New Roman"/>
                <w:b/>
                <w:bCs/>
                <w:color w:val="000000"/>
                <w:sz w:val="20"/>
                <w:szCs w:val="20"/>
                <w:lang w:eastAsia="en-GB"/>
              </w:rPr>
            </w:pPr>
            <w:r w:rsidRPr="00B74B6C">
              <w:rPr>
                <w:rFonts w:eastAsia="Times New Roman"/>
                <w:b/>
                <w:bCs/>
                <w:color w:val="000000"/>
                <w:sz w:val="20"/>
                <w:szCs w:val="20"/>
                <w:lang w:eastAsia="en-GB"/>
              </w:rPr>
              <w:t>Group 1</w:t>
            </w:r>
            <w:r w:rsidRPr="00B74B6C">
              <w:rPr>
                <w:rFonts w:eastAsia="Times New Roman"/>
                <w:b/>
                <w:bCs/>
                <w:color w:val="000000"/>
                <w:sz w:val="20"/>
                <w:szCs w:val="20"/>
                <w:lang w:eastAsia="en-GB"/>
              </w:rPr>
              <w:br/>
            </w:r>
            <w:r w:rsidR="00FB40F8" w:rsidRPr="00C5659C">
              <w:rPr>
                <w:rFonts w:eastAsia="Times New Roman"/>
                <w:b/>
                <w:bCs/>
                <w:i/>
                <w:iCs/>
                <w:color w:val="000000"/>
                <w:sz w:val="20"/>
                <w:szCs w:val="20"/>
                <w:lang w:eastAsia="en-GB"/>
              </w:rPr>
              <w:t>n</w:t>
            </w:r>
            <w:r w:rsidRPr="00B74B6C">
              <w:rPr>
                <w:rFonts w:eastAsia="Times New Roman"/>
                <w:b/>
                <w:bCs/>
                <w:color w:val="000000"/>
                <w:sz w:val="20"/>
                <w:szCs w:val="20"/>
                <w:lang w:eastAsia="en-GB"/>
              </w:rPr>
              <w:t xml:space="preserve"> = 12</w:t>
            </w:r>
          </w:p>
        </w:tc>
        <w:tc>
          <w:tcPr>
            <w:tcW w:w="1137" w:type="pct"/>
            <w:tcBorders>
              <w:left w:val="nil"/>
              <w:bottom w:val="single" w:sz="4" w:space="0" w:color="auto"/>
              <w:right w:val="nil"/>
            </w:tcBorders>
            <w:shd w:val="clear" w:color="auto" w:fill="auto"/>
            <w:vAlign w:val="center"/>
            <w:hideMark/>
          </w:tcPr>
          <w:p w14:paraId="14A45EED" w14:textId="0BED340F" w:rsidR="00306E59" w:rsidRPr="00B74B6C" w:rsidRDefault="00306E59" w:rsidP="00306E59">
            <w:pPr>
              <w:spacing w:after="0" w:line="240" w:lineRule="auto"/>
              <w:jc w:val="center"/>
              <w:rPr>
                <w:rFonts w:eastAsia="Times New Roman"/>
                <w:b/>
                <w:bCs/>
                <w:color w:val="000000"/>
                <w:sz w:val="20"/>
                <w:szCs w:val="20"/>
                <w:lang w:eastAsia="en-GB"/>
              </w:rPr>
            </w:pPr>
            <w:r w:rsidRPr="00B74B6C">
              <w:rPr>
                <w:rFonts w:eastAsia="Times New Roman"/>
                <w:b/>
                <w:bCs/>
                <w:color w:val="000000"/>
                <w:sz w:val="20"/>
                <w:szCs w:val="20"/>
                <w:lang w:eastAsia="en-GB"/>
              </w:rPr>
              <w:t xml:space="preserve">Group 2 </w:t>
            </w:r>
            <w:r w:rsidRPr="00B74B6C">
              <w:rPr>
                <w:rFonts w:eastAsia="Times New Roman"/>
                <w:b/>
                <w:bCs/>
                <w:color w:val="000000"/>
                <w:sz w:val="20"/>
                <w:szCs w:val="20"/>
                <w:lang w:eastAsia="en-GB"/>
              </w:rPr>
              <w:br/>
            </w:r>
            <w:r w:rsidR="00FB40F8" w:rsidRPr="00C5659C">
              <w:rPr>
                <w:rFonts w:eastAsia="Times New Roman"/>
                <w:b/>
                <w:bCs/>
                <w:i/>
                <w:iCs/>
                <w:color w:val="000000"/>
                <w:sz w:val="20"/>
                <w:szCs w:val="20"/>
                <w:lang w:eastAsia="en-GB"/>
              </w:rPr>
              <w:t>n</w:t>
            </w:r>
            <w:r w:rsidRPr="00B74B6C">
              <w:rPr>
                <w:rFonts w:eastAsia="Times New Roman"/>
                <w:b/>
                <w:bCs/>
                <w:color w:val="000000"/>
                <w:sz w:val="20"/>
                <w:szCs w:val="20"/>
                <w:lang w:eastAsia="en-GB"/>
              </w:rPr>
              <w:t xml:space="preserve"> = 11</w:t>
            </w:r>
          </w:p>
        </w:tc>
      </w:tr>
      <w:tr w:rsidR="00ED47B8" w:rsidRPr="00AA15A5" w14:paraId="02B98C41" w14:textId="77777777" w:rsidTr="00555887">
        <w:trPr>
          <w:trHeight w:val="352"/>
          <w:jc w:val="center"/>
        </w:trPr>
        <w:tc>
          <w:tcPr>
            <w:tcW w:w="2448" w:type="pct"/>
            <w:tcBorders>
              <w:top w:val="single" w:sz="4" w:space="0" w:color="auto"/>
              <w:left w:val="nil"/>
              <w:bottom w:val="nil"/>
              <w:right w:val="nil"/>
            </w:tcBorders>
            <w:shd w:val="clear" w:color="auto" w:fill="auto"/>
            <w:noWrap/>
            <w:vAlign w:val="center"/>
            <w:hideMark/>
          </w:tcPr>
          <w:p w14:paraId="536D0BC6" w14:textId="2BB8A4DA" w:rsidR="000805CF" w:rsidRPr="00BB7686" w:rsidRDefault="000805CF" w:rsidP="00ED47B8">
            <w:pPr>
              <w:spacing w:after="0" w:line="240" w:lineRule="auto"/>
              <w:rPr>
                <w:rFonts w:eastAsia="Times New Roman"/>
                <w:color w:val="000000"/>
                <w:sz w:val="18"/>
                <w:szCs w:val="18"/>
                <w:lang w:eastAsia="en-GB"/>
              </w:rPr>
            </w:pPr>
            <w:r w:rsidRPr="00847703">
              <w:rPr>
                <w:sz w:val="20"/>
                <w:szCs w:val="20"/>
                <w:lang w:val="en-US"/>
              </w:rPr>
              <w:t>Age (years)</w:t>
            </w:r>
            <w:r w:rsidR="00BB7686">
              <w:rPr>
                <w:sz w:val="20"/>
                <w:szCs w:val="20"/>
                <w:lang w:val="en-US"/>
              </w:rPr>
              <w:t xml:space="preserve"> </w:t>
            </w:r>
          </w:p>
        </w:tc>
        <w:tc>
          <w:tcPr>
            <w:tcW w:w="1416" w:type="pct"/>
            <w:tcBorders>
              <w:top w:val="single" w:sz="4" w:space="0" w:color="auto"/>
              <w:left w:val="nil"/>
              <w:bottom w:val="nil"/>
              <w:right w:val="nil"/>
            </w:tcBorders>
            <w:shd w:val="clear" w:color="auto" w:fill="auto"/>
            <w:noWrap/>
            <w:vAlign w:val="center"/>
            <w:hideMark/>
          </w:tcPr>
          <w:p w14:paraId="1969867F" w14:textId="18EF7FD9"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23.3 ± 4.4</w:t>
            </w:r>
          </w:p>
        </w:tc>
        <w:tc>
          <w:tcPr>
            <w:tcW w:w="1137" w:type="pct"/>
            <w:tcBorders>
              <w:top w:val="single" w:sz="4" w:space="0" w:color="auto"/>
              <w:left w:val="nil"/>
              <w:bottom w:val="nil"/>
              <w:right w:val="nil"/>
            </w:tcBorders>
            <w:shd w:val="clear" w:color="auto" w:fill="auto"/>
            <w:noWrap/>
            <w:vAlign w:val="center"/>
            <w:hideMark/>
          </w:tcPr>
          <w:p w14:paraId="005973BB" w14:textId="57D469A9"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22.</w:t>
            </w:r>
            <w:r w:rsidR="003127E0">
              <w:rPr>
                <w:sz w:val="20"/>
                <w:szCs w:val="20"/>
                <w:lang w:val="en-US"/>
              </w:rPr>
              <w:t>3</w:t>
            </w:r>
            <w:r w:rsidRPr="00847703">
              <w:rPr>
                <w:sz w:val="20"/>
                <w:szCs w:val="20"/>
                <w:lang w:val="en-US"/>
              </w:rPr>
              <w:t xml:space="preserve"> ± 4.</w:t>
            </w:r>
            <w:r w:rsidR="003127E0">
              <w:rPr>
                <w:sz w:val="20"/>
                <w:szCs w:val="20"/>
                <w:lang w:val="en-US"/>
              </w:rPr>
              <w:t>1</w:t>
            </w:r>
          </w:p>
        </w:tc>
      </w:tr>
      <w:tr w:rsidR="00ED47B8" w:rsidRPr="00AA15A5" w14:paraId="50E9D124" w14:textId="77777777" w:rsidTr="00555887">
        <w:trPr>
          <w:trHeight w:val="352"/>
          <w:jc w:val="center"/>
        </w:trPr>
        <w:tc>
          <w:tcPr>
            <w:tcW w:w="2448" w:type="pct"/>
            <w:tcBorders>
              <w:top w:val="nil"/>
              <w:left w:val="nil"/>
              <w:bottom w:val="nil"/>
              <w:right w:val="nil"/>
            </w:tcBorders>
            <w:shd w:val="clear" w:color="auto" w:fill="auto"/>
            <w:noWrap/>
            <w:vAlign w:val="center"/>
            <w:hideMark/>
          </w:tcPr>
          <w:p w14:paraId="23463963" w14:textId="0AE66951" w:rsidR="000805CF" w:rsidRPr="00BB7686" w:rsidRDefault="000805CF" w:rsidP="00ED47B8">
            <w:pPr>
              <w:spacing w:after="0" w:line="240" w:lineRule="auto"/>
              <w:rPr>
                <w:rFonts w:eastAsia="Times New Roman"/>
                <w:color w:val="000000"/>
                <w:sz w:val="18"/>
                <w:szCs w:val="18"/>
                <w:lang w:eastAsia="en-GB"/>
              </w:rPr>
            </w:pPr>
            <w:r w:rsidRPr="00847703">
              <w:rPr>
                <w:sz w:val="20"/>
                <w:szCs w:val="20"/>
                <w:lang w:val="en-US"/>
              </w:rPr>
              <w:t>10m Sprint Time (s)</w:t>
            </w:r>
            <w:r w:rsidR="00BB7686">
              <w:rPr>
                <w:sz w:val="20"/>
                <w:szCs w:val="20"/>
                <w:lang w:val="en-US"/>
              </w:rPr>
              <w:t xml:space="preserve"> </w:t>
            </w:r>
          </w:p>
        </w:tc>
        <w:tc>
          <w:tcPr>
            <w:tcW w:w="1416" w:type="pct"/>
            <w:tcBorders>
              <w:top w:val="nil"/>
              <w:left w:val="nil"/>
              <w:bottom w:val="nil"/>
              <w:right w:val="nil"/>
            </w:tcBorders>
            <w:shd w:val="clear" w:color="auto" w:fill="auto"/>
            <w:noWrap/>
            <w:vAlign w:val="center"/>
            <w:hideMark/>
          </w:tcPr>
          <w:p w14:paraId="58144D6A" w14:textId="273A0AD9"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1.81 ± 0.08</w:t>
            </w:r>
          </w:p>
        </w:tc>
        <w:tc>
          <w:tcPr>
            <w:tcW w:w="1137" w:type="pct"/>
            <w:tcBorders>
              <w:top w:val="nil"/>
              <w:left w:val="nil"/>
              <w:bottom w:val="nil"/>
              <w:right w:val="nil"/>
            </w:tcBorders>
            <w:shd w:val="clear" w:color="auto" w:fill="auto"/>
            <w:noWrap/>
            <w:vAlign w:val="center"/>
            <w:hideMark/>
          </w:tcPr>
          <w:p w14:paraId="1DEAB9E2" w14:textId="454A076D"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1.8</w:t>
            </w:r>
            <w:r w:rsidR="003127E0">
              <w:rPr>
                <w:sz w:val="20"/>
                <w:szCs w:val="20"/>
                <w:lang w:val="en-US"/>
              </w:rPr>
              <w:t>0</w:t>
            </w:r>
            <w:r w:rsidRPr="00847703">
              <w:rPr>
                <w:sz w:val="20"/>
                <w:szCs w:val="20"/>
                <w:lang w:val="en-US"/>
              </w:rPr>
              <w:t xml:space="preserve"> ± 0.12</w:t>
            </w:r>
          </w:p>
        </w:tc>
      </w:tr>
      <w:tr w:rsidR="00ED47B8" w:rsidRPr="00AA15A5" w14:paraId="612B988D" w14:textId="77777777" w:rsidTr="00555887">
        <w:trPr>
          <w:trHeight w:val="352"/>
          <w:jc w:val="center"/>
        </w:trPr>
        <w:tc>
          <w:tcPr>
            <w:tcW w:w="2448" w:type="pct"/>
            <w:tcBorders>
              <w:top w:val="nil"/>
              <w:left w:val="nil"/>
              <w:bottom w:val="nil"/>
              <w:right w:val="nil"/>
            </w:tcBorders>
            <w:shd w:val="clear" w:color="auto" w:fill="auto"/>
            <w:noWrap/>
            <w:vAlign w:val="center"/>
            <w:hideMark/>
          </w:tcPr>
          <w:p w14:paraId="35093B34" w14:textId="4462F1A3" w:rsidR="000805CF" w:rsidRPr="00BB7686" w:rsidRDefault="000805CF" w:rsidP="00ED47B8">
            <w:pPr>
              <w:spacing w:after="0" w:line="240" w:lineRule="auto"/>
              <w:rPr>
                <w:rFonts w:eastAsia="Times New Roman"/>
                <w:color w:val="000000"/>
                <w:sz w:val="18"/>
                <w:szCs w:val="18"/>
                <w:lang w:eastAsia="en-GB"/>
              </w:rPr>
            </w:pPr>
            <w:r w:rsidRPr="00847703">
              <w:rPr>
                <w:sz w:val="20"/>
                <w:szCs w:val="20"/>
                <w:lang w:val="en-US"/>
              </w:rPr>
              <w:t>Maximal Velocity (m/s)</w:t>
            </w:r>
            <w:r w:rsidR="00BB7686">
              <w:rPr>
                <w:sz w:val="20"/>
                <w:szCs w:val="20"/>
                <w:lang w:val="en-US"/>
              </w:rPr>
              <w:t xml:space="preserve"> </w:t>
            </w:r>
          </w:p>
        </w:tc>
        <w:tc>
          <w:tcPr>
            <w:tcW w:w="1416" w:type="pct"/>
            <w:tcBorders>
              <w:top w:val="nil"/>
              <w:left w:val="nil"/>
              <w:bottom w:val="nil"/>
              <w:right w:val="nil"/>
            </w:tcBorders>
            <w:shd w:val="clear" w:color="auto" w:fill="auto"/>
            <w:noWrap/>
            <w:vAlign w:val="center"/>
            <w:hideMark/>
          </w:tcPr>
          <w:p w14:paraId="3E310DA9" w14:textId="47D44857"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8.69 ± 0.48</w:t>
            </w:r>
          </w:p>
        </w:tc>
        <w:tc>
          <w:tcPr>
            <w:tcW w:w="1137" w:type="pct"/>
            <w:tcBorders>
              <w:top w:val="nil"/>
              <w:left w:val="nil"/>
              <w:bottom w:val="nil"/>
              <w:right w:val="nil"/>
            </w:tcBorders>
            <w:shd w:val="clear" w:color="auto" w:fill="auto"/>
            <w:noWrap/>
            <w:vAlign w:val="center"/>
            <w:hideMark/>
          </w:tcPr>
          <w:p w14:paraId="7AE5E914" w14:textId="2342581F"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8.78 ± 0.42</w:t>
            </w:r>
          </w:p>
        </w:tc>
      </w:tr>
      <w:tr w:rsidR="00ED47B8" w:rsidRPr="00AA15A5" w14:paraId="713C18FE" w14:textId="77777777" w:rsidTr="00555887">
        <w:trPr>
          <w:trHeight w:val="352"/>
          <w:jc w:val="center"/>
        </w:trPr>
        <w:tc>
          <w:tcPr>
            <w:tcW w:w="2448" w:type="pct"/>
            <w:tcBorders>
              <w:top w:val="nil"/>
              <w:left w:val="nil"/>
              <w:bottom w:val="nil"/>
              <w:right w:val="nil"/>
            </w:tcBorders>
            <w:shd w:val="clear" w:color="auto" w:fill="auto"/>
            <w:noWrap/>
            <w:vAlign w:val="center"/>
            <w:hideMark/>
          </w:tcPr>
          <w:p w14:paraId="608855D4" w14:textId="3076B356" w:rsidR="000805CF" w:rsidRPr="00BB7686" w:rsidRDefault="000805CF" w:rsidP="00ED47B8">
            <w:pPr>
              <w:spacing w:after="0" w:line="240" w:lineRule="auto"/>
              <w:rPr>
                <w:rFonts w:eastAsia="Times New Roman"/>
                <w:color w:val="000000"/>
                <w:sz w:val="18"/>
                <w:szCs w:val="18"/>
                <w:lang w:eastAsia="en-GB"/>
              </w:rPr>
            </w:pPr>
            <w:r w:rsidRPr="00847703">
              <w:rPr>
                <w:sz w:val="20"/>
                <w:szCs w:val="20"/>
                <w:lang w:val="en-US"/>
              </w:rPr>
              <w:t>C</w:t>
            </w:r>
            <w:r w:rsidR="00DB033B">
              <w:rPr>
                <w:sz w:val="20"/>
                <w:szCs w:val="20"/>
                <w:lang w:val="en-US"/>
              </w:rPr>
              <w:t>ounter-movement Jump Height</w:t>
            </w:r>
            <w:r w:rsidRPr="00847703">
              <w:rPr>
                <w:sz w:val="20"/>
                <w:szCs w:val="20"/>
                <w:lang w:val="en-US"/>
              </w:rPr>
              <w:t xml:space="preserve"> (cm)</w:t>
            </w:r>
            <w:r w:rsidR="00BB7686">
              <w:rPr>
                <w:sz w:val="20"/>
                <w:szCs w:val="20"/>
                <w:lang w:val="en-US"/>
              </w:rPr>
              <w:t xml:space="preserve"> </w:t>
            </w:r>
          </w:p>
        </w:tc>
        <w:tc>
          <w:tcPr>
            <w:tcW w:w="1416" w:type="pct"/>
            <w:tcBorders>
              <w:top w:val="nil"/>
              <w:left w:val="nil"/>
              <w:bottom w:val="nil"/>
              <w:right w:val="nil"/>
            </w:tcBorders>
            <w:shd w:val="clear" w:color="auto" w:fill="auto"/>
            <w:noWrap/>
            <w:vAlign w:val="center"/>
            <w:hideMark/>
          </w:tcPr>
          <w:p w14:paraId="6951827A" w14:textId="7D44FFAD"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39.</w:t>
            </w:r>
            <w:r w:rsidR="003127E0">
              <w:rPr>
                <w:sz w:val="20"/>
                <w:szCs w:val="20"/>
                <w:lang w:val="en-US"/>
              </w:rPr>
              <w:t>5</w:t>
            </w:r>
            <w:r w:rsidRPr="00847703">
              <w:rPr>
                <w:sz w:val="20"/>
                <w:szCs w:val="20"/>
                <w:lang w:val="en-US"/>
              </w:rPr>
              <w:t xml:space="preserve"> ± 3.</w:t>
            </w:r>
            <w:r w:rsidR="003127E0">
              <w:rPr>
                <w:sz w:val="20"/>
                <w:szCs w:val="20"/>
                <w:lang w:val="en-US"/>
              </w:rPr>
              <w:t>9</w:t>
            </w:r>
          </w:p>
        </w:tc>
        <w:tc>
          <w:tcPr>
            <w:tcW w:w="1137" w:type="pct"/>
            <w:tcBorders>
              <w:top w:val="nil"/>
              <w:left w:val="nil"/>
              <w:bottom w:val="nil"/>
              <w:right w:val="nil"/>
            </w:tcBorders>
            <w:shd w:val="clear" w:color="auto" w:fill="auto"/>
            <w:noWrap/>
            <w:vAlign w:val="center"/>
            <w:hideMark/>
          </w:tcPr>
          <w:p w14:paraId="770761B3" w14:textId="48E795E4"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39.5 ± 3.</w:t>
            </w:r>
            <w:r w:rsidR="003127E0">
              <w:rPr>
                <w:sz w:val="20"/>
                <w:szCs w:val="20"/>
                <w:lang w:val="en-US"/>
              </w:rPr>
              <w:t>9</w:t>
            </w:r>
          </w:p>
        </w:tc>
      </w:tr>
      <w:tr w:rsidR="00ED47B8" w:rsidRPr="00AA15A5" w14:paraId="5F8E23ED" w14:textId="77777777" w:rsidTr="00555887">
        <w:trPr>
          <w:trHeight w:val="352"/>
          <w:jc w:val="center"/>
        </w:trPr>
        <w:tc>
          <w:tcPr>
            <w:tcW w:w="2448" w:type="pct"/>
            <w:tcBorders>
              <w:top w:val="nil"/>
              <w:left w:val="nil"/>
              <w:right w:val="nil"/>
            </w:tcBorders>
            <w:shd w:val="clear" w:color="auto" w:fill="auto"/>
            <w:noWrap/>
            <w:vAlign w:val="center"/>
            <w:hideMark/>
          </w:tcPr>
          <w:p w14:paraId="2997C9FA" w14:textId="56910F56" w:rsidR="000805CF" w:rsidRPr="00BB7686" w:rsidRDefault="000805CF" w:rsidP="00ED47B8">
            <w:pPr>
              <w:spacing w:after="0" w:line="240" w:lineRule="auto"/>
              <w:rPr>
                <w:rFonts w:eastAsia="Times New Roman"/>
                <w:color w:val="000000"/>
                <w:sz w:val="18"/>
                <w:szCs w:val="18"/>
                <w:lang w:eastAsia="en-GB"/>
              </w:rPr>
            </w:pPr>
            <w:r w:rsidRPr="00847703">
              <w:rPr>
                <w:sz w:val="20"/>
                <w:szCs w:val="20"/>
                <w:lang w:val="en-US"/>
              </w:rPr>
              <w:t>Maximal Aerobic Speed (m/s)</w:t>
            </w:r>
            <w:r w:rsidR="00BB7686">
              <w:rPr>
                <w:sz w:val="20"/>
                <w:szCs w:val="20"/>
                <w:lang w:val="en-US"/>
              </w:rPr>
              <w:t xml:space="preserve"> </w:t>
            </w:r>
          </w:p>
        </w:tc>
        <w:tc>
          <w:tcPr>
            <w:tcW w:w="1416" w:type="pct"/>
            <w:tcBorders>
              <w:top w:val="nil"/>
              <w:left w:val="nil"/>
              <w:right w:val="nil"/>
            </w:tcBorders>
            <w:shd w:val="clear" w:color="auto" w:fill="auto"/>
            <w:noWrap/>
            <w:vAlign w:val="center"/>
            <w:hideMark/>
          </w:tcPr>
          <w:p w14:paraId="3F2C3F7B" w14:textId="16FE25CC"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4.1</w:t>
            </w:r>
            <w:r w:rsidR="003127E0">
              <w:rPr>
                <w:sz w:val="20"/>
                <w:szCs w:val="20"/>
                <w:lang w:val="en-US"/>
              </w:rPr>
              <w:t>0</w:t>
            </w:r>
            <w:r w:rsidRPr="00847703">
              <w:rPr>
                <w:sz w:val="20"/>
                <w:szCs w:val="20"/>
                <w:lang w:val="en-US"/>
              </w:rPr>
              <w:t xml:space="preserve"> ± 0.23</w:t>
            </w:r>
          </w:p>
        </w:tc>
        <w:tc>
          <w:tcPr>
            <w:tcW w:w="1137" w:type="pct"/>
            <w:tcBorders>
              <w:top w:val="nil"/>
              <w:left w:val="nil"/>
              <w:right w:val="nil"/>
            </w:tcBorders>
            <w:shd w:val="clear" w:color="auto" w:fill="auto"/>
            <w:noWrap/>
            <w:vAlign w:val="center"/>
            <w:hideMark/>
          </w:tcPr>
          <w:p w14:paraId="1F8C2C59" w14:textId="28DCDAA4"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4.09 ± 0.2</w:t>
            </w:r>
          </w:p>
        </w:tc>
      </w:tr>
    </w:tbl>
    <w:p w14:paraId="5792782D" w14:textId="3B4B97FF" w:rsidR="00F0345F" w:rsidRDefault="00426AE0" w:rsidP="006E10BB">
      <w:pPr>
        <w:pStyle w:val="Caption"/>
        <w:keepNext/>
      </w:pPr>
      <w:r w:rsidRPr="00AA15A5">
        <w:rPr>
          <w:sz w:val="24"/>
          <w:szCs w:val="24"/>
        </w:rPr>
        <w:br/>
      </w:r>
    </w:p>
    <w:p w14:paraId="33D8A10D" w14:textId="3CB72D65" w:rsidR="00A16B25" w:rsidRDefault="00A16B25" w:rsidP="00A16B25">
      <w:pPr>
        <w:pStyle w:val="Heading2"/>
        <w:spacing w:line="360" w:lineRule="auto"/>
        <w:rPr>
          <w:rFonts w:ascii="Times New Roman" w:hAnsi="Times New Roman" w:cs="Times New Roman"/>
          <w:b/>
          <w:bCs/>
          <w:color w:val="auto"/>
          <w:sz w:val="24"/>
          <w:szCs w:val="24"/>
          <w:u w:val="single"/>
        </w:rPr>
      </w:pPr>
      <w:r w:rsidRPr="00AA15A5">
        <w:rPr>
          <w:rFonts w:ascii="Times New Roman" w:hAnsi="Times New Roman" w:cs="Times New Roman"/>
          <w:b/>
          <w:bCs/>
          <w:color w:val="auto"/>
          <w:sz w:val="24"/>
          <w:szCs w:val="24"/>
          <w:u w:val="single"/>
        </w:rPr>
        <w:t>Intervention</w:t>
      </w:r>
    </w:p>
    <w:p w14:paraId="0E2ED21C" w14:textId="3994D768" w:rsidR="00FA3024" w:rsidRDefault="00AC04BB" w:rsidP="00323D0F">
      <w:pPr>
        <w:spacing w:line="360" w:lineRule="auto"/>
      </w:pPr>
      <w:r>
        <w:t>Participants</w:t>
      </w:r>
      <w:r w:rsidR="007650BE" w:rsidRPr="007650BE">
        <w:t xml:space="preserve"> performed soccer-specific training twice a week</w:t>
      </w:r>
      <w:r w:rsidR="00CE0EBC">
        <w:t xml:space="preserve">, comprising </w:t>
      </w:r>
      <w:r w:rsidR="00385D0B">
        <w:t>15</w:t>
      </w:r>
      <w:r w:rsidR="00840AC1">
        <w:t xml:space="preserve">-min </w:t>
      </w:r>
      <w:r w:rsidR="00CE0EBC">
        <w:t xml:space="preserve">of technical drills, </w:t>
      </w:r>
      <w:r w:rsidR="00385D0B">
        <w:t xml:space="preserve">15-min of physical conditioning drills, </w:t>
      </w:r>
      <w:r w:rsidR="00840AC1">
        <w:t>30-min</w:t>
      </w:r>
      <w:r w:rsidR="00CE0EBC">
        <w:t xml:space="preserve"> of tactical/possession drills, and </w:t>
      </w:r>
      <w:r w:rsidR="00840AC1">
        <w:t>30-min</w:t>
      </w:r>
      <w:r w:rsidR="00CE0EBC">
        <w:t xml:space="preserve"> of various-sided games (intensive themed session on Monday and extensive themed session on Thursday), gym-based training twice weekly on self-selected days,</w:t>
      </w:r>
      <w:r w:rsidR="007650BE" w:rsidRPr="007650BE">
        <w:t xml:space="preserve"> and played </w:t>
      </w:r>
      <w:r w:rsidR="0040449C">
        <w:t>matches</w:t>
      </w:r>
      <w:r w:rsidR="007650BE" w:rsidRPr="007650BE">
        <w:t xml:space="preserve"> on weekends. The weekday soccer training sessions last</w:t>
      </w:r>
      <w:r w:rsidR="00A53068">
        <w:t>ed</w:t>
      </w:r>
      <w:r w:rsidR="007650BE" w:rsidRPr="007650BE">
        <w:t xml:space="preserve"> </w:t>
      </w:r>
      <w:r w:rsidR="00457023">
        <w:t>~</w:t>
      </w:r>
      <w:r w:rsidR="007650BE" w:rsidRPr="007650BE">
        <w:t>90 minutes</w:t>
      </w:r>
      <w:r w:rsidR="00A53068">
        <w:t xml:space="preserve"> and </w:t>
      </w:r>
      <w:r w:rsidR="007650BE" w:rsidRPr="007650BE">
        <w:t>includ</w:t>
      </w:r>
      <w:r w:rsidR="00A53068">
        <w:t>ed</w:t>
      </w:r>
      <w:r w:rsidR="007650BE" w:rsidRPr="007650BE">
        <w:t xml:space="preserve"> warm-up, physical conditioning, technical/tactical skills development, and active recovery strategies. During the 6-week intervention period, the regular physical conditioning </w:t>
      </w:r>
      <w:r w:rsidR="0026212D">
        <w:t>drills</w:t>
      </w:r>
      <w:r w:rsidR="0026212D" w:rsidRPr="007650BE">
        <w:t xml:space="preserve"> </w:t>
      </w:r>
      <w:r w:rsidR="007650BE" w:rsidRPr="007650BE">
        <w:t xml:space="preserve">performed on </w:t>
      </w:r>
      <w:r w:rsidR="007650BE" w:rsidRPr="007650BE">
        <w:lastRenderedPageBreak/>
        <w:t xml:space="preserve">Mondays and Thursdays were replaced by the </w:t>
      </w:r>
      <w:r w:rsidR="008031AD">
        <w:t>repeated sprint training</w:t>
      </w:r>
      <w:r w:rsidR="00F11B5C">
        <w:t xml:space="preserve"> protocols, </w:t>
      </w:r>
      <w:r w:rsidR="007650BE" w:rsidRPr="007650BE">
        <w:t>ensur</w:t>
      </w:r>
      <w:r w:rsidR="00F11B5C">
        <w:t>ing</w:t>
      </w:r>
      <w:r w:rsidR="007650BE" w:rsidRPr="007650BE">
        <w:t xml:space="preserve"> 72</w:t>
      </w:r>
      <w:r w:rsidR="00F11B5C">
        <w:t xml:space="preserve"> </w:t>
      </w:r>
      <w:r w:rsidR="007650BE" w:rsidRPr="007650BE">
        <w:t>hour</w:t>
      </w:r>
      <w:r w:rsidR="00F11B5C">
        <w:t>s</w:t>
      </w:r>
      <w:r w:rsidR="007650BE" w:rsidRPr="007650BE">
        <w:t xml:space="preserve"> recovery between sessions. In contrast, the rest of the weekly schedule routine was kept the same as before the study</w:t>
      </w:r>
      <w:r w:rsidR="00836DA4">
        <w:t xml:space="preserve"> so </w:t>
      </w:r>
      <w:r w:rsidR="007650BE" w:rsidRPr="007650BE">
        <w:t xml:space="preserve">that overall </w:t>
      </w:r>
      <w:r w:rsidR="00836DA4">
        <w:t xml:space="preserve">training </w:t>
      </w:r>
      <w:r w:rsidR="007650BE" w:rsidRPr="007650BE">
        <w:t xml:space="preserve">exposure </w:t>
      </w:r>
      <w:r w:rsidR="00836DA4">
        <w:t>was</w:t>
      </w:r>
      <w:r w:rsidR="007650BE" w:rsidRPr="007650BE">
        <w:t xml:space="preserve"> identical between the two experimental groups apart from the prescribed </w:t>
      </w:r>
      <w:r w:rsidR="008031AD">
        <w:t>repeated sprint training</w:t>
      </w:r>
      <w:r w:rsidR="007650BE" w:rsidRPr="007650BE">
        <w:t xml:space="preserve"> intervention. </w:t>
      </w:r>
      <w:r w:rsidR="00B267DA">
        <w:t>When</w:t>
      </w:r>
      <w:r w:rsidR="007650BE" w:rsidRPr="007650BE">
        <w:t xml:space="preserve"> a participant was unable to attend a session</w:t>
      </w:r>
      <w:r w:rsidR="00E2066E">
        <w:t xml:space="preserve">, </w:t>
      </w:r>
      <w:r w:rsidR="007650BE" w:rsidRPr="007650BE">
        <w:t>the session was rescheduled with the objective of completing it within the same week</w:t>
      </w:r>
      <w:r w:rsidR="00B267DA">
        <w:t xml:space="preserve">. Overall, 10 </w:t>
      </w:r>
      <w:r w:rsidR="00B267DA" w:rsidRPr="00220673">
        <w:t xml:space="preserve">individual sessions, including </w:t>
      </w:r>
      <w:r w:rsidR="00B267DA">
        <w:t>four</w:t>
      </w:r>
      <w:r w:rsidR="00B267DA" w:rsidRPr="00220673">
        <w:t xml:space="preserve"> </w:t>
      </w:r>
      <w:r w:rsidR="00B267DA" w:rsidRPr="00953B78">
        <w:t xml:space="preserve">repeated sprint </w:t>
      </w:r>
      <w:r w:rsidR="00B267DA">
        <w:t>training-based</w:t>
      </w:r>
      <w:r w:rsidR="00B267DA" w:rsidRPr="00220673">
        <w:t xml:space="preserve"> sessions</w:t>
      </w:r>
      <w:r w:rsidR="00D87257">
        <w:t>,</w:t>
      </w:r>
      <w:r w:rsidR="00B267DA" w:rsidRPr="00220673">
        <w:t xml:space="preserve"> were rearranged </w:t>
      </w:r>
      <w:r w:rsidR="00D87257">
        <w:t>across</w:t>
      </w:r>
      <w:r w:rsidR="00B267DA" w:rsidRPr="00220673">
        <w:t xml:space="preserve"> the intervention</w:t>
      </w:r>
      <w:r w:rsidR="00D87257">
        <w:t>.</w:t>
      </w:r>
    </w:p>
    <w:p w14:paraId="3F6D88C4" w14:textId="5C72EF90" w:rsidR="0037639D" w:rsidRDefault="007650BE" w:rsidP="00847630">
      <w:pPr>
        <w:spacing w:line="360" w:lineRule="auto"/>
      </w:pPr>
      <w:r w:rsidRPr="007650BE">
        <w:t xml:space="preserve">The two </w:t>
      </w:r>
      <w:r w:rsidR="00FA3024">
        <w:t xml:space="preserve">repeated-sprint training </w:t>
      </w:r>
      <w:r w:rsidRPr="007650BE">
        <w:t xml:space="preserve">protocols </w:t>
      </w:r>
      <w:r w:rsidR="00FA3024">
        <w:t xml:space="preserve">(Table 2) </w:t>
      </w:r>
      <w:r w:rsidRPr="007650BE">
        <w:t>were time and volume matched to ensure the ~4-min overall recovery periods and sprint volume stayed consistent across the two groups</w:t>
      </w:r>
      <w:r w:rsidR="00BF5F00">
        <w:t xml:space="preserve"> </w:t>
      </w:r>
      <w:r w:rsidR="00BF5F00">
        <w:fldChar w:fldCharType="begin"/>
      </w:r>
      <w:r w:rsidR="005E5E69">
        <w:instrText xml:space="preserve"> ADDIN ZOTERO_ITEM CSL_CITATION {"citationID":"n4pkAZ95","properties":{"formattedCitation":"(Thurlow, Huynh, et al., 2023; Thurlow, Weakley, et al., 2023; Weakley, P\\uc0\\u233{}rez Castilla, et al., 2023)","plainCitation":"(Thurlow, Huynh, et al., 2023; Thurlow, Weakley, et al., 2023; Weakley, Pérez Castilla, et al., 2023)","noteIndex":0},"citationItems":[{"id":88,"uris":["http://zotero.org/users/15636720/items/AQN7K9BF"],"itemData":{"id":88,"type":"article-journal","abstract":"BACKGROUND: Repeated-sprint training (RST) is a common training method for enhancing physical fitness in athletes. To advance RST prescription, it is important to understand the effects of programming variables on physical fitness and physiological adaptation. OBJECTIVES: This study (1) quantifies the pooled effects of running RST on changes in 10 and 20 m sprint time, maximal oxygen consumption (VO(2max)), Yo-Yo Intermittent Recovery Test Level 1 (YYIR1) distance, repeated-sprint ability (RSA), countermovement jump (CMJ) height and change of direction (COD) ability in athletes, and (2) examines the moderating effects of program duration, training frequency, weekly volume, sprint modality, repetition distance, number of repetitions per set and number of sets per session on changes in these outcome measures. METHODS: Pubmed, SPORTDiscus and Scopus databases were searched for original research articles up to 04 July 2023, investigating RST in healthy, able-bodied athletes, between 14 and 35 years of age, and a performance calibre of trained or above. RST interventions were limited to repeated, maximal running (land-based) sprints of ≤ 10 s duration, with ≤ 60 s recovery, performed for 2-12 weeks. A Downs and Black checklist was used to assess the methodological quality of the included studies. Eligible data were analysed using multi-level mixed-effects meta-analysis, with standardised mean changes determined for all outcomes. Standardised effects [Hedges G (G)] were evaluated based on coverage of their confidence (compatibility) intervals (CI) using a strength and conditioning specific reference value of G = 0.25 to declare an improvement (i.e. G &gt; 0.25) or impairment (i.e. G &lt; - 0.25) in outcome measures. Applying the same analysis, the effects of programming variables were then evaluated against a reference RST program, consisting of three sets of 6 × 30 m straight-line sprints performed twice per week for 6 weeks (1200 m weekly volume). RESULTS: 40 publications were included in our investigation, with data from 48 RST groups (541 athletes) and 19 active control groups (213 athletes). Across all studies, the effects of RST were compatible with improvements in VO(2max) (G 0.56, 90% CI 0.32-0.80), YYIR1 distance (G 0.61, 90% CI 0.43-0.79), RSA decrement (G - 0.61, 90% CI - 0.85 to - 0.37), linear sprint times (10 m: G - 0.35, 90% CI - 0.48 to - 0.22; 20 m: G - 0.48, 90% CI - 0.69 to - 0.27), RSA average time (G - 0.34, 90% CI - 0.49 to - 0.18), CMJ height (G 0.26, 90% CI 0.13-0.39) and COD ability (G - 0.32, 90% CI - 0.52 to - 0.12). Compared with the reference RST program, the effects of manipulating training frequency (+ 1 session per week), program duration (+ 1 extra training week), RST volume (+ 200 m per week), number of reps (+ 2 per set), number of sets per session (+ 1 set) or rep distance (+ 10 m per rep) were either non-substantial or comparable with an impairment in at least one outcome measure per programming variable. CONCLUSIONS: Running-based RST improves speed, intermittent running performance, VO(2max), RSA, COD ability and CMJ height in trained athletes. Performing three sets of 6 × 30 m sprints, twice per week for 6 weeks is effective for enhancing physical fitness and physiological adaptation. Additionally, since our findings do not provide conclusive support for the manipulation of RST variables, further work is needed to better understand how programming factors can be manipulated to augment training-induced adaptations. STUDY REGISTRATION: Open Science Framework registration https://doi.org/10.17605/OSF.IO/RVNDW .","container-title":"Sports Med","DOI":"10.1007/s40279-023-01959-1","ISSN":"0112-1642","language":"eng","title":"The Effects of Repeated-Sprint Training on Physical Fitness and Physiological Adaptation in Athletes: A Systematic Review and Meta-Analysis","author":[{"family":"Thurlow","given":"F."},{"family":"Huynh","given":"M."},{"family":"Townshend","given":"A."},{"family":"McLaren","given":"S. J."},{"family":"James","given":"L. P."},{"family":"Taylor","given":"J. M."},{"family":"Weston","given":"M."},{"family":"Weakley","given":"J."}],"issued":{"date-parts":[["2023",12,2]]}}},{"id":87,"uris":["http://zotero.org/users/15636720/items/PWIXX3A9"],"itemData":{"id":87,"type":"article-journal","abstract":"Repeated-sprint training (RST) involves maximal-effort, short-duration sprints (≤ 10 s) interspersed with brief recovery periods (≤ 60 s). Knowledge about the acute demands of RST and the influence of programming variables has implications for training prescription.","container-title":"Sports Medicine","DOI":"10.1007/s40279-023-01853-w","ISSN":"1179-2035","issue":"8","page":"1609-1640","title":"The Acute Demands of Repeated-Sprint Training on Physiological, Neuromuscular, Perceptual and Performance Outcomes in Team Sport Athletes: A Systematic Review and Meta-analysis","volume":"53","author":[{"family":"Thurlow","given":"Fraser"},{"family":"Weakley","given":"Jonathon"},{"family":"Townshend","given":"Andrew D."},{"family":"Timmins","given":"Ryan G."},{"family":"Morrison","given":"Matthew"},{"family":"McLaren","given":"Shaun J."}],"issued":{"date-parts":[["2023",8,1]]}}},{"id":82,"uris":["http://zotero.org/users/15636720/items/PG2UDBAU"],"itemData":{"id":82,"type":"article-journal","abstract":"Weakley, J, Castilla, AP, Ramos, AG, Banyard, H, Thurlow, F, Edwards, T, Morrison, M, McMahon, E, and Owen, C. The effect of traditional, rest redistribution, and velocity-based prescription on repeated sprint training performance and responses in semi-professional athletes. J Strength Cond Res 37(8): 1566-1572, 2023-The aim of this study was to investigate the effects of traditional, rest redistribution, and velocity-based repeated sprint training methods on repeated sprint performance, perceived effort, heart rate, and changes in force-velocity-power (FVP) profiles in male semiprofessional athletes. In a randomized crossover design, a traditional (2 sets of 6 repetitions [TRAD]), 2 different rest redistribution (4 sets of 3 repetitions [RR4] and 12 sets of 1 repetition [RR12]), and a 5% velocity loss (VL5%) (12 repetitions, with sets terminated when a 5% reduction in mean velocity had occurred) condition were completed. Mean and peak velocity, mean heart rate, and differential ratings of perceived exertion (dRPE) were measured throughout each session, while horizontal FVP profiles were assessed presession and postsession. The RR4 and RR12 conditions allowed the greatest maintenance of velocity, while the RR4, RR12, and VL5% had a moderate , significantly greater mean heart rate than the traditional condition. Trivial , nonsignificant differences between all conditions were observed in dRPE of the legs and breathlessness and FVP profiles. These findings indicate that rest redistribution can allow for greater maintenance of sprint velocity and heart rate, without altering perceived effort during repeated sprint training. In addition, velocity-loss thresholds may be a feasible method of prescription if athletes have diverse physical qualities and reductions in sprint performance during repeated sprint training are undesirable. Practitioners should consider these outcomes when designing repeated sprint training sessions because the strategic use of these methods can alter sprint performance and internal load without changing perceptions of intensity.","container-title":"J Strength Cond Res","DOI":"10.1519/jsc.0000000000004438","ISSN":"1064-8011","issue":"8","language":"eng","page":"1566-1572","title":"Effect of Traditional, Rest Redistribution, and Velocity-Based Prescription on Repeated Sprint Training Performance and Responses in Semiprofessional Athletes","volume":"37","author":[{"family":"Weakley","given":"J."},{"family":"Pérez Castilla","given":"A."},{"family":"García Ramos","given":"A."},{"family":"Banyard","given":"H."},{"family":"Thurlow","given":"F."},{"family":"Edwards","given":"T."},{"family":"Morrison","given":"M."},{"family":"McMahon","given":"E."},{"family":"Owen","given":"C."}],"issued":{"date-parts":[["2023",8,1]]}}}],"schema":"https://github.com/citation-style-language/schema/raw/master/csl-citation.json"} </w:instrText>
      </w:r>
      <w:r w:rsidR="00BF5F00">
        <w:fldChar w:fldCharType="separate"/>
      </w:r>
      <w:r w:rsidR="00E277A8" w:rsidRPr="00E277A8">
        <w:t>(Thurlow, Huynh, et al., 2023; Thurlow, Weakley, et al., 2023; Weakley, Pérez Castilla, et al., 2023)</w:t>
      </w:r>
      <w:r w:rsidR="00BF5F00">
        <w:fldChar w:fldCharType="end"/>
      </w:r>
      <w:r w:rsidRPr="007650BE">
        <w:t xml:space="preserve">. </w:t>
      </w:r>
      <w:r w:rsidR="00FA3024">
        <w:t>Participants</w:t>
      </w:r>
      <w:r w:rsidR="00847630" w:rsidRPr="00847630">
        <w:t xml:space="preserve"> were supervised through a 10-minute dynamic warm-up using the </w:t>
      </w:r>
      <w:r w:rsidR="009830F5">
        <w:t>“</w:t>
      </w:r>
      <w:r w:rsidR="0086664A" w:rsidRPr="0086664A">
        <w:t>Raise, Activate, Mobilise, Potentiate</w:t>
      </w:r>
      <w:r w:rsidR="009830F5">
        <w:t>”</w:t>
      </w:r>
      <w:r w:rsidR="009830F5" w:rsidRPr="00847630">
        <w:t xml:space="preserve"> </w:t>
      </w:r>
      <w:r w:rsidR="00847630" w:rsidRPr="00847630">
        <w:t>protocol</w:t>
      </w:r>
      <w:r w:rsidR="002313C6">
        <w:t xml:space="preserve"> </w:t>
      </w:r>
      <w:r w:rsidR="002313C6">
        <w:fldChar w:fldCharType="begin"/>
      </w:r>
      <w:r w:rsidR="005E5E69">
        <w:instrText xml:space="preserve"> ADDIN ZOTERO_ITEM CSL_CITATION {"citationID":"GiksbbvD","properties":{"formattedCitation":"(Haff &amp; Triplett, 2015)","plainCitation":"(Haff &amp; Triplett, 2015)","noteIndex":0},"citationItems":[{"id":1,"uris":["http://zotero.org/users/15636720/items/7B34H8PK"],"itemData":{"id":1,"type":"book","ISBN":"978-1-4925-0162-6","publisher":"Human Kinetics","title":"Essentials of Strength Training and Conditioning 4th Edition","author":[{"family":"Haff","given":"G. G."},{"family":"Triplett","given":"N. T."}],"issued":{"date-parts":[["2015"]]}}}],"schema":"https://github.com/citation-style-language/schema/raw/master/csl-citation.json"} </w:instrText>
      </w:r>
      <w:r w:rsidR="002313C6">
        <w:fldChar w:fldCharType="separate"/>
      </w:r>
      <w:r w:rsidR="002313C6" w:rsidRPr="002313C6">
        <w:t>(Haff &amp; Triplett, 2015)</w:t>
      </w:r>
      <w:r w:rsidR="002313C6">
        <w:fldChar w:fldCharType="end"/>
      </w:r>
      <w:r w:rsidR="00847630" w:rsidRPr="00847630">
        <w:t xml:space="preserve">, which included ~3 minutes of </w:t>
      </w:r>
      <w:r w:rsidR="00FD5E63">
        <w:t>c</w:t>
      </w:r>
      <w:r w:rsidR="00847630" w:rsidRPr="00847630">
        <w:t xml:space="preserve">ontinuous </w:t>
      </w:r>
      <w:r w:rsidR="00FD5E63">
        <w:t>r</w:t>
      </w:r>
      <w:r w:rsidR="00847630" w:rsidRPr="00847630">
        <w:t xml:space="preserve">unning (13 Shuttles, 50 meters, </w:t>
      </w:r>
      <w:r w:rsidR="00FE5FCE">
        <w:t>~</w:t>
      </w:r>
      <w:r w:rsidR="00847630" w:rsidRPr="00847630">
        <w:t>1</w:t>
      </w:r>
      <w:r w:rsidR="00FE5FCE">
        <w:t>3</w:t>
      </w:r>
      <w:r w:rsidR="00847630" w:rsidRPr="00847630">
        <w:t xml:space="preserve"> km</w:t>
      </w:r>
      <w:r w:rsidR="00FE5FCE">
        <w:t>.</w:t>
      </w:r>
      <w:r w:rsidR="00847630" w:rsidRPr="00847630">
        <w:t>h</w:t>
      </w:r>
      <w:r w:rsidR="00FE5FCE" w:rsidRPr="00213B54">
        <w:rPr>
          <w:vertAlign w:val="superscript"/>
        </w:rPr>
        <w:t>-1</w:t>
      </w:r>
      <w:r w:rsidR="00847630" w:rsidRPr="00847630">
        <w:t xml:space="preserve">) </w:t>
      </w:r>
      <w:r w:rsidR="00336717">
        <w:fldChar w:fldCharType="begin"/>
      </w:r>
      <w:r w:rsidR="005E5E69">
        <w:instrText xml:space="preserve"> ADDIN ZOTERO_ITEM CSL_CITATION {"citationID":"jCQMu1Cn","properties":{"formattedCitation":"(Shushan et al., 2024)","plainCitation":"(Shushan et al., 2024)","noteIndex":0},"citationItems":[{"id":77,"uris":["http://zotero.org/users/15636720/items/6KF4PB8E"],"itemData":{"id":77,"type":"article-journal","abstract":"OBJECTIVES: To evaluate the criterion and longitudinal validity of field- and laboratory-derived heart rate (HR) indices of resting and submaximal fitness tests (SMFTs) as measures of cardiorespiratory fitness. DESIGN: Observational, repeated measures. METHODS: Twenty-nine semi-professional footballers participated. Laboratory assessments took place at the start and end of a preseason training period, whereby resting, SMFT HR-derived indices, and criterion measures of cardiorespiratory fitness (running economy [RE], maximal oxygen uptake [V̇O(2) max] and aerobic speed [MAS]) were collected. Throughout this training period, two field-based SMFT protocols, prescribed at different intensities, were administered weekly. Individual slopes were calculated from the analysis of within-athlete change scores. Associations between laboratory and field measures were assessed via Pearson's correlation coefficient (r) and linear regression models. RESULTS: Relationships between SMFT HR-derived indices from laboratory and field were very-large for exercise HR (r = 0.74 to 0.87) and moderate to very-large for HR recovery (0.43 to 0.76). Moderate to very-large inverse relationships were observed between exercise HR and HR recovery with V̇O(2) max and MAS (-0.41 to -0.78), whereas resting HR showed no substantial relationships. Changes in exercise HR showed large and very-large inverse correlations with preseason changes in V̇O(2) max (-0.54 to -0.60) and MAS (-0.64 to -0.83). Relationships between changes in HR recovery and maximal cardiorespiratory criterion measures were moderate to large (-0.32 to -0.63). CONCLUSION: SMFT exercise HR is a valid proxy measure of cardiorespiratory fitness irrespective of test setting, whereas the validity of HRR remains elusive and appears to vary between exercise intensities.","container-title":"J Sci Med Sport","DOI":"10.1016/j.jsams.2024.04.006","ISSN":"1878-1861","language":"eng","title":"Assessing criterion and longitudinal validity of submaximal heart rate indices as measures of cardiorespiratory fitness: A preliminary study in football","author":[{"family":"Shushan","given":"T."},{"family":"Lovell","given":"R."},{"family":"McLaren","given":"S. J."},{"family":"Buchheit","given":"M."},{"family":"Dello Iacono","given":"A."},{"family":"Arguedas-Soley","given":"A."},{"family":"Norris","given":"D."}],"issued":{"date-parts":[["2024",4,24]]}}}],"schema":"https://github.com/citation-style-language/schema/raw/master/csl-citation.json"} </w:instrText>
      </w:r>
      <w:r w:rsidR="00336717">
        <w:fldChar w:fldCharType="separate"/>
      </w:r>
      <w:r w:rsidR="00336717" w:rsidRPr="00336717">
        <w:t>(Shushan et al., 2024)</w:t>
      </w:r>
      <w:r w:rsidR="00336717">
        <w:fldChar w:fldCharType="end"/>
      </w:r>
      <w:r w:rsidR="00336717">
        <w:t xml:space="preserve"> </w:t>
      </w:r>
      <w:r w:rsidR="00847630" w:rsidRPr="00847630">
        <w:t>and 5 minutes of lower-limb dynamic exercises (</w:t>
      </w:r>
      <w:r w:rsidR="00FD5E63">
        <w:t xml:space="preserve">e.g., </w:t>
      </w:r>
      <w:r w:rsidR="00847630" w:rsidRPr="00847630">
        <w:t xml:space="preserve">overhead walk on toes, walking hamstring stretches, walking linear and lateral lunges, walking hip openers, high knees, </w:t>
      </w:r>
      <w:r w:rsidR="00FD5E63">
        <w:t>etc.</w:t>
      </w:r>
      <w:r w:rsidR="00847630" w:rsidRPr="00847630">
        <w:t xml:space="preserve">). </w:t>
      </w:r>
      <w:r w:rsidR="00FE5FCE">
        <w:t>Following this, p</w:t>
      </w:r>
      <w:r w:rsidR="00FC79F1">
        <w:t xml:space="preserve">articipants </w:t>
      </w:r>
      <w:r w:rsidR="00847630" w:rsidRPr="00847630">
        <w:t>perform</w:t>
      </w:r>
      <w:r w:rsidR="00FE5FCE">
        <w:t>ed</w:t>
      </w:r>
      <w:r w:rsidR="00847630" w:rsidRPr="00847630">
        <w:t xml:space="preserve"> </w:t>
      </w:r>
      <w:r w:rsidR="000D1A2E">
        <w:t>two</w:t>
      </w:r>
      <w:r w:rsidR="00847630" w:rsidRPr="00847630">
        <w:t xml:space="preserve"> progressive sprints of 35 m at 70% and 90% of their perceived maximal effort </w:t>
      </w:r>
      <w:r w:rsidR="004D5B5B">
        <w:fldChar w:fldCharType="begin"/>
      </w:r>
      <w:r w:rsidR="005E5E69">
        <w:instrText xml:space="preserve"> ADDIN ZOTERO_ITEM CSL_CITATION {"citationID":"9Vf1SBnd","properties":{"formattedCitation":"(Marcote-Peque\\uc0\\u241{}o et al., 2019)","plainCitation":"(Marcote-Pequeño et al., 2019)","noteIndex":0},"citationItems":[{"id":114,"uris":["http://zotero.org/users/15636720/items/PJNQL9MY"],"itemData":{"id":114,"type":"article-journal","abstract":"PURPOSE: To quantify the magnitude of the association between the same variables of the force-velocity (FV) profile and the performance variables (unloaded-squat-jump height and 20-m sprint time) obtained during jumping and sprinting testing and to determine which mechanical capacity (ie, maximum force [F(0)], maximum velocity [V(0)], or maximum power [P(max)]) presents the highest association with the performance variables. METHODS: The FV profile of 19 elite female soccer players (age 23.4 [3.8] y, height 166.4 [5.6] cm, body mass 59.7 [4.7] kg) was determined during the jumping and sprinting tasks. The F(0), V(0), FV slope, P(max), and FV imbalance (difference respect to the optimal FV profile in jumping and the decrease in the ratio of horizontal force production in sprinting) were determined for each task. RESULTS: Very large correlations between both tasks were observed for P(max) (r = .75) and the performance variables (r = -.73), as well as moderate correlations for V(0) (r = .49), while the F(0) (r = -.14), the FV slope (r = -.09), and the FV imbalance (r = .07) were not significantly correlated between both tasks. The P(max) obtained during each specific task was the mechanical capacity most correlated with its performance variable (r = .84 in jumping and r = .99 in sprinting). CONCLUSIONS: The absence of significant correlations between some of the FV relationship parameters suggests that, for an individualized training prescription based on the FV profile, both jumping and sprinting testing procedures should be performed with elite female soccer players.","container-title":"Int J Sports Physiol Perform","DOI":"10.1123/ijspp.2018-0233","ISSN":"1555-0265","issue":"2","language":"eng","page":"209-215","title":"Association Between the Force-Velocity Profile and Performance Variables Obtained in Jumping and Sprinting in Elite Female Soccer Players","volume":"14","author":[{"family":"Marcote-Pequeño","given":"R."},{"family":"García-Ramos","given":"A."},{"family":"Cuadrado-Peñafiel","given":"V."},{"family":"González-Hernández","given":"J. M."},{"family":"Gómez","given":"MÁ"},{"family":"Jiménez-Reyes","given":"P."}],"issued":{"date-parts":[["2019",2,1]]}}}],"schema":"https://github.com/citation-style-language/schema/raw/master/csl-citation.json"} </w:instrText>
      </w:r>
      <w:r w:rsidR="004D5B5B">
        <w:fldChar w:fldCharType="separate"/>
      </w:r>
      <w:r w:rsidR="004D5B5B" w:rsidRPr="004D5B5B">
        <w:t>(Marcote-Pequeño et al., 2019)</w:t>
      </w:r>
      <w:r w:rsidR="004D5B5B">
        <w:fldChar w:fldCharType="end"/>
      </w:r>
      <w:r w:rsidR="004D5B5B">
        <w:t xml:space="preserve"> </w:t>
      </w:r>
      <w:r w:rsidR="00847630" w:rsidRPr="00847630">
        <w:t xml:space="preserve">as </w:t>
      </w:r>
      <w:r w:rsidR="0061115C" w:rsidRPr="00953B78">
        <w:t xml:space="preserve">repeated sprint training </w:t>
      </w:r>
      <w:r w:rsidR="00847630" w:rsidRPr="00847630">
        <w:t xml:space="preserve">specific dynamic warm-up and potentiation. </w:t>
      </w:r>
    </w:p>
    <w:p w14:paraId="550B5D9C" w14:textId="77AAA464" w:rsidR="00080C55" w:rsidRDefault="004B3FD6" w:rsidP="00847630">
      <w:pPr>
        <w:spacing w:line="360" w:lineRule="auto"/>
      </w:pPr>
      <w:r>
        <w:t>Participants</w:t>
      </w:r>
      <w:r w:rsidR="00847630" w:rsidRPr="00847630">
        <w:t xml:space="preserve"> were encouraged </w:t>
      </w:r>
      <w:r w:rsidR="00F0146F">
        <w:t xml:space="preserve">by the first author of this study </w:t>
      </w:r>
      <w:r w:rsidR="00847630" w:rsidRPr="00847630">
        <w:t xml:space="preserve">to </w:t>
      </w:r>
      <w:r w:rsidR="000C40A1">
        <w:t>exert maximum</w:t>
      </w:r>
      <w:r w:rsidR="00847630" w:rsidRPr="00847630">
        <w:t xml:space="preserve"> </w:t>
      </w:r>
      <w:r w:rsidR="00F0146F">
        <w:t>effort</w:t>
      </w:r>
      <w:r w:rsidR="00847630" w:rsidRPr="00847630">
        <w:t xml:space="preserve"> for each </w:t>
      </w:r>
      <w:r w:rsidR="00F0146F">
        <w:t>sprint</w:t>
      </w:r>
      <w:r w:rsidR="00847630" w:rsidRPr="00847630">
        <w:t xml:space="preserve"> across training sessions. All testing and training sessions occurred on artificial turf and were supervised</w:t>
      </w:r>
      <w:r w:rsidR="002E16F2">
        <w:t xml:space="preserve"> by the first author</w:t>
      </w:r>
      <w:r w:rsidR="0065272F">
        <w:t xml:space="preserve">. Participants </w:t>
      </w:r>
      <w:r w:rsidR="0065272F" w:rsidRPr="00E14B0A">
        <w:t>were instructed to maintain a standard diet throughout the intervention period</w:t>
      </w:r>
      <w:r w:rsidR="007937A0">
        <w:t xml:space="preserve"> and avoid alcohol</w:t>
      </w:r>
      <w:r w:rsidR="00AD690F">
        <w:t xml:space="preserve"> and caffeine </w:t>
      </w:r>
      <w:r w:rsidR="0065272F" w:rsidRPr="00E14B0A">
        <w:t>in the 12 hours preceding testing</w:t>
      </w:r>
      <w:r w:rsidR="00AD690F">
        <w:t>.</w:t>
      </w:r>
    </w:p>
    <w:p w14:paraId="4DEAD8AB" w14:textId="248C9E7B" w:rsidR="00047612" w:rsidRPr="008B6B9C" w:rsidRDefault="00323D0F" w:rsidP="008B6B9C">
      <w:pPr>
        <w:pStyle w:val="Caption"/>
        <w:keepNext/>
        <w:rPr>
          <w:b/>
          <w:bCs/>
          <w:i w:val="0"/>
          <w:iCs w:val="0"/>
          <w:color w:val="auto"/>
          <w:sz w:val="22"/>
          <w:szCs w:val="22"/>
        </w:rPr>
      </w:pPr>
      <w:bookmarkStart w:id="5" w:name="_Ref173090656"/>
      <w:r w:rsidRPr="00AA15A5">
        <w:rPr>
          <w:b/>
          <w:bCs/>
          <w:i w:val="0"/>
          <w:iCs w:val="0"/>
          <w:color w:val="auto"/>
          <w:sz w:val="22"/>
          <w:szCs w:val="22"/>
        </w:rPr>
        <w:t xml:space="preserve">Table </w:t>
      </w:r>
      <w:r w:rsidRPr="00AA15A5">
        <w:rPr>
          <w:b/>
          <w:bCs/>
          <w:sz w:val="22"/>
          <w:szCs w:val="22"/>
        </w:rPr>
        <w:fldChar w:fldCharType="begin"/>
      </w:r>
      <w:r w:rsidRPr="00AA15A5">
        <w:rPr>
          <w:b/>
          <w:bCs/>
          <w:i w:val="0"/>
          <w:iCs w:val="0"/>
          <w:color w:val="auto"/>
          <w:sz w:val="22"/>
          <w:szCs w:val="22"/>
        </w:rPr>
        <w:instrText xml:space="preserve"> SEQ Table \* ARABIC </w:instrText>
      </w:r>
      <w:r w:rsidRPr="00AA15A5">
        <w:rPr>
          <w:b/>
          <w:bCs/>
          <w:sz w:val="22"/>
          <w:szCs w:val="22"/>
        </w:rPr>
        <w:fldChar w:fldCharType="separate"/>
      </w:r>
      <w:r>
        <w:rPr>
          <w:b/>
          <w:bCs/>
          <w:i w:val="0"/>
          <w:iCs w:val="0"/>
          <w:noProof/>
          <w:color w:val="auto"/>
          <w:sz w:val="22"/>
          <w:szCs w:val="22"/>
        </w:rPr>
        <w:t>2</w:t>
      </w:r>
      <w:r w:rsidRPr="00AA15A5">
        <w:rPr>
          <w:b/>
          <w:bCs/>
          <w:sz w:val="22"/>
          <w:szCs w:val="22"/>
        </w:rPr>
        <w:fldChar w:fldCharType="end"/>
      </w:r>
      <w:bookmarkEnd w:id="5"/>
      <w:r w:rsidR="002E16F2">
        <w:rPr>
          <w:b/>
          <w:bCs/>
          <w:i w:val="0"/>
          <w:iCs w:val="0"/>
          <w:color w:val="auto"/>
          <w:sz w:val="22"/>
          <w:szCs w:val="22"/>
        </w:rPr>
        <w:t xml:space="preserve">. </w:t>
      </w:r>
      <w:r w:rsidRPr="00AA15A5">
        <w:rPr>
          <w:b/>
          <w:bCs/>
          <w:i w:val="0"/>
          <w:iCs w:val="0"/>
          <w:color w:val="auto"/>
          <w:sz w:val="22"/>
          <w:szCs w:val="22"/>
        </w:rPr>
        <w:t xml:space="preserve"> Repeated Sprint Training Pro</w:t>
      </w:r>
      <w:r w:rsidR="00B41A67">
        <w:rPr>
          <w:b/>
          <w:bCs/>
          <w:i w:val="0"/>
          <w:iCs w:val="0"/>
          <w:color w:val="auto"/>
          <w:sz w:val="22"/>
          <w:szCs w:val="22"/>
        </w:rPr>
        <w:t>tocols</w:t>
      </w:r>
    </w:p>
    <w:p w14:paraId="3E0F0E4C" w14:textId="597F2729" w:rsidR="002D11FB" w:rsidRPr="002D11FB" w:rsidRDefault="00047612" w:rsidP="002D11FB">
      <w:r w:rsidRPr="00047612">
        <w:rPr>
          <w:noProof/>
        </w:rPr>
        <w:drawing>
          <wp:inline distT="0" distB="0" distL="0" distR="0" wp14:anchorId="545BB1E4" wp14:editId="18D2FBFB">
            <wp:extent cx="5943600" cy="2769870"/>
            <wp:effectExtent l="0" t="0" r="0" b="0"/>
            <wp:docPr id="1577867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69870"/>
                    </a:xfrm>
                    <a:prstGeom prst="rect">
                      <a:avLst/>
                    </a:prstGeom>
                    <a:noFill/>
                    <a:ln>
                      <a:noFill/>
                    </a:ln>
                  </pic:spPr>
                </pic:pic>
              </a:graphicData>
            </a:graphic>
          </wp:inline>
        </w:drawing>
      </w:r>
    </w:p>
    <w:p w14:paraId="6CE1F129" w14:textId="405BE822" w:rsidR="00A16B25" w:rsidRPr="00AA15A5" w:rsidRDefault="00BD7420" w:rsidP="00A16B25">
      <w:pPr>
        <w:spacing w:line="360" w:lineRule="auto"/>
        <w:rPr>
          <w:b/>
          <w:bCs/>
        </w:rPr>
      </w:pPr>
      <w:r>
        <w:rPr>
          <w:b/>
          <w:bCs/>
          <w:u w:val="single"/>
        </w:rPr>
        <w:t xml:space="preserve">Fitness </w:t>
      </w:r>
      <w:r w:rsidR="00A16B25" w:rsidRPr="00AA15A5">
        <w:rPr>
          <w:b/>
          <w:bCs/>
          <w:u w:val="single"/>
        </w:rPr>
        <w:t>Tests</w:t>
      </w:r>
    </w:p>
    <w:p w14:paraId="57D26E87" w14:textId="3F1E2D53" w:rsidR="00F43A7A" w:rsidRDefault="00AA709D" w:rsidP="00A16B25">
      <w:pPr>
        <w:spacing w:line="360" w:lineRule="auto"/>
      </w:pPr>
      <w:r w:rsidRPr="00E14B0A">
        <w:t xml:space="preserve">Height and body </w:t>
      </w:r>
      <w:r w:rsidR="009830F5">
        <w:t>mass</w:t>
      </w:r>
      <w:r w:rsidR="009830F5" w:rsidRPr="00E14B0A">
        <w:t xml:space="preserve"> </w:t>
      </w:r>
      <w:r w:rsidRPr="00E14B0A">
        <w:t xml:space="preserve">were measured using a portable stadiometer (Seca Alpha model 213, Hamburg, Germany) and weighing scale (Seca 877 scales, Hamburg, Germany). </w:t>
      </w:r>
      <w:r w:rsidR="00DA0DAA" w:rsidRPr="00DA0DAA">
        <w:t xml:space="preserve">All </w:t>
      </w:r>
      <w:r w:rsidR="00743D0D">
        <w:t xml:space="preserve">fitness </w:t>
      </w:r>
      <w:r w:rsidR="00DA0DAA" w:rsidRPr="00DA0DAA">
        <w:t xml:space="preserve">tests were conducted within 10 days </w:t>
      </w:r>
      <w:r w:rsidR="00E13670">
        <w:t>pre and post</w:t>
      </w:r>
      <w:r w:rsidR="00DA0DAA" w:rsidRPr="00DA0DAA">
        <w:t xml:space="preserve"> intervention</w:t>
      </w:r>
      <w:r w:rsidR="00EB0F19">
        <w:t xml:space="preserve"> and administered by the first author of this study who not</w:t>
      </w:r>
      <w:r w:rsidR="007319DE">
        <w:t xml:space="preserve"> blinded </w:t>
      </w:r>
      <w:r w:rsidR="00901130">
        <w:t>to group allocation</w:t>
      </w:r>
      <w:r w:rsidR="000D1A2E">
        <w:t>.</w:t>
      </w:r>
      <w:r w:rsidR="00621882">
        <w:t xml:space="preserve"> </w:t>
      </w:r>
      <w:r w:rsidR="00EB07F9">
        <w:t>S</w:t>
      </w:r>
      <w:r w:rsidR="008E2D45" w:rsidRPr="008E2D45">
        <w:t xml:space="preserve">print times were </w:t>
      </w:r>
      <w:r w:rsidR="00EB07F9">
        <w:t>measured</w:t>
      </w:r>
      <w:r w:rsidR="008E2D45" w:rsidRPr="008E2D45">
        <w:t xml:space="preserve"> using Electronic </w:t>
      </w:r>
      <w:r w:rsidR="008E2D45" w:rsidRPr="008E2D45">
        <w:lastRenderedPageBreak/>
        <w:t xml:space="preserve">Timing Gates (Microgate srl, Bolzano, Italy) </w:t>
      </w:r>
      <w:r w:rsidR="00F8770A">
        <w:t>at</w:t>
      </w:r>
      <w:r w:rsidR="008E2D45" w:rsidRPr="008E2D45">
        <w:t xml:space="preserve"> 10</w:t>
      </w:r>
      <w:r w:rsidR="00EB07F9">
        <w:t xml:space="preserve"> </w:t>
      </w:r>
      <w:r w:rsidR="008E2D45" w:rsidRPr="008E2D45">
        <w:t>m splits</w:t>
      </w:r>
      <w:r w:rsidR="00F71B65">
        <w:t xml:space="preserve">. </w:t>
      </w:r>
      <w:r w:rsidR="00175CC9">
        <w:t>Participants</w:t>
      </w:r>
      <w:r w:rsidR="00175CC9" w:rsidRPr="008E2D45">
        <w:t xml:space="preserve"> </w:t>
      </w:r>
      <w:r w:rsidR="008E2D45" w:rsidRPr="008E2D45">
        <w:t xml:space="preserve">were instructed to start with their dominant foot in a 2-point crouching staggered position on a point 0.5 m behind the timing gates before each effort, with a voluntary start of the sprint </w:t>
      </w:r>
      <w:r w:rsidR="00E277A8">
        <w:fldChar w:fldCharType="begin"/>
      </w:r>
      <w:r w:rsidR="005E5E69">
        <w:instrText xml:space="preserve"> ADDIN ZOTERO_ITEM CSL_CITATION {"citationID":"1VkGW0zs","properties":{"formattedCitation":"(Weakley, McCosker, et al., 2023)","plainCitation":"(Weakley, McCosker, et al., 2023)","noteIndex":0},"citationItems":[{"id":84,"uris":["http://zotero.org/users/15636720/items/PAU2KG6M"],"itemData":{"id":84,"type":"article-journal","abstract":"Weakley, J, McCosker, C, Chalkley, D, Johnston, R, Munteanu, G, and Morrison, M. Comparison of sprint timing methods on performance, and displacement and velocity at timing initiation. J Strength Cond Res 37(1): 234-238, 2023-Sprint testing is commonly used to assess speed and acceleration in athletes. However, vastly different outcomes have been reported throughout the literature. These differences are likely due to the sprint timing method rather than differences in athlete ability. Consequently, this study compared different sprint starting methods on sprint time and quantified the velocity and displacement of the athlete at the moment timing is initiated. Starting in a staggered 2-point stance, 12 team sport athletes were required to accelerate 10 meters for 10 repetitions. During each repetition, 5 independent timing methods were triggered. The methods were (a) triggering a Move sensor; (b) starting 50 cm behind the line; (c) triggering a front-foot switch; (d) triggering a rear-foot switch; and (e) starting with the front foot on the line. Timing for each method was initiated at different points during the acceleration phase, and the displacement and velocity of the centroid of the pelvis at the point of timing initiation was assessed under high-speed motion capture. The Move sensor had the smallest displacement and lowest velocity at the point of timing initiation, whereas the front-foot trigger demonstrated the largest displacement and highest velocities. Trivial to very large effect size differences were observed between all methods in displacement and velocity at the point of timing initiation. Furthermore, small to very large differences in time to 5 m were found. These findings emphasize that sprint outcomes should not be compared, unless starting methods are identical. In addition, to detect real change in performance, consistent standardized protocols should be implemented.","container-title":"J Strength Cond Res","DOI":"10.1519/jsc.0000000000004223","ISSN":"1064-8011","issue":"1","language":"eng","page":"234-238","title":"Comparison of Sprint Timing Methods on Performance, and Displacement and Velocity at Timing Initiation","volume":"37","author":[{"family":"Weakley","given":"J."},{"family":"McCosker","given":"C."},{"family":"Chalkley","given":"D."},{"family":"Johnston","given":"R."},{"family":"Munteanu","given":"G."},{"family":"Morrison","given":"M."}],"issued":{"date-parts":[["2023",1,1]]}}}],"schema":"https://github.com/citation-style-language/schema/raw/master/csl-citation.json"} </w:instrText>
      </w:r>
      <w:r w:rsidR="00E277A8">
        <w:fldChar w:fldCharType="separate"/>
      </w:r>
      <w:r w:rsidR="00E277A8" w:rsidRPr="00E277A8">
        <w:t>(Weakley, McCosker, et al., 2023)</w:t>
      </w:r>
      <w:r w:rsidR="00E277A8">
        <w:fldChar w:fldCharType="end"/>
      </w:r>
      <w:r w:rsidR="008E2D45" w:rsidRPr="008E2D45">
        <w:t>. T</w:t>
      </w:r>
      <w:r w:rsidR="00EB07F9">
        <w:t xml:space="preserve">iming </w:t>
      </w:r>
      <w:r w:rsidR="008E2D45" w:rsidRPr="008E2D45">
        <w:t>gates were placed 0.75 m above the ground to ensure they captured trunk movement and avoided false signals through limb motion</w:t>
      </w:r>
      <w:r w:rsidR="009740FD">
        <w:t>,</w:t>
      </w:r>
      <w:r w:rsidR="00EB07F9">
        <w:t xml:space="preserve"> </w:t>
      </w:r>
      <w:r w:rsidR="008E2D45" w:rsidRPr="008E2D45">
        <w:t xml:space="preserve">between-trial recovery time was </w:t>
      </w:r>
      <w:r w:rsidR="009740FD">
        <w:t xml:space="preserve">a passive </w:t>
      </w:r>
      <w:r w:rsidR="008E2D45" w:rsidRPr="008E2D45">
        <w:t>three minutes</w:t>
      </w:r>
      <w:r w:rsidR="009740FD">
        <w:t>, and t</w:t>
      </w:r>
      <w:r w:rsidR="008E2D45" w:rsidRPr="008E2D45">
        <w:t xml:space="preserve">he </w:t>
      </w:r>
      <w:r w:rsidR="009740FD">
        <w:t>fastest sprint</w:t>
      </w:r>
      <w:r w:rsidR="008E2D45" w:rsidRPr="008E2D45">
        <w:t xml:space="preserve"> </w:t>
      </w:r>
      <w:r w:rsidR="009740FD">
        <w:t xml:space="preserve">was retained for </w:t>
      </w:r>
      <w:r w:rsidR="008E2D45" w:rsidRPr="008E2D45">
        <w:t>analysis.</w:t>
      </w:r>
      <w:r w:rsidR="0042269A">
        <w:t xml:space="preserve"> </w:t>
      </w:r>
      <w:r w:rsidR="00F71B65">
        <w:t>M</w:t>
      </w:r>
      <w:r w:rsidR="00F71B65" w:rsidRPr="008E2D45">
        <w:t>ax</w:t>
      </w:r>
      <w:r w:rsidR="00F71B65">
        <w:t>imum</w:t>
      </w:r>
      <w:r w:rsidR="00F71B65" w:rsidRPr="008E2D45">
        <w:t xml:space="preserve"> velocit</w:t>
      </w:r>
      <w:r w:rsidR="00F71B65">
        <w:t>y</w:t>
      </w:r>
      <w:r w:rsidR="00F71B65" w:rsidRPr="008E2D45">
        <w:t xml:space="preserve"> </w:t>
      </w:r>
      <w:r w:rsidR="00F71B65">
        <w:t>was</w:t>
      </w:r>
      <w:r w:rsidR="00F71B65" w:rsidRPr="008E2D45">
        <w:t xml:space="preserve"> assessed using 10-Hz </w:t>
      </w:r>
      <w:r w:rsidR="00200CC3">
        <w:t>Global Positioning System</w:t>
      </w:r>
      <w:r w:rsidR="00200CC3" w:rsidRPr="008E2D45">
        <w:t xml:space="preserve"> </w:t>
      </w:r>
      <w:r w:rsidR="00F71B65" w:rsidRPr="008E2D45">
        <w:t xml:space="preserve">(Polar Team Pro, Polar Electro, Kempele, Finland) </w:t>
      </w:r>
      <w:r w:rsidR="00F71B65">
        <w:fldChar w:fldCharType="begin"/>
      </w:r>
      <w:r w:rsidR="005E5E69">
        <w:instrText xml:space="preserve"> ADDIN ZOTERO_ITEM CSL_CITATION {"citationID":"qZfiHI41","properties":{"formattedCitation":"(Roe et al., 2017)","plainCitation":"(Roe et al., 2017)","noteIndex":0},"citationItems":[{"id":103,"uris":["http://zotero.org/users/15636720/items/ZPD7HFSU"],"itemData":{"id":103,"type":"article-journal","abstract":"PURPOSE: The purpose of this study was to investigate the validity of timing gates and 10-Hz global positioning systems (GPS) units (Catapult Optimeye S5) against a criterion measure (50-Hz radar gun) for assessing maximum sprint velocity (V(max)). METHODS: Nine male professional rugby union players performed 3 maximal 40-m sprints with 3 min rest between efforts with V(max) assessed simultaneously via timing gates, 10-Hz GPS(Open) (Openfield software), GPS(Sprint) (Sprint software), and radar gun. Eight players wore 3 GPS units, while 1 wore a single unit during each sprint. RESULTS: When compared with the radar gun, mean biases for GPS(Open), GPS(Sprint), and timing gates were trivial, small, and small, respectively. The typical error of the estimate (TEE) was small for timing gate and GPS(Open) while moderate for GPS(Sprint). Correlations with radar gun were nearly perfect for all measures. Mean bias, TEE, and correlations between GPS units were trivial, small, and nearly perfect, respectively, while a small TEE existed when GPS(Openfield) was compared with GPS(Sprint). CONCLUSION: Based on these findings, both 10-Hz GPS and timing gates provide valid measures of 40-m V(max) assessment compared with a radar gun. However, as error did exist between measures, the same testing protocol should be used when assessing 40-m V(max) over time. Furthermore, in light of the above results, it is recommended that when assessing changes in GPS-derived V(max) over time, practitioners should use the same unit for each player and perform the analysis with the same software, preferably Catapult Openfield.","container-title":"Int J Sports Physiol Perform","DOI":"10.1123/ijspp.2016-0256","ISSN":"1555-0265","issue":"6","language":"eng","page":"836-839","title":"Validity of 10-HZ GPS and Timing Gates for Assessing Maximum Velocity in Professional Rugby Union Players","volume":"12","author":[{"family":"Roe","given":"G."},{"family":"Darrall-Jones","given":"J."},{"family":"Black","given":"C."},{"family":"Shaw","given":"W."},{"family":"Till","given":"K."},{"family":"Jones","given":"B."}],"issued":{"date-parts":[["2017",7]]}}}],"schema":"https://github.com/citation-style-language/schema/raw/master/csl-citation.json"} </w:instrText>
      </w:r>
      <w:r w:rsidR="00F71B65">
        <w:fldChar w:fldCharType="separate"/>
      </w:r>
      <w:r w:rsidR="00F71B65" w:rsidRPr="00E82E3E">
        <w:t>(Roe et al., 2017)</w:t>
      </w:r>
      <w:r w:rsidR="00F71B65">
        <w:fldChar w:fldCharType="end"/>
      </w:r>
      <w:r w:rsidR="00F71B65" w:rsidRPr="008E2D45">
        <w:t>.</w:t>
      </w:r>
      <w:r w:rsidR="00F71B65">
        <w:t xml:space="preserve"> </w:t>
      </w:r>
      <w:r w:rsidR="0042269A">
        <w:t>A</w:t>
      </w:r>
      <w:r w:rsidR="0042269A" w:rsidRPr="008E2D45">
        <w:t>ssessing short sprint performance using timing gates and 10 Hz</w:t>
      </w:r>
      <w:r w:rsidR="0042269A">
        <w:t xml:space="preserve"> has consistently shown good reliability</w:t>
      </w:r>
      <w:r w:rsidR="006D39C5">
        <w:t xml:space="preserve"> </w:t>
      </w:r>
      <w:r w:rsidR="008E2D45" w:rsidRPr="008E2D45">
        <w:t xml:space="preserve">(Coefficient of Variation (CV) = 1 </w:t>
      </w:r>
      <w:r w:rsidR="00C26656">
        <w:t>to</w:t>
      </w:r>
      <w:r w:rsidR="008E2D45" w:rsidRPr="008E2D45">
        <w:t xml:space="preserve"> 3%)</w:t>
      </w:r>
      <w:r w:rsidR="005B3C61">
        <w:t xml:space="preserve"> </w:t>
      </w:r>
      <w:r w:rsidR="005B3C61">
        <w:fldChar w:fldCharType="begin"/>
      </w:r>
      <w:r w:rsidR="005E5E69">
        <w:instrText xml:space="preserve"> ADDIN ZOTERO_ITEM CSL_CITATION {"citationID":"sTFRxGLa","properties":{"formattedCitation":"(Weakley, McCosker, et al., 2023)","plainCitation":"(Weakley, McCosker, et al., 2023)","noteIndex":0},"citationItems":[{"id":84,"uris":["http://zotero.org/users/15636720/items/PAU2KG6M"],"itemData":{"id":84,"type":"article-journal","abstract":"Weakley, J, McCosker, C, Chalkley, D, Johnston, R, Munteanu, G, and Morrison, M. Comparison of sprint timing methods on performance, and displacement and velocity at timing initiation. J Strength Cond Res 37(1): 234-238, 2023-Sprint testing is commonly used to assess speed and acceleration in athletes. However, vastly different outcomes have been reported throughout the literature. These differences are likely due to the sprint timing method rather than differences in athlete ability. Consequently, this study compared different sprint starting methods on sprint time and quantified the velocity and displacement of the athlete at the moment timing is initiated. Starting in a staggered 2-point stance, 12 team sport athletes were required to accelerate 10 meters for 10 repetitions. During each repetition, 5 independent timing methods were triggered. The methods were (a) triggering a Move sensor; (b) starting 50 cm behind the line; (c) triggering a front-foot switch; (d) triggering a rear-foot switch; and (e) starting with the front foot on the line. Timing for each method was initiated at different points during the acceleration phase, and the displacement and velocity of the centroid of the pelvis at the point of timing initiation was assessed under high-speed motion capture. The Move sensor had the smallest displacement and lowest velocity at the point of timing initiation, whereas the front-foot trigger demonstrated the largest displacement and highest velocities. Trivial to very large effect size differences were observed between all methods in displacement and velocity at the point of timing initiation. Furthermore, small to very large differences in time to 5 m were found. These findings emphasize that sprint outcomes should not be compared, unless starting methods are identical. In addition, to detect real change in performance, consistent standardized protocols should be implemented.","container-title":"J Strength Cond Res","DOI":"10.1519/jsc.0000000000004223","ISSN":"1064-8011","issue":"1","language":"eng","page":"234-238","title":"Comparison of Sprint Timing Methods on Performance, and Displacement and Velocity at Timing Initiation","volume":"37","author":[{"family":"Weakley","given":"J."},{"family":"McCosker","given":"C."},{"family":"Chalkley","given":"D."},{"family":"Johnston","given":"R."},{"family":"Munteanu","given":"G."},{"family":"Morrison","given":"M."}],"issued":{"date-parts":[["2023",1,1]]}}}],"schema":"https://github.com/citation-style-language/schema/raw/master/csl-citation.json"} </w:instrText>
      </w:r>
      <w:r w:rsidR="005B3C61">
        <w:fldChar w:fldCharType="separate"/>
      </w:r>
      <w:r w:rsidR="005B3C61" w:rsidRPr="005B3C61">
        <w:t>(Weakley, McCosker, et al., 2023)</w:t>
      </w:r>
      <w:r w:rsidR="005B3C61">
        <w:fldChar w:fldCharType="end"/>
      </w:r>
      <w:r w:rsidR="001D360F">
        <w:t>.</w:t>
      </w:r>
      <w:r w:rsidR="003D5300">
        <w:rPr>
          <w:b/>
          <w:bCs/>
        </w:rPr>
        <w:t xml:space="preserve"> </w:t>
      </w:r>
      <w:r w:rsidR="000737B7" w:rsidRPr="0008193A">
        <w:t>C</w:t>
      </w:r>
      <w:r w:rsidR="000737B7">
        <w:t>ounter-movement jump height</w:t>
      </w:r>
      <w:r w:rsidR="000737B7" w:rsidRPr="0008193A">
        <w:t xml:space="preserve"> was </w:t>
      </w:r>
      <w:r w:rsidR="00F840A0">
        <w:t>measured</w:t>
      </w:r>
      <w:r w:rsidR="000737B7" w:rsidRPr="0008193A">
        <w:t xml:space="preserve"> </w:t>
      </w:r>
      <w:r w:rsidR="00F840A0">
        <w:t>by</w:t>
      </w:r>
      <w:r w:rsidR="000737B7" w:rsidRPr="0008193A">
        <w:t xml:space="preserve"> </w:t>
      </w:r>
      <w:r w:rsidR="000737B7">
        <w:t>a counter-movement</w:t>
      </w:r>
      <w:r w:rsidR="000737B7" w:rsidRPr="0008193A">
        <w:t xml:space="preserve"> </w:t>
      </w:r>
      <w:r w:rsidR="000737B7">
        <w:t>jump</w:t>
      </w:r>
      <w:r w:rsidR="00CF2DCA">
        <w:t>,</w:t>
      </w:r>
      <w:r w:rsidR="000737B7">
        <w:t xml:space="preserve"> </w:t>
      </w:r>
      <w:r w:rsidR="000737B7" w:rsidRPr="0008193A">
        <w:t xml:space="preserve">with hands </w:t>
      </w:r>
      <w:r w:rsidR="00CF2DCA">
        <w:t xml:space="preserve">placed </w:t>
      </w:r>
      <w:r w:rsidR="000737B7" w:rsidRPr="0008193A">
        <w:t xml:space="preserve">on </w:t>
      </w:r>
      <w:r w:rsidR="00CF2DCA">
        <w:t xml:space="preserve">the </w:t>
      </w:r>
      <w:r w:rsidR="000737B7" w:rsidRPr="0008193A">
        <w:t>hips</w:t>
      </w:r>
      <w:r w:rsidR="00CF2DCA">
        <w:t>, via</w:t>
      </w:r>
      <w:r w:rsidR="000737B7" w:rsidRPr="0008193A">
        <w:t xml:space="preserve"> a dual force plate system (ForceDecks V2, Vald Performance, Brisbane, QLD, Australia). The impulse-momentum approach was used to calculate jump height while keeping time-to-take-off and countermovement depth similar over multiple attempts. The best of three trials was recorded. </w:t>
      </w:r>
      <w:r w:rsidR="00CF2DCA">
        <w:t>A</w:t>
      </w:r>
      <w:r w:rsidR="000737B7" w:rsidRPr="0008193A">
        <w:t xml:space="preserve">ssessing jump height </w:t>
      </w:r>
      <w:r w:rsidR="00CF2DCA">
        <w:t>via</w:t>
      </w:r>
      <w:r w:rsidR="000737B7" w:rsidRPr="0008193A">
        <w:t xml:space="preserve"> force plates </w:t>
      </w:r>
      <w:r w:rsidR="00DC59A7">
        <w:t xml:space="preserve">has consistently shown </w:t>
      </w:r>
      <w:r w:rsidR="000737B7" w:rsidRPr="0008193A">
        <w:t xml:space="preserve">good reliability (CV = 3.1 </w:t>
      </w:r>
      <w:r w:rsidR="00C26656">
        <w:t>to</w:t>
      </w:r>
      <w:r w:rsidR="000737B7" w:rsidRPr="0008193A">
        <w:t xml:space="preserve"> 3.5%)</w:t>
      </w:r>
      <w:r w:rsidR="005B3C61">
        <w:t xml:space="preserve"> </w:t>
      </w:r>
      <w:r w:rsidR="005B3C61">
        <w:fldChar w:fldCharType="begin"/>
      </w:r>
      <w:r w:rsidR="005E5E69">
        <w:instrText xml:space="preserve"> ADDIN ZOTERO_ITEM CSL_CITATION {"citationID":"NrTkIIPP","properties":{"formattedCitation":"(Collings et al., 2024)","plainCitation":"(Collings et al., 2024)","noteIndex":0},"citationItems":[{"id":14,"uris":["http://zotero.org/users/15636720/items/4YWTDE48"],"itemData":{"id":14,"type":"article-journal","container-title":"Journal of Science and Medicine in Sport","DOI":"10.1016/j.jsams.2024.04.014","ISSN":"1440-2440","title":"Concurrent validity and test–retest reliability of VALD ForceDecks' strength, balance, and movement assessment tests","author":[{"family":"Collings","given":"Tyler J."},{"family":"Lima","given":"Yuri Lopes"},{"family":"Dutaillis","given":"Benjamin"},{"family":"Bourne","given":"Matthew N."}],"issued":{"date-parts":[["2024"]]}}}],"schema":"https://github.com/citation-style-language/schema/raw/master/csl-citation.json"} </w:instrText>
      </w:r>
      <w:r w:rsidR="005B3C61">
        <w:fldChar w:fldCharType="separate"/>
      </w:r>
      <w:r w:rsidR="005B3C61" w:rsidRPr="005B3C61">
        <w:t>(Collings et al., 2024)</w:t>
      </w:r>
      <w:r w:rsidR="005B3C61">
        <w:fldChar w:fldCharType="end"/>
      </w:r>
      <w:r w:rsidR="000737B7">
        <w:t>.</w:t>
      </w:r>
      <w:r w:rsidR="00185DA9">
        <w:t xml:space="preserve"> </w:t>
      </w:r>
      <w:r w:rsidR="00F911E2">
        <w:t>Finally, m</w:t>
      </w:r>
      <w:r w:rsidR="00E72BBD">
        <w:t xml:space="preserve">aximal aerobic speed was assessed via a </w:t>
      </w:r>
      <w:r w:rsidR="00E72BBD" w:rsidRPr="00E00D54">
        <w:t>1600 m distance trial</w:t>
      </w:r>
      <w:r w:rsidR="00054809">
        <w:t>, with the speed assessed as per Bellenger et al. (2015)</w:t>
      </w:r>
      <w:r w:rsidR="00F911E2">
        <w:t xml:space="preserve">. </w:t>
      </w:r>
      <w:r w:rsidR="00173598">
        <w:t xml:space="preserve">Set </w:t>
      </w:r>
      <w:r w:rsidR="00E00D54" w:rsidRPr="00E00D54">
        <w:t>distance trials (1600</w:t>
      </w:r>
      <w:r w:rsidR="00F911E2">
        <w:t xml:space="preserve"> m</w:t>
      </w:r>
      <w:r w:rsidR="00E00D54" w:rsidRPr="00E00D54">
        <w:t xml:space="preserve"> </w:t>
      </w:r>
      <w:r w:rsidR="00F911E2">
        <w:t xml:space="preserve">to </w:t>
      </w:r>
      <w:r w:rsidR="00E00D54" w:rsidRPr="00E00D54">
        <w:t xml:space="preserve">2200 m) </w:t>
      </w:r>
      <w:r w:rsidR="004C1F7B">
        <w:t>are</w:t>
      </w:r>
      <w:r w:rsidR="00E00D54" w:rsidRPr="00E00D54">
        <w:t xml:space="preserve"> reliable (CV = 1 – 3%) for calculating </w:t>
      </w:r>
      <w:r w:rsidR="000C0DE0">
        <w:t>maximal aerobic speed</w:t>
      </w:r>
      <w:r w:rsidR="00E00D54" w:rsidRPr="00E00D54">
        <w:t xml:space="preserve"> </w:t>
      </w:r>
      <w:r w:rsidR="00CB75C9">
        <w:fldChar w:fldCharType="begin"/>
      </w:r>
      <w:r w:rsidR="005E5E69">
        <w:instrText xml:space="preserve"> ADDIN ZOTERO_ITEM CSL_CITATION {"citationID":"siit06Ly","properties":{"formattedCitation":"(Bellenger et al., 2015)","plainCitation":"(Bellenger et al., 2015)","noteIndex":0},"citationItems":[{"id":24,"uris":["http://zotero.org/users/15636720/items/HH9VR9FA"],"itemData":{"id":24,"type":"article-journal","abstract":"PURPOSE: Knowledge of aerobic performance capacity allows for the optimisation of training programs in aerobically dominant sports. Maximal aerobic speed (MAS) is a measure of aerobic performance; however, the time and personnel demands of establishing MAS are considerable. This study aimed to determine whether time-trials (TT), which are shorter and less onerous than traditional MAS protocols, may be used to predict MAS. METHODS: 28 Australian Rules football players completed a test of MAS, followed by TTs of six different distances in random order, each separated by at least 48 h. Half of the participants completed TT distances of 1200, 1600 and 2000 m, and the others completed distances of 1400, 1800 and 2200 m. RESULTS: Average speed for the 1200 and 1400 m TTs were greater than MAS (P &lt; 0.01). Average speed for 1600, 1800, 2000 and 2200 m TTs were not different from MAS (P &gt; 0.08). Average speed for all TT distances correlated with MAS (r = 0.69-0.84; P &lt; 0.02), but there was a negative association between the difference in average TT speed and MAS with increasing TT distance (r = -0.79; P &lt; 0.01). Average TT speed over the 2000 m distance exhibited the best agreement with MAS. CONCLUSIONS: MAS may be predicted from the average speed during a TT for any distance between 1200 and 2200 m, with 2000 m being optimal. Performance of a TT may provide a simple alternative to traditional MAS testing.","container-title":"Eur J Appl Physiol","DOI":"10.1007/s00421-015-3233-6","ISSN":"1439-6319","issue":"12","language":"eng","page":"2593-8","title":"Predicting maximal aerobic speed through set distance time-trials","volume":"115","author":[{"family":"Bellenger","given":"C. R."},{"family":"Fuller","given":"J. T."},{"family":"Nelson","given":"M. J."},{"family":"Hartland","given":"M."},{"family":"Buckley","given":"J. D."},{"family":"Debenedictis","given":"T. A."}],"issued":{"date-parts":[["2015",12]]}}}],"schema":"https://github.com/citation-style-language/schema/raw/master/csl-citation.json"} </w:instrText>
      </w:r>
      <w:r w:rsidR="00CB75C9">
        <w:fldChar w:fldCharType="separate"/>
      </w:r>
      <w:r w:rsidR="00CB75C9" w:rsidRPr="00CB75C9">
        <w:t>(Bellenger et al., 2015)</w:t>
      </w:r>
      <w:r w:rsidR="00CB75C9">
        <w:fldChar w:fldCharType="end"/>
      </w:r>
      <w:r w:rsidR="00E00D54" w:rsidRPr="00E00D54">
        <w:t xml:space="preserve">. </w:t>
      </w:r>
    </w:p>
    <w:p w14:paraId="38FDDBEF" w14:textId="1D90D1EF" w:rsidR="003D5300" w:rsidRPr="00AA15A5" w:rsidRDefault="00A16B25" w:rsidP="00A16B25">
      <w:pPr>
        <w:spacing w:line="360" w:lineRule="auto"/>
        <w:rPr>
          <w:b/>
          <w:bCs/>
        </w:rPr>
      </w:pPr>
      <w:r w:rsidRPr="00AA15A5">
        <w:rPr>
          <w:b/>
          <w:bCs/>
          <w:u w:val="single"/>
        </w:rPr>
        <w:t xml:space="preserve">Training </w:t>
      </w:r>
      <w:r w:rsidR="0082161E">
        <w:rPr>
          <w:b/>
          <w:bCs/>
          <w:u w:val="single"/>
        </w:rPr>
        <w:t>Monitoring</w:t>
      </w:r>
    </w:p>
    <w:p w14:paraId="3EE3956B" w14:textId="528AB943" w:rsidR="00F56BBC" w:rsidRPr="00571205" w:rsidRDefault="00DE72C1" w:rsidP="00571205">
      <w:pPr>
        <w:spacing w:line="360" w:lineRule="auto"/>
      </w:pPr>
      <w:r>
        <w:t>All t</w:t>
      </w:r>
      <w:r w:rsidR="00571205" w:rsidRPr="00571205">
        <w:t xml:space="preserve">raining </w:t>
      </w:r>
      <w:r>
        <w:t xml:space="preserve">sessions were </w:t>
      </w:r>
      <w:r w:rsidR="006B0526">
        <w:t>monitor</w:t>
      </w:r>
      <w:r>
        <w:t xml:space="preserve">ed </w:t>
      </w:r>
      <w:r w:rsidR="00D03BA5">
        <w:t>by</w:t>
      </w:r>
      <w:r w:rsidR="006B0526">
        <w:t xml:space="preserve"> </w:t>
      </w:r>
      <w:r w:rsidR="00571205" w:rsidRPr="00571205">
        <w:t>d</w:t>
      </w:r>
      <w:r w:rsidR="00B31879">
        <w:t>ifferential ratings of perceived exertion</w:t>
      </w:r>
      <w:r w:rsidR="00B23FA1">
        <w:t xml:space="preserve"> (dRPE)</w:t>
      </w:r>
      <w:r w:rsidR="00872B98">
        <w:t xml:space="preserve"> (</w:t>
      </w:r>
      <w:r w:rsidR="00872B98" w:rsidRPr="00571205">
        <w:t xml:space="preserve">breathlessness </w:t>
      </w:r>
      <w:r w:rsidR="00872B98">
        <w:t>[</w:t>
      </w:r>
      <w:r w:rsidR="007C245D">
        <w:t>d</w:t>
      </w:r>
      <w:r w:rsidR="007C245D" w:rsidRPr="00571205">
        <w:t>RPE</w:t>
      </w:r>
      <w:r w:rsidR="00872B98" w:rsidRPr="00571205">
        <w:t>-B</w:t>
      </w:r>
      <w:r w:rsidR="00872B98">
        <w:t>],</w:t>
      </w:r>
      <w:r w:rsidR="00872B98" w:rsidRPr="00571205">
        <w:t xml:space="preserve"> leg muscle exertion </w:t>
      </w:r>
      <w:r w:rsidR="00872B98">
        <w:t>[</w:t>
      </w:r>
      <w:r w:rsidR="007C245D">
        <w:t>d</w:t>
      </w:r>
      <w:r w:rsidR="007C245D" w:rsidRPr="00571205">
        <w:t>RPE</w:t>
      </w:r>
      <w:r w:rsidR="00872B98" w:rsidRPr="00571205">
        <w:t>-L</w:t>
      </w:r>
      <w:r w:rsidR="00872B98">
        <w:t>]</w:t>
      </w:r>
      <w:r w:rsidR="00872B98" w:rsidRPr="00571205">
        <w:t>)</w:t>
      </w:r>
      <w:r w:rsidR="00B31879">
        <w:t xml:space="preserve">, measured </w:t>
      </w:r>
      <w:r w:rsidR="00AB1E84">
        <w:t>using</w:t>
      </w:r>
      <w:r w:rsidR="00B31879">
        <w:t xml:space="preserve"> the</w:t>
      </w:r>
      <w:r w:rsidR="00571205" w:rsidRPr="00571205">
        <w:t xml:space="preserve"> CR100 scale</w:t>
      </w:r>
      <w:r w:rsidR="00035B00">
        <w:t xml:space="preserve"> (Borg</w:t>
      </w:r>
      <w:r w:rsidR="00C85192">
        <w:t xml:space="preserve"> &amp; </w:t>
      </w:r>
      <w:r w:rsidR="00727AFF">
        <w:t>Kaijser, 2006)</w:t>
      </w:r>
      <w:r w:rsidR="00B31879">
        <w:t>, collected a</w:t>
      </w:r>
      <w:r w:rsidR="00571205" w:rsidRPr="00571205">
        <w:t xml:space="preserve">t the end of every training </w:t>
      </w:r>
      <w:r w:rsidR="00D4398D">
        <w:t>modality</w:t>
      </w:r>
      <w:r w:rsidR="00571205" w:rsidRPr="00571205">
        <w:t xml:space="preserve"> (</w:t>
      </w:r>
      <w:r w:rsidR="00D4398D">
        <w:t xml:space="preserve">repeated-sprint training, </w:t>
      </w:r>
      <w:r w:rsidR="00571205" w:rsidRPr="00571205">
        <w:t xml:space="preserve">soccer-specific training, </w:t>
      </w:r>
      <w:r w:rsidR="00EB3327">
        <w:t>gym-based</w:t>
      </w:r>
      <w:r w:rsidR="00EB3327" w:rsidRPr="00571205">
        <w:t xml:space="preserve"> </w:t>
      </w:r>
      <w:r w:rsidR="00571205" w:rsidRPr="00571205">
        <w:t xml:space="preserve">training, and weekly matches), </w:t>
      </w:r>
      <w:r w:rsidR="00A46C79">
        <w:t xml:space="preserve">and </w:t>
      </w:r>
      <w:r w:rsidR="009D27E9" w:rsidRPr="002E1C84">
        <w:t xml:space="preserve">recorded </w:t>
      </w:r>
      <w:r w:rsidR="00D4398D">
        <w:t xml:space="preserve">via </w:t>
      </w:r>
      <w:r w:rsidR="009D27E9" w:rsidRPr="002E1C84">
        <w:t>custom-made online forms</w:t>
      </w:r>
      <w:r w:rsidR="009D27E9">
        <w:t xml:space="preserve"> </w:t>
      </w:r>
      <w:r w:rsidR="009D27E9">
        <w:fldChar w:fldCharType="begin"/>
      </w:r>
      <w:r w:rsidR="005E5E69">
        <w:instrText xml:space="preserve"> ADDIN ZOTERO_ITEM CSL_CITATION {"citationID":"pL3AdViD","properties":{"formattedCitation":"(McLaren et al., 2016, 2017; Silva et al., 2023)","plainCitation":"(McLaren et al., 2016, 2017; Silva et al., 2023)","dontUpdate":true,"noteIndex":0},"citationItems":[{"id":75,"uris":["http://zotero.org/users/15636720/items/D9IQGXFM"],"itemData":{"id":75,"type":"article-journal","abstract":"PURPOSE: To investigate the sensitivity of differential ratings of perceived exertion (dRPE) as measures of internal load. METHODS: Twenty-two male university soccer players performed 2 maximal incremental-exercise protocols (cycle, treadmill) on separate days. Maximal oxygen uptake (VO2max), maximal heart rate (HRmax), peak blood lactate concentration (B[La]peak), and the preprotocol-to-postprotocol change in countermovement-jump height (ΔCMJH) were measured for each protocol. Players provided dRPE (CR100) for breathlessness (RPE-B) and leg-muscle exertion (RPE-L) immediately on exercise termination (RPE-B0, RPE-L0) and 30 min postexercise (RPE-B30, RPE-L30). Data were analyzed using magnitude-based inferences. RESULTS: There were clear between-protocols differences for VO2max (cycle 46.5 ± 6.3 vs treadmill 51.0 ± 5.1 mL · kg-1 · min-1, mean difference -9.2%; ±90% confidence limits 3.7%), HRmax (184.7 ± 12.7 vs 196.7 ± 7.8 beats/min, -6.0%; ±1.7%), B[La]peak (9.7 ± 2.1 vs 8.5 ± 2.0 mmol/L, 15%; ± 10%), and ΔCMJH (-7.1 ± 4.2 vs 0.6 ± 3.6 cm, -23.2%; ± 5.4%). Clear between-protocols differences were recorded for RPE-B0 (78.0 ± 11.7 vs 94.7 ± 9.5 AU, -18.1%; ± 4.5%), RPE-L0 (92.6 ± 9.7 vs 81.3 ± 14.1 AU, 15.3%; ± 7.6%), RPE-B30 (70 ± 11 vs 82 ± 13 AU, -13.8%; ± 7.3%), and RPE-L30 (86 ± 12 vs 65 ± 19 AU, 37%; ±17%). A substantial timing effect was observed for dRPE, with moderate to large reductions in all scores 30 min postexercise compared with scores collected on exercise termination. CONCLUSION: dRPE enhance the precision of internal-load measurement and therefore represent a worthwhile addition to training-load-monitoring procedures.","container-title":"Int J Sports Physiol Perform","DOI":"10.1123/ijspp.2015-0223","ISSN":"1555-0265","issue":"3","language":"eng","page":"404-6","title":"The Sensitivity of Differential Ratings of Perceived Exertion as Measures of Internal Load","volume":"11","author":[{"family":"McLaren","given":"S. J."},{"family":"Graham","given":"M."},{"family":"Spears","given":"I. R."},{"family":"Weston","given":"M."}],"issued":{"date-parts":[["2016",4]]}}},{"id":112,"uris":["http://zotero.org/users/15636720/items/WA5Q8RE9"],"itemData":{"id":112,"type":"article-journal","abstract":"OBJECTIVES: To investigate the application of differential ratings of perceived exertion (dRPE) to team-sport training. DESIGN: Single cohort, observational study. METHODS: Twenty-nine professional rugby union players were monitored over a six-week intensified training period. Training sessions were classified as: high-intensity intervals, repeated high-intensity efforts, speed, skill-based conditioning, skills, whole-body resistance, or upper-body resistance. After each session, players recorded a session rating of perceived exertion (sRPE; CR100(®)), along with differential session ratings for breathlessness (sRPE-B), leg muscle exertion (sRPE-L), upper-body muscle exertion (sRPE-U), and cognitive/technical demands (sRPE-T). Each score was multiplied by the session duration to calculate session training loads. Data were analysed using mixed linear modelling and multiple linear regression, with magnitude-based inferences subsequently applied. RESULTS: Between-session differences in dRPE scores ranged from very likely trivial to most likely extremely large and within-session differences amongst dRPE scores ranged from unclear to most likely very large. Differential RPE training loads combined to explain 66-91% of the variance in sRPE training loads, and the strongest associations with sRPE training load were with sRPE-L for high-intensity intervals (r=0.67; 90% confidence limits ±0.22), sRPE-B for repeated high-intensity efforts (0.89; ±0.08) and skill-based conditioning (0.67; ±0.19), sRPE-T for Speed (0.63; ±0.17) and Skills (0.51; ±0.28), and sRPE-U for resistance training (whole-body: 0.61; ±0.21, upper-body: 0.92; ±0.07). CONCLUSIONS: Differential RPE can provide a detailed quantification of internal load during training activities commonplace in team sports. Knowledge of the relationships between dRPE and sRPE can isolate the specific perceptual demands of different training modes.","container-title":"J Sci Med Sport","DOI":"10.1016/j.jsams.2016.06.011","ISSN":"1878-1861","issue":"3","language":"eng","page":"290-295","title":"A detailed quantification of differential ratings of perceived exertion during team-sport training","volume":"20","author":[{"family":"McLaren","given":"S. J."},{"family":"Smith","given":"A."},{"family":"Spears","given":"I. R."},{"family":"Weston","given":"M."}],"issued":{"date-parts":[["2017",3]]}}},{"id":97,"uris":["http://zotero.org/users/15636720/items/B7ZUMUXA"],"itemData":{"id":97,"type":"article-journal","abstract":"Quantifying training load is important to ensure that athletes correctly respond to training prescription and reduce injury risk. Training load can be divided into internal training load, the response of an individual to the training demand, and external training load, the physical “work” of the players. We aimed to analyze training load during a training week (microcycle) in soccer players. Systematic searches of 3 electronic databases (PubMed, SPORTDiscus, and Web of Science) were conducted, and Preferred Reporting Items for Systematic Review and Meta-analysis guidelines were followed. From 1,718 studies initially found, 16 were selected after screening. Descriptive and Z-score analyses were performed for each variable (acceleration and deceleration [DEC], average speed, high-speed running, sprint, total distance, player load, percentage of maximal heart rate, and rating of perceived exertion [RPE]). A sample of this review was 317 male soccer players aged 16.4–27.6 years, competing in elite, professional, and youth levels. Three days prior to match day was the most demanding session of the week, except for DEC, average speed, and player load demands. The day prior to match day was the least demanding session, except for sprint and RPE. In conclusion, midweek sessions can be chosen to apply higher training loads, whereas training sessions immediately before and after the match can be used to taper or recover.","container-title":"Strength &amp; Conditioning Journal","DOI":"10.1519/ssc.0000000000000765","ISSN":"1524-1602","issue":"5","page":"568-577","title":"Training Load Within a Soccer Microcycle Week—A Systematic Review","volume":"45","author":[{"family":"Silva","given":"Hugo"},{"family":"Nakamura","given":"Fábio Yuzo"},{"family":"Castellano","given":"Julen"},{"family":"Marcelino","given":"Rui"}],"issued":{"date-parts":[["2023"]]}}}],"schema":"https://github.com/citation-style-language/schema/raw/master/csl-citation.json"} </w:instrText>
      </w:r>
      <w:r w:rsidR="009D27E9">
        <w:fldChar w:fldCharType="separate"/>
      </w:r>
      <w:r w:rsidR="009D27E9" w:rsidRPr="003D2567">
        <w:t>(McLaren et al., 2016)</w:t>
      </w:r>
      <w:r w:rsidR="009D27E9">
        <w:fldChar w:fldCharType="end"/>
      </w:r>
      <w:r w:rsidR="009D27E9" w:rsidRPr="002E1C84">
        <w:t>.</w:t>
      </w:r>
    </w:p>
    <w:p w14:paraId="42DBAD86" w14:textId="43EFE498" w:rsidR="00BE3CEC" w:rsidRPr="00AA15A5" w:rsidRDefault="00A16B25" w:rsidP="00593D4A">
      <w:pPr>
        <w:spacing w:line="360" w:lineRule="auto"/>
        <w:rPr>
          <w:b/>
          <w:bCs/>
        </w:rPr>
      </w:pPr>
      <w:r w:rsidRPr="00AA15A5">
        <w:rPr>
          <w:b/>
          <w:bCs/>
          <w:u w:val="single"/>
        </w:rPr>
        <w:t>Statistical Analysis</w:t>
      </w:r>
    </w:p>
    <w:p w14:paraId="3402AF75" w14:textId="0D6EC7D7" w:rsidR="00A947C3" w:rsidRDefault="00A7723A" w:rsidP="00910389">
      <w:pPr>
        <w:spacing w:line="360" w:lineRule="auto"/>
      </w:pPr>
      <w:r w:rsidRPr="00A7723A">
        <w:t>Data w</w:t>
      </w:r>
      <w:r w:rsidR="00155FB3">
        <w:t>ere</w:t>
      </w:r>
      <w:r w:rsidRPr="00A7723A">
        <w:t xml:space="preserve"> imported</w:t>
      </w:r>
      <w:r w:rsidR="00155FB3">
        <w:t xml:space="preserve"> </w:t>
      </w:r>
      <w:r w:rsidRPr="00A7723A">
        <w:t xml:space="preserve">and visualised using </w:t>
      </w:r>
      <w:r w:rsidRPr="00A7723A">
        <w:rPr>
          <w:i/>
          <w:iCs/>
        </w:rPr>
        <w:t>tidyverse</w:t>
      </w:r>
      <w:r w:rsidRPr="00A7723A">
        <w:t xml:space="preserve">, </w:t>
      </w:r>
      <w:r w:rsidRPr="00A7723A">
        <w:rPr>
          <w:i/>
          <w:iCs/>
        </w:rPr>
        <w:t>sjPlot</w:t>
      </w:r>
      <w:r w:rsidRPr="00A7723A">
        <w:t xml:space="preserve">, </w:t>
      </w:r>
      <w:r w:rsidRPr="00A7723A">
        <w:rPr>
          <w:i/>
          <w:iCs/>
        </w:rPr>
        <w:t>easystats</w:t>
      </w:r>
      <w:r w:rsidRPr="00A7723A">
        <w:t xml:space="preserve">, </w:t>
      </w:r>
      <w:r w:rsidR="00CD7B91">
        <w:rPr>
          <w:i/>
          <w:iCs/>
        </w:rPr>
        <w:t xml:space="preserve">ggrain, </w:t>
      </w:r>
      <w:r w:rsidRPr="00A7723A">
        <w:t xml:space="preserve">and </w:t>
      </w:r>
      <w:r w:rsidRPr="00A7723A">
        <w:rPr>
          <w:i/>
          <w:iCs/>
        </w:rPr>
        <w:t>ggpubr</w:t>
      </w:r>
      <w:r w:rsidR="00CE4A27">
        <w:t xml:space="preserve"> p</w:t>
      </w:r>
      <w:r w:rsidRPr="00A7723A">
        <w:t xml:space="preserve">ackages </w:t>
      </w:r>
      <w:r w:rsidR="00062251">
        <w:fldChar w:fldCharType="begin"/>
      </w:r>
      <w:r w:rsidR="005E5E69">
        <w:instrText xml:space="preserve"> ADDIN ZOTERO_ITEM CSL_CITATION {"citationID":"qO1hEmPC","properties":{"formattedCitation":"(Allen et al., 2021; Kassambara, 2023, 2023; L\\uc0\\u252{}decke, 2024; L\\uc0\\u252{}decke et al., 2022)","plainCitation":"(Allen et al., 2021; Kassambara, 2023, 2023; Lüdecke, 2024; Lüdecke et al., 2022)","noteIndex":0},"citationItems":[{"id":299,"uris":["http://zotero.org/users/15636720/items/FQ8M62VV"],"itemData":{"id":299,"type":"article-journal","abstract":"Across scientific disciplines, there is a rapidly growing recognition of the need for more statistically robust, transparent approaches to data visualization. Complementary to this, many scientists have called for plotting tools that accurately and transparently convey key aspects of statistical effects and raw data with minimal distortion. Previously common approaches, such as plotting conditional mean or median barplots together with error-bars have been criticized for distorting effect size, hiding underlying patterns in the raw data, and obscuring the assumptions upon which the most commonly used statistical tests are based. Here we describe a data visualization approach which overcomes these issues, providing maximal statistical information while preserving the desired ‘inference at a glance’ nature of barplots and other similar visualization devices. These “raincloud plots” can visualize raw data, probability density, and key summary statistics such as median, mean, and relevant confidence intervals in an appealing and flexible format with minimal redundancy. In this tutorial paper, we provide basic demonstrations of the strength of raincloud plots and similar approaches, outline potential modifications for their optimal use, and provide open-source code for their streamlined implementation in R, Python and Matlab (\n              https://github.com/RainCloudPlots/RainCloudPlots\n              ). Readers can investigate the R and Python tutorials interactively in the browser using Binder by Project Jupyter.","container-title":"Wellcome Open Research","DOI":"10.12688/wellcomeopenres.15191.2","ISSN":"2398-502X","journalAbbreviation":"Wellcome Open Res","language":"en","page":"63","source":"DOI.org (Crossref)","title":"Raincloud plots: a multi-platform tool for robust data visualization","title-short":"Raincloud plots","volume":"4","author":[{"family":"Allen","given":"Micah"},{"family":"Poggiali","given":"Davide"},{"family":"Whitaker","given":"Kirstie"},{"family":"Marshall","given":"Tom Rhys"},{"family":"Van Langen","given":"Jordy"},{"family":"Kievit","given":"Rogier A."}],"issued":{"date-parts":[["2021",1,21]]}}},{"id":126,"uris":["http://zotero.org/users/15636720/items/TPWIQWL9"],"itemData":{"id":126,"type":"software","publisher":"R package version 0.6.0","title":"ggpubr: 'ggplot2' Based Publication Ready Plots","author":[{"family":"Kassambara","given":"Alboukadel"}],"issued":{"date-parts":[["2023"]]}}},{"id":126,"uris":["http://zotero.org/users/15636720/items/TPWIQWL9"],"itemData":{"id":126,"type":"software","publisher":"R package version 0.6.0","title":"ggpubr: 'ggplot2' Based Publication Ready Plots","author":[{"family":"Kassambara","given":"Alboukadel"}],"issued":{"date-parts":[["2023"]]}}},{"id":119,"uris":["http://zotero.org/users/15636720/items/NNQIWA5H"],"itemData":{"id":119,"type":"document","title":"sjPlot: Data Visualization for Statistics in Social Science","author":[{"family":"Lüdecke","given":"Daniel"}],"issued":{"date-parts":[["2024"]]}}},{"id":117,"uris":["http://zotero.org/users/15636720/items/TM9ZWBQ4"],"itemData":{"id":117,"type":"article-journal","container-title":"CRAN","title":"easystats: Framework for Easy Statistical Modeling, Visualization, and Reporting","author":[{"family":"Lüdecke","given":"Daniel"},{"family":"Ben-Shachar","given":"Mattan S."},{"family":"Patil","given":"Indrajeet"},{"family":"Wiernik","given":"Brenton M."},{"family":"Bacher","given":"Etienne"},{"family":"Thériault","given":"Rémi"},{"family":"Makowski","given":"Dominique"}],"issued":{"date-parts":[["2022"]]}}}],"schema":"https://github.com/citation-style-language/schema/raw/master/csl-citation.json"} </w:instrText>
      </w:r>
      <w:r w:rsidR="00062251">
        <w:fldChar w:fldCharType="separate"/>
      </w:r>
      <w:r w:rsidR="005E5E69" w:rsidRPr="005E5E69">
        <w:t>(Allen et al., 2021; Kassambara, 2023, 2023; Lüdecke, 2024; Lüdecke et al., 2022)</w:t>
      </w:r>
      <w:r w:rsidR="00062251">
        <w:fldChar w:fldCharType="end"/>
      </w:r>
      <w:r w:rsidRPr="00A7723A">
        <w:t xml:space="preserve">. </w:t>
      </w:r>
      <w:r w:rsidR="003B7F56">
        <w:t xml:space="preserve">The </w:t>
      </w:r>
      <w:r w:rsidR="003B7F56" w:rsidRPr="00213B54">
        <w:rPr>
          <w:i/>
          <w:iCs/>
        </w:rPr>
        <w:t>visdat</w:t>
      </w:r>
      <w:r w:rsidR="003B7F56">
        <w:t xml:space="preserve"> package </w:t>
      </w:r>
      <w:r w:rsidR="00325FBB">
        <w:fldChar w:fldCharType="begin"/>
      </w:r>
      <w:r w:rsidR="005E5E69">
        <w:instrText xml:space="preserve"> ADDIN ZOTERO_ITEM CSL_CITATION {"citationID":"i1Gy9V3C","properties":{"formattedCitation":"(Tierney, 2017)","plainCitation":"(Tierney, 2017)","noteIndex":0},"citationItems":[{"id":49,"uris":["http://zotero.org/users/15636720/items/4ILGDGQC"],"itemData":{"id":49,"type":"article-journal","container-title":"The Journal of Open Source Software","DOI":"10.21105/joss.00355","ISSN":"2475-9066","issue":"16","journalAbbreviation":"JOSS","license":"http://creativecommons.org/licenses/by/4.0/","page":"355","source":"DOI.org (Crossref)","title":"visdat: Visualising Whole Data Frames","title-short":"visdat","volume":"2","author":[{"family":"Tierney","given":"Nicholas"}],"issued":{"date-parts":[["2017",8,22]]}}}],"schema":"https://github.com/citation-style-language/schema/raw/master/csl-citation.json"} </w:instrText>
      </w:r>
      <w:r w:rsidR="00325FBB">
        <w:fldChar w:fldCharType="separate"/>
      </w:r>
      <w:r w:rsidR="00325FBB" w:rsidRPr="00325FBB">
        <w:t>(Tierney, 2017)</w:t>
      </w:r>
      <w:r w:rsidR="00325FBB">
        <w:fldChar w:fldCharType="end"/>
      </w:r>
      <w:r w:rsidR="00516910">
        <w:t xml:space="preserve"> confirmed no missing training or fitness test data. </w:t>
      </w:r>
      <w:r w:rsidR="009737B1">
        <w:t>T</w:t>
      </w:r>
      <w:r w:rsidR="005D383D">
        <w:t xml:space="preserve">raining intensity </w:t>
      </w:r>
      <w:r w:rsidR="00FE2822">
        <w:t xml:space="preserve">(dRPE) </w:t>
      </w:r>
      <w:r w:rsidR="005D383D">
        <w:t>w</w:t>
      </w:r>
      <w:r w:rsidR="0007093E">
        <w:t>as</w:t>
      </w:r>
      <w:r w:rsidR="005D383D">
        <w:t xml:space="preserve"> explored </w:t>
      </w:r>
      <w:r w:rsidR="00C85E88">
        <w:t>with</w:t>
      </w:r>
      <w:r w:rsidR="00D106FE">
        <w:t xml:space="preserve"> the </w:t>
      </w:r>
      <w:r w:rsidR="00D106FE" w:rsidRPr="00A7723A">
        <w:rPr>
          <w:i/>
          <w:iCs/>
        </w:rPr>
        <w:t>lme4</w:t>
      </w:r>
      <w:r w:rsidR="00D106FE">
        <w:rPr>
          <w:i/>
          <w:iCs/>
        </w:rPr>
        <w:t xml:space="preserve"> </w:t>
      </w:r>
      <w:r w:rsidR="00F532A3">
        <w:t>package</w:t>
      </w:r>
      <w:r w:rsidR="003062AA">
        <w:t xml:space="preserve"> </w:t>
      </w:r>
      <w:r w:rsidR="00D106FE">
        <w:fldChar w:fldCharType="begin"/>
      </w:r>
      <w:r w:rsidR="005E5E69">
        <w:instrText xml:space="preserve"> ADDIN ZOTERO_ITEM CSL_CITATION {"citationID":"N9sMSOKf","properties":{"formattedCitation":"(Bates et al., 2015)","plainCitation":"(Bates et al., 2015)","noteIndex":0},"citationItems":[{"id":25,"uris":["http://zotero.org/users/15636720/items/TH98JC3H"],"itemData":{"id":25,"type":"article-journal","container-title":"Journal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D106FE">
        <w:fldChar w:fldCharType="separate"/>
      </w:r>
      <w:r w:rsidR="00D106FE" w:rsidRPr="00287B2D">
        <w:t>(Bates et al., 2015)</w:t>
      </w:r>
      <w:r w:rsidR="00D106FE">
        <w:fldChar w:fldCharType="end"/>
      </w:r>
      <w:r w:rsidR="003062AA">
        <w:t xml:space="preserve"> </w:t>
      </w:r>
      <w:r w:rsidR="00B06500">
        <w:t xml:space="preserve">and </w:t>
      </w:r>
      <w:r w:rsidR="003062AA">
        <w:t>m</w:t>
      </w:r>
      <w:r w:rsidR="002538F3">
        <w:t xml:space="preserve">odel assumptions verified via the </w:t>
      </w:r>
      <w:r w:rsidR="002538F3" w:rsidRPr="00A7723A">
        <w:rPr>
          <w:i/>
          <w:iCs/>
        </w:rPr>
        <w:t>performance</w:t>
      </w:r>
      <w:r w:rsidR="003062AA">
        <w:t xml:space="preserve"> package </w:t>
      </w:r>
      <w:r w:rsidR="003062AA">
        <w:fldChar w:fldCharType="begin"/>
      </w:r>
      <w:r w:rsidR="005E5E69">
        <w:instrText xml:space="preserve"> ADDIN ZOTERO_ITEM CSL_CITATION {"citationID":"YTgTH6xS","properties":{"formattedCitation":"(L\\uc0\\u252{}decke et al., 2022)","plainCitation":"(Lüdecke et al., 2022)","noteIndex":0},"citationItems":[{"id":117,"uris":["http://zotero.org/users/15636720/items/TM9ZWBQ4"],"itemData":{"id":117,"type":"article-journal","container-title":"CRAN","title":"easystats: Framework for Easy Statistical Modeling, Visualization, and Reporting","author":[{"family":"Lüdecke","given":"Daniel"},{"family":"Ben-Shachar","given":"Mattan S."},{"family":"Patil","given":"Indrajeet"},{"family":"Wiernik","given":"Brenton M."},{"family":"Bacher","given":"Etienne"},{"family":"Thériault","given":"Rémi"},{"family":"Makowski","given":"Dominique"}],"issued":{"date-parts":[["2022"]]}}}],"schema":"https://github.com/citation-style-language/schema/raw/master/csl-citation.json"} </w:instrText>
      </w:r>
      <w:r w:rsidR="003062AA">
        <w:fldChar w:fldCharType="separate"/>
      </w:r>
      <w:r w:rsidR="003062AA" w:rsidRPr="00A96680">
        <w:t>(Lüdecke et al., 2022)</w:t>
      </w:r>
      <w:r w:rsidR="003062AA">
        <w:fldChar w:fldCharType="end"/>
      </w:r>
      <w:r w:rsidR="005E7FDF">
        <w:t xml:space="preserve">. </w:t>
      </w:r>
      <w:r w:rsidR="00070DA2">
        <w:t>W</w:t>
      </w:r>
      <w:r w:rsidR="00A31B95">
        <w:t xml:space="preserve">e compared two models, 1) fixed effect </w:t>
      </w:r>
      <w:r w:rsidR="009B2B23">
        <w:t>of</w:t>
      </w:r>
      <w:r w:rsidR="00A31B95">
        <w:t xml:space="preserve"> group</w:t>
      </w:r>
      <w:r w:rsidR="0014218E">
        <w:t xml:space="preserve"> (group one, group two)</w:t>
      </w:r>
      <w:r w:rsidR="00A31B95">
        <w:t>, training mode</w:t>
      </w:r>
      <w:r w:rsidR="0014218E">
        <w:t xml:space="preserve"> (repeated-sprint training, matches, </w:t>
      </w:r>
      <w:r w:rsidR="00070113">
        <w:t xml:space="preserve">soccer </w:t>
      </w:r>
      <w:r w:rsidR="0014218E">
        <w:t>training, gym-based training)</w:t>
      </w:r>
      <w:r w:rsidR="00A31B95">
        <w:t xml:space="preserve">, </w:t>
      </w:r>
      <w:r w:rsidR="00F71F1B">
        <w:t>dRPE measure</w:t>
      </w:r>
      <w:r w:rsidR="0014218E">
        <w:t xml:space="preserve"> (</w:t>
      </w:r>
      <w:r w:rsidR="00847E97">
        <w:t>dRPE-L, dRPE-B)</w:t>
      </w:r>
      <w:r w:rsidR="00F71F1B">
        <w:t>, and session number</w:t>
      </w:r>
      <w:r w:rsidR="00847E97">
        <w:t xml:space="preserve"> (one to twelve</w:t>
      </w:r>
      <w:r w:rsidR="00AB5F13">
        <w:t>, modelled as a continuous variable</w:t>
      </w:r>
      <w:r w:rsidR="00847E97">
        <w:t>)</w:t>
      </w:r>
      <w:r w:rsidR="00F71F1B">
        <w:t xml:space="preserve">, and 2) the same fixed effects </w:t>
      </w:r>
      <w:r w:rsidR="009B00E3">
        <w:t>but with</w:t>
      </w:r>
      <w:r w:rsidR="000F0F92">
        <w:t xml:space="preserve"> nested random effects (player/session)</w:t>
      </w:r>
      <w:r w:rsidR="00DE3297">
        <w:t>.</w:t>
      </w:r>
      <w:r w:rsidR="00753E72">
        <w:t xml:space="preserve"> </w:t>
      </w:r>
      <w:r w:rsidR="00A75023">
        <w:t xml:space="preserve">These models were essentially equivalent </w:t>
      </w:r>
      <w:r w:rsidR="003922BE">
        <w:fldChar w:fldCharType="begin"/>
      </w:r>
      <w:r w:rsidR="005E5E69">
        <w:instrText xml:space="preserve"> ADDIN ZOTERO_ITEM CSL_CITATION {"citationID":"FOkdmrBk","properties":{"formattedCitation":"(Burnham et al., 2011)","plainCitation":"(Burnham et al., 2011)","noteIndex":0},"citationItems":[{"id":41,"uris":["http://zotero.org/users/15636720/items/JGQJWRYV"],"itemData":{"id":41,"type":"article-journal","container-title":"Behavioral Ecology and Sociobiology","DOI":"10.1007/s00265-010-1029-6","ISSN":"0340-5443, 1432-0762","issue":"1","journalAbbreviation":"Behav Ecol Sociobiol","language":"en","license":"http://www.springer.com/tdm","note":"publisher: Springer Science and Business Media LLC","page":"23-35","source":"Crossref","title":"AIC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P."}],"issued":{"date-parts":[["2011",1]]}}}],"schema":"https://github.com/citation-style-language/schema/raw/master/csl-citation.json"} </w:instrText>
      </w:r>
      <w:r w:rsidR="003922BE">
        <w:fldChar w:fldCharType="separate"/>
      </w:r>
      <w:r w:rsidR="003922BE" w:rsidRPr="003922BE">
        <w:t>(Burnham et al., 2011)</w:t>
      </w:r>
      <w:r w:rsidR="003922BE">
        <w:fldChar w:fldCharType="end"/>
      </w:r>
      <w:r w:rsidR="00A75023">
        <w:t>,</w:t>
      </w:r>
      <w:r w:rsidR="00FE465C">
        <w:t xml:space="preserve"> and </w:t>
      </w:r>
      <w:r w:rsidR="002D3ACC">
        <w:t xml:space="preserve">ICC of only </w:t>
      </w:r>
      <w:r w:rsidR="005A68E4">
        <w:t>0.01</w:t>
      </w:r>
      <w:r w:rsidR="00FE465C">
        <w:t>6</w:t>
      </w:r>
      <w:r w:rsidR="005A68E4">
        <w:t xml:space="preserve"> </w:t>
      </w:r>
      <w:r w:rsidR="00684A47">
        <w:t xml:space="preserve">and </w:t>
      </w:r>
      <w:r w:rsidR="00090EC4">
        <w:t xml:space="preserve">a </w:t>
      </w:r>
      <w:r w:rsidR="00684A47">
        <w:t xml:space="preserve">between-player standard deviation of </w:t>
      </w:r>
      <w:r w:rsidR="009B2D74">
        <w:t xml:space="preserve">0.6 (95%CI </w:t>
      </w:r>
      <w:r w:rsidR="006D4E89">
        <w:t>0.0, 1.</w:t>
      </w:r>
      <w:r w:rsidR="00F407C3">
        <w:t>0</w:t>
      </w:r>
      <w:r w:rsidR="006D4E89">
        <w:t xml:space="preserve">) AU </w:t>
      </w:r>
      <w:r w:rsidR="005A68E4">
        <w:t>s</w:t>
      </w:r>
      <w:r w:rsidR="007B4D00">
        <w:t>hows</w:t>
      </w:r>
      <w:r w:rsidR="005A68E4">
        <w:t xml:space="preserve"> </w:t>
      </w:r>
      <w:r w:rsidR="00510E3F">
        <w:t>that</w:t>
      </w:r>
      <w:r w:rsidR="00535A5C">
        <w:t xml:space="preserve"> </w:t>
      </w:r>
      <w:r w:rsidR="00090EC4">
        <w:t xml:space="preserve">player explained little </w:t>
      </w:r>
      <w:r w:rsidR="00CE352C">
        <w:t xml:space="preserve">heterogeneity in </w:t>
      </w:r>
      <w:r w:rsidR="00A814AC">
        <w:t>training intensity</w:t>
      </w:r>
      <w:r w:rsidR="0068426F">
        <w:t>,</w:t>
      </w:r>
      <w:r w:rsidR="00CE352C">
        <w:t xml:space="preserve"> </w:t>
      </w:r>
      <w:r w:rsidR="00755847">
        <w:t xml:space="preserve">so </w:t>
      </w:r>
      <w:r w:rsidR="000F5E83">
        <w:t xml:space="preserve">the </w:t>
      </w:r>
      <w:r w:rsidR="0027628B">
        <w:t>mixed model</w:t>
      </w:r>
      <w:r w:rsidR="003760E5">
        <w:t xml:space="preserve"> was </w:t>
      </w:r>
      <w:r w:rsidR="0027628B">
        <w:t xml:space="preserve">not required. </w:t>
      </w:r>
    </w:p>
    <w:p w14:paraId="7D0A4B86" w14:textId="53DB454D" w:rsidR="00AB4C93" w:rsidRDefault="00776C8B" w:rsidP="00BA2C45">
      <w:pPr>
        <w:spacing w:line="360" w:lineRule="auto"/>
      </w:pPr>
      <w:r>
        <w:t>A</w:t>
      </w:r>
      <w:r w:rsidR="00AE5B6D">
        <w:t xml:space="preserve">nalysis of covariance </w:t>
      </w:r>
      <w:r w:rsidR="00472296">
        <w:t>(ANCOVA)</w:t>
      </w:r>
      <w:r w:rsidR="00C20590">
        <w:t>, via the</w:t>
      </w:r>
      <w:r w:rsidR="00A7723A" w:rsidRPr="00A7723A">
        <w:t xml:space="preserve"> </w:t>
      </w:r>
      <w:r w:rsidR="00A7723A" w:rsidRPr="00A7723A">
        <w:rPr>
          <w:i/>
          <w:iCs/>
        </w:rPr>
        <w:t>stats</w:t>
      </w:r>
      <w:r w:rsidR="00A7723A" w:rsidRPr="00A7723A">
        <w:t xml:space="preserve"> </w:t>
      </w:r>
      <w:r w:rsidR="002450F4">
        <w:t>package,</w:t>
      </w:r>
      <w:r w:rsidR="00A7723A" w:rsidRPr="00A7723A">
        <w:t xml:space="preserve"> compare</w:t>
      </w:r>
      <w:r w:rsidR="00951ED5">
        <w:t xml:space="preserve">d the </w:t>
      </w:r>
      <w:r w:rsidR="002450F4">
        <w:t xml:space="preserve">between-group </w:t>
      </w:r>
      <w:r w:rsidR="00951ED5">
        <w:t>post-pre</w:t>
      </w:r>
      <w:r w:rsidR="00A7723A" w:rsidRPr="00A7723A">
        <w:t xml:space="preserve"> change</w:t>
      </w:r>
      <w:r w:rsidR="002450F4">
        <w:t>s</w:t>
      </w:r>
      <w:r w:rsidR="001D76F3">
        <w:t xml:space="preserve"> in fitness tests</w:t>
      </w:r>
      <w:r w:rsidR="00A7723A" w:rsidRPr="00A7723A">
        <w:t xml:space="preserve"> </w:t>
      </w:r>
      <w:r w:rsidR="00872FD3">
        <w:t xml:space="preserve">and body mass </w:t>
      </w:r>
      <w:r w:rsidR="00AE5B6D">
        <w:t xml:space="preserve">with </w:t>
      </w:r>
      <w:r w:rsidR="001D76F3">
        <w:t>pre-test</w:t>
      </w:r>
      <w:r w:rsidR="00A7723A" w:rsidRPr="00A7723A">
        <w:t xml:space="preserve"> as a covariate to control for any imbalances between the groups at baseline</w:t>
      </w:r>
      <w:r w:rsidR="00951ED5">
        <w:t xml:space="preserve"> that can occur</w:t>
      </w:r>
      <w:r w:rsidR="00A7723A" w:rsidRPr="00A7723A">
        <w:t xml:space="preserve"> even after minimisation </w:t>
      </w:r>
      <w:r w:rsidR="00D63F72">
        <w:fldChar w:fldCharType="begin"/>
      </w:r>
      <w:r w:rsidR="005E5E69">
        <w:instrText xml:space="preserve"> ADDIN ZOTERO_ITEM CSL_CITATION {"citationID":"LGwxY2Rc","properties":{"formattedCitation":"(Senn, 2006)","plainCitation":"(Senn, 2006)","noteIndex":0},"citationItems":[{"id":96,"uris":["http://zotero.org/users/15636720/items/6PE6HBXX"],"itemData":{"id":96,"type":"article-journal","abstract":"Abstract The case for preferring analysis of covariance (ANCOVA) to the simple analysis of change scores (SACS) has often been made. Nevertheless, claims continue to be made that analysis of covariance is biased if the groups are not equal at baseline. If the required equality were in expectation only, this would permit the use of ANCOVA in randomized clinical trials but not in observational studies. The discussion is related to Lord's paradox. In this note, it is shown, however that it is not a necessary condition for groups to be equal at baseline, not even in expectation, for ANCOVA to provide unbiased estimates of treatment effects. It is also shown that although many situations can be envisaged where ANCOVA is biased it is very difficult to imagine circumstances under which SACS would then be unbiased and a causal interpretation could be made. Copyright © 2006 John Wiley &amp; Sons, Ltd.","container-title":"Statistics in Medicine","DOI":"https://doi.org/10.1002/sim.2682","ISSN":"0277-6715","issue":"24","page":"4334-4344","title":"Change from baseline and analysis of covariance revisited","volume":"25","author":[{"family":"Senn","given":"Stephen"}],"issued":{"date-parts":[["2006"]]}}}],"schema":"https://github.com/citation-style-language/schema/raw/master/csl-citation.json"} </w:instrText>
      </w:r>
      <w:r w:rsidR="00D63F72">
        <w:fldChar w:fldCharType="separate"/>
      </w:r>
      <w:r w:rsidR="00D63F72" w:rsidRPr="00D63F72">
        <w:t>(Senn, 2006)</w:t>
      </w:r>
      <w:r w:rsidR="00D63F72">
        <w:fldChar w:fldCharType="end"/>
      </w:r>
      <w:r w:rsidR="00A7723A" w:rsidRPr="00A7723A">
        <w:t>.</w:t>
      </w:r>
      <w:r w:rsidR="00951ED5">
        <w:t xml:space="preserve"> I</w:t>
      </w:r>
      <w:r w:rsidR="004D368D" w:rsidRPr="00A7723A">
        <w:t xml:space="preserve">n the </w:t>
      </w:r>
      <w:r w:rsidR="004D368D" w:rsidRPr="00A7723A">
        <w:lastRenderedPageBreak/>
        <w:t>presence of heteroskedasticity</w:t>
      </w:r>
      <w:r w:rsidR="000A45A3">
        <w:t xml:space="preserve">, </w:t>
      </w:r>
      <w:r w:rsidR="004D368D" w:rsidRPr="00A7723A">
        <w:t>standard errors were adjusted using "CR2"</w:t>
      </w:r>
      <w:r w:rsidR="007560FB">
        <w:t xml:space="preserve"> </w:t>
      </w:r>
      <w:r w:rsidR="004D368D" w:rsidRPr="00A7723A">
        <w:t>small sample correction variance estimators</w:t>
      </w:r>
      <w:r w:rsidR="00F67997">
        <w:t xml:space="preserve"> </w:t>
      </w:r>
      <w:r w:rsidR="00F67997">
        <w:fldChar w:fldCharType="begin"/>
      </w:r>
      <w:r w:rsidR="005E5E69">
        <w:instrText xml:space="preserve"> ADDIN ZOTERO_ITEM CSL_CITATION {"citationID":"LpWU9R8q","properties":{"formattedCitation":"(J. E. Pustejovsky &amp; Tipton, 2018)","plainCitation":"(J. E. Pustejovsky &amp; Tipton, 2018)","dontUpdate":true,"noteIndex":0},"citationItems":[{"id":71,"uris":["http://zotero.org/users/15636720/items/Q3VUZIHX"],"itemData":{"id":71,"type":"article-journal","container-title":"Journal of Business &amp; Economic Statistics","DOI":"10.1080/07350015.2016.1247004","ISSN":"0735-0015","issue":"4","journalAbbreviation":"Journal of Business &amp; Economic Statistics","note":"publisher: ASA Website","page":"672-683","title":"Small-Sample Methods for Cluster-Robust Variance Estimation and Hypothesis Testing in Fixed Effects Models","volume":"36","author":[{"family":"Pustejovsky","given":"James E."},{"family":"Tipton","given":"Elizabeth"}],"issued":{"date-parts":[["2018",10,2]]}}}],"schema":"https://github.com/citation-style-language/schema/raw/master/csl-citation.json"} </w:instrText>
      </w:r>
      <w:r w:rsidR="00F67997">
        <w:fldChar w:fldCharType="separate"/>
      </w:r>
      <w:r w:rsidR="00F67997" w:rsidRPr="00F67997">
        <w:t>( Pustejovsky &amp; Tipton, 2018)</w:t>
      </w:r>
      <w:r w:rsidR="00F67997">
        <w:fldChar w:fldCharType="end"/>
      </w:r>
      <w:r w:rsidR="004D368D" w:rsidRPr="00A7723A">
        <w:t xml:space="preserve"> using the </w:t>
      </w:r>
      <w:r w:rsidR="004D368D" w:rsidRPr="00A7723A">
        <w:rPr>
          <w:i/>
          <w:iCs/>
        </w:rPr>
        <w:t>clubSandwich</w:t>
      </w:r>
      <w:r w:rsidR="004D368D" w:rsidRPr="00A7723A">
        <w:t xml:space="preserve"> package </w:t>
      </w:r>
      <w:r w:rsidR="004D368D">
        <w:fldChar w:fldCharType="begin"/>
      </w:r>
      <w:r w:rsidR="005E5E69">
        <w:instrText xml:space="preserve"> ADDIN ZOTERO_ITEM CSL_CITATION {"citationID":"JuNzqyQX","properties":{"formattedCitation":"(J. Pustejovsky, 2024)","plainCitation":"(J. Pustejovsky, 2024)","dontUpdate":true,"noteIndex":0},"citationItems":[{"id":74,"uris":["http://zotero.org/users/15636720/items/RZ7K6BWY"],"itemData":{"id":74,"type":"article-journal","title":"clubSandwich: Cluster-Robust (Sandwich) Variance Estimators with Small-Sample Corrections","URL":"http://jepusto.github.io/clubSandwich/","author":[{"family":"Pustejovsky","given":"James"}],"issued":{"date-parts":[["2024"]]}}}],"schema":"https://github.com/citation-style-language/schema/raw/master/csl-citation.json"} </w:instrText>
      </w:r>
      <w:r w:rsidR="004D368D">
        <w:fldChar w:fldCharType="separate"/>
      </w:r>
      <w:r w:rsidR="004D368D" w:rsidRPr="00013B7E">
        <w:t>( Pustejovsky, 2024)</w:t>
      </w:r>
      <w:r w:rsidR="004D368D">
        <w:fldChar w:fldCharType="end"/>
      </w:r>
      <w:r w:rsidR="004D368D" w:rsidRPr="00A7723A">
        <w:t xml:space="preserve">. </w:t>
      </w:r>
    </w:p>
    <w:p w14:paraId="310FBCE8" w14:textId="373584C6" w:rsidR="00AB4C93" w:rsidRDefault="003967A9" w:rsidP="00BA2C45">
      <w:pPr>
        <w:spacing w:line="360" w:lineRule="auto"/>
      </w:pPr>
      <w:r w:rsidRPr="007B3A16">
        <w:t>We used simple effect sizes over standardised effect sizes as these are independent of variance</w:t>
      </w:r>
      <w:r w:rsidR="0026046E">
        <w:t xml:space="preserve"> </w:t>
      </w:r>
      <w:r w:rsidRPr="007B3A16">
        <w:t xml:space="preserve">and scale the original units which maximises practical context </w:t>
      </w:r>
      <w:r w:rsidR="00643840">
        <w:fldChar w:fldCharType="begin"/>
      </w:r>
      <w:r w:rsidR="005E5E69">
        <w:instrText xml:space="preserve"> ADDIN ZOTERO_ITEM CSL_CITATION {"citationID":"1Z44LZ8f","properties":{"formattedCitation":"(Baguley, 2009)","plainCitation":"(Baguley, 2009)","noteIndex":0},"citationItems":[{"id":40,"uris":["http://zotero.org/users/15636720/items/3J9KBMUI"],"itemData":{"id":40,"type":"article-journal","abstract":"It is regarded as best practice for psychologists to report effect size when disseminating quantitative research findings. Reporting of effect size in the psychological literature is patchy - though this may be changing - and when reported it is far from clear that appropriate effect size statistics are employed. This paper considers the practice of reporting point estimates of standardized effect size and explores factors such as reliability, range restriction and differences in design that distort standardized effect size unless suitable corrections are employed. For most purposes simple (unstandardized) effect size is more robust and versatile than standardized effect size. Guidelines for deciding what effect size metric to use and how to report it are outlined. Foremost among these are: (i) a preference for simple effect size over standardized effect size, and (ii) the use of confidence intervals to indicate a plausible range of values the effect might take. Deciding on the appropriate effect size statistic to report always requires careful thought and should be influenced by the goals of the researcher, the context of the research and the potential needs of readers.","container-title":"British Journal of Psychology (London, England: 1953)","DOI":"10.1348/000712608X377117","ISSN":"0007-1269","issue":"Pt 3","journalAbbreviation":"Br J Psychol","language":"eng","note":"PMID: 19017432","page":"603-617","source":"PubMed","title":"Standardized or simple effect size: what should be reported?","title-short":"Standardized or simple effect size","volume":"100","author":[{"family":"Baguley","given":"Thom"}],"issued":{"date-parts":[["2009",8]]}}}],"schema":"https://github.com/citation-style-language/schema/raw/master/csl-citation.json"} </w:instrText>
      </w:r>
      <w:r w:rsidR="00643840">
        <w:fldChar w:fldCharType="separate"/>
      </w:r>
      <w:r w:rsidR="00643840" w:rsidRPr="00643840">
        <w:t>(Baguley, 2009)</w:t>
      </w:r>
      <w:r w:rsidR="00643840">
        <w:fldChar w:fldCharType="end"/>
      </w:r>
      <w:r w:rsidRPr="007B3A16">
        <w:t>.</w:t>
      </w:r>
      <w:r>
        <w:t xml:space="preserve"> </w:t>
      </w:r>
      <w:r w:rsidR="00A95431" w:rsidRPr="007B3A16">
        <w:t xml:space="preserve">Effects are interpreted via traditional null hypothesis significance testing (i.e., p &lt; 0.05) and by equivalence testing. Equivalence testing can be determined via visual inspection of 90% confidence intervals in relation to a region of practical equivalence </w:t>
      </w:r>
      <w:r w:rsidR="00F77EFB">
        <w:fldChar w:fldCharType="begin"/>
      </w:r>
      <w:r w:rsidR="005E5E69">
        <w:instrText xml:space="preserve"> ADDIN ZOTERO_ITEM CSL_CITATION {"citationID":"u6YPYvQ4","properties":{"formattedCitation":"(Lakens et al., 2018)","plainCitation":"(Lakens et al., 2018)","noteIndex":0},"citationItems":[{"id":39,"uris":["http://zotero.org/users/15636720/items/9GGPHF2W"],"itemData":{"id":39,"type":"article-journal","abstract":"Psychologists must be able to test both for the presence of an effect and for the absence of an effect. In addition to testing against zero, researchers can use the two one-sided tests (TOST) procedure to test for equivalence and reject the presence of a smallest effect size of interest (SESOI). The TOST procedure can be used to determine if an observed effect is surprisingly small, given that a true effect at least as extreme as the SESOI exists. We explain a range of approaches to determine the SESOI in psychological science and provide detailed examples of how equivalence tests should be performed and reported. Equivalence tests are an important extension of the statistical tools psychologists currently use and enable researchers to falsify predictions about the presence, and declare the absence, of meaningful effects.","container-title":"Advances in Methods and Practices in Psychological Science","DOI":"10.1177/2515245918770963","ISSN":"2515-2459, 2515-2467","issue":"2","language":"en","license":"https://journals.sagepub.com/page/policies/text-and-data-mining-license","note":"publisher: SAGE Publications","page":"259-269","source":"Crossref","title":"Equivalence Testing for Psychological Research: A Tutorial","title-short":"Equivalence Testing for Psychological Research","volume":"1","author":[{"family":"Lakens","given":"Daniël"},{"family":"Scheel","given":"Anne M."},{"family":"Isager","given":"Peder M."}],"issued":{"date-parts":[["2018",6]]}}}],"schema":"https://github.com/citation-style-language/schema/raw/master/csl-citation.json"} </w:instrText>
      </w:r>
      <w:r w:rsidR="00F77EFB">
        <w:fldChar w:fldCharType="separate"/>
      </w:r>
      <w:r w:rsidR="00F77EFB" w:rsidRPr="00F77EFB">
        <w:t>(Lakens et al., 2018)</w:t>
      </w:r>
      <w:r w:rsidR="00F77EFB">
        <w:fldChar w:fldCharType="end"/>
      </w:r>
      <w:r w:rsidR="00222CF4">
        <w:t xml:space="preserve"> </w:t>
      </w:r>
      <w:r w:rsidR="007B3A16" w:rsidRPr="007B3A16">
        <w:t>with effects</w:t>
      </w:r>
      <w:r w:rsidR="00A95431" w:rsidRPr="007B3A16">
        <w:t xml:space="preserve"> declared as </w:t>
      </w:r>
      <w:r w:rsidR="004B69E9">
        <w:t xml:space="preserve">either </w:t>
      </w:r>
      <w:r w:rsidR="00A95431" w:rsidRPr="007B3A16">
        <w:t xml:space="preserve">practically equivalent (confidence interval completely within the equivalence region), not practically equivalent (confidence interval overlaps the equivalence region), or practically important (confidence interval completely outside the equivalence region) </w:t>
      </w:r>
      <w:r w:rsidR="007E62E6">
        <w:fldChar w:fldCharType="begin"/>
      </w:r>
      <w:r w:rsidR="005E5E69">
        <w:instrText xml:space="preserve"> ADDIN ZOTERO_ITEM CSL_CITATION {"citationID":"MHWlXA9T","properties":{"formattedCitation":"(Ganju &amp; Rom, 2017; Lakens et al., 2018)","plainCitation":"(Ganju &amp; Rom, 2017; Lakens et al., 2018)","noteIndex":0},"citationItems":[{"id":38,"uris":["http://zotero.org/users/15636720/items/SUSZIX75"],"itemData":{"id":38,"type":"article-journal","abstract":"BACKGROUND: Current regulatory guidance and practice of non-inferiority trials are asymmetric in favor of the test treatment (Test) over the reference treatment (Control). These trials are designed to compare the relative efficacy of Test to Control by reference to a clinically important margin, M.\nMAIN TEXT: Non-inferiority trials allow for the conclusion of: (a) non-inferiority of Test to Control if Test is slightly worse than Control but by no more than M; and (b) superiority if Test is slightly better than Control even if it is by less than M. From Control's perspective, (b) should lead to a conclusion of non-inferiority of Control to Test. The logical interpretation ought to be that, while Test is statistically better, it is not clinically superior to Control (since Control should be able to claim non-inferiority to Test). This article makes a distinction between statistical and clinical significance, providing for symmetry in the interpretation of results. Statistical superiority and clinical superiority are achieved, respectively, when the null and the non-inferiority margins are exceeded. We discuss a similar modification to placebo-controlled trials.\nCONCLUSION: Rules for interpretation should not favor one treatment over another. Claims of statistical or clinical superiority should depend on whether or not the null margin or the clinically relevant margin is exceeded.","container-title":"Trials","DOI":"10.1186/s13063-017-2024-2","ISSN":"1745-6215","issue":"1","journalAbbreviation":"Trials","language":"eng","note":"PMID: 28619049\nPMCID: PMC5472861","page":"278","source":"PubMed","title":"Non-inferiority versus superiority drug claims: the (not so) subtle distinction","title-short":"Non-inferiority versus superiority drug claims","volume":"18","author":[{"family":"Ganju","given":"Jitendra"},{"family":"Rom","given":"Dror"}],"issued":{"date-parts":[["2017",6,15]]}}},{"id":39,"uris":["http://zotero.org/users/15636720/items/9GGPHF2W"],"itemData":{"id":39,"type":"article-journal","abstract":"Psychologists must be able to test both for the presence of an effect and for the absence of an effect. In addition to testing against zero, researchers can use the two one-sided tests (TOST) procedure to test for equivalence and reject the presence of a smallest effect size of interest (SESOI). The TOST procedure can be used to determine if an observed effect is surprisingly small, given that a true effect at least as extreme as the SESOI exists. We explain a range of approaches to determine the SESOI in psychological science and provide detailed examples of how equivalence tests should be performed and reported. Equivalence tests are an important extension of the statistical tools psychologists currently use and enable researchers to falsify predictions about the presence, and declare the absence, of meaningful effects.","container-title":"Advances in Methods and Practices in Psychological Science","DOI":"10.1177/2515245918770963","ISSN":"2515-2459, 2515-2467","issue":"2","language":"en","license":"https://journals.sagepub.com/page/policies/text-and-data-mining-license","note":"publisher: SAGE Publications","page":"259-269","source":"Crossref","title":"Equivalence Testing for Psychological Research: A Tutorial","title-short":"Equivalence Testing for Psychological Research","volume":"1","author":[{"family":"Lakens","given":"Daniël"},{"family":"Scheel","given":"Anne M."},{"family":"Isager","given":"Peder M."}],"issued":{"date-parts":[["2018",6]]}}}],"schema":"https://github.com/citation-style-language/schema/raw/master/csl-citation.json"} </w:instrText>
      </w:r>
      <w:r w:rsidR="007E62E6">
        <w:fldChar w:fldCharType="separate"/>
      </w:r>
      <w:r w:rsidR="007E62E6" w:rsidRPr="007E62E6">
        <w:t>(Ganju &amp; Rom, 2017; Lakens et al., 2018)</w:t>
      </w:r>
      <w:r w:rsidR="007E62E6">
        <w:fldChar w:fldCharType="end"/>
      </w:r>
      <w:r w:rsidR="00A95431" w:rsidRPr="007B3A16">
        <w:t>.</w:t>
      </w:r>
      <w:r w:rsidR="00376A82">
        <w:t xml:space="preserve"> </w:t>
      </w:r>
      <w:r w:rsidR="007B3A16">
        <w:t xml:space="preserve">For the between-group comparison of training intensity, we set our region of practice equivalence as 8 AU </w:t>
      </w:r>
      <w:r w:rsidR="00B03162">
        <w:fldChar w:fldCharType="begin"/>
      </w:r>
      <w:r w:rsidR="005E5E69">
        <w:instrText xml:space="preserve"> ADDIN ZOTERO_ITEM CSL_CITATION {"citationID":"yEpDlfbT","properties":{"formattedCitation":"(Wright et al., 2020)","plainCitation":"(Wright et al., 2020)","noteIndex":0},"citationItems":[{"id":36,"uris":["http://zotero.org/users/15636720/items/9LU7TRJN","http://zotero.org/users/15636720/items/MC52B98Z"],"itemData":{"id":36,"type":"article-journal","abstract":"Purpose\n                :\n              \n              To understand the validity of differential ratings of perceived exertion (dRPE) as a measure of girls’ training and match internal loads.\n              \n                Methods\n                :\n              \n              Using the centiMax scale (CR100), session dRPE for breathlessness (sRPE-B) and leg muscle exertion (sRPE-L) were collected across a season of training (soccer, resistance, and fitness) and matches from 33 players (15 [1] y). Differences and associations between dRPE were examined using mixed and general linear models. The authors’ minimal practical important difference was 8 arbitrary units (AU).\n              \n                Results\n                :\n              \n              Mean (AU [SD] </w:instrText>
      </w:r>
      <w:r w:rsidR="005E5E69">
        <w:rPr>
          <w:rFonts w:ascii="Cambria Math" w:hAnsi="Cambria Math" w:cs="Cambria Math"/>
        </w:rPr>
        <w:instrText>∼</w:instrText>
      </w:r>
      <w:r w:rsidR="005E5E69">
        <w:instrText xml:space="preserve">16) sRPE-B and sRPE-L were 66 and 61 for matches, 51 and 49 for soccer, 86 and 67 for fitness, and 45 and 58 for resistance, respectively. Session RPE-B was rated most likely harder than sRPE-L for fitness (19 AU; 90% confidence limits: ±7) and most likely easier for resistance (−13; ±2). Match (5; ±4) and soccer (−3; ±2) differences were likely to most likely trivial. The within-player relationships between sRPE-B and sRPE-L were very likely moderate for matches (\n              r\n               = .44; 90% confidence limits: ±.12) and resistance training (.38; ±.06), likely large for fitness training (.51; ±.22), and most likely large for soccer training (.56; ±.03). Shared variance ranged from 14% to 35%.\n              \n                Conclusions\n                :\n              \n              Practically meaningful differences between dRPE following physical training sessions coupled with low shared variance in all training types and matches suggest that sRPE-B and sRPE-L represent unique sensory inputs in girls’ soccer players. The data provide evidence for the face and construct validity of dRPE as a measure of internal load in this population.","container-title":"International Journal of Sports Physiology and Performance","DOI":"10.1123/ijspp.2019-0595","ISSN":"1555-0265, 1555-0273","issue":"9","page":"1315-1323","source":"DOI.org (Crossref)","title":"Differential Ratings of Perceived Match and Training Exertion in Girls’ Soccer","volume":"15","author":[{"family":"Wright","given":"Matthew D."},{"family":"Songane","given":"Francisco"},{"family":"Emmonds","given":"Stacey"},{"family":"Chesterton","given":"Paul"},{"family":"Weston","given":"Matthew"},{"family":"Mclaren","given":"Shaun J."}],"issued":{"date-parts":[["2020",10,1]]}}}],"schema":"https://github.com/citation-style-language/schema/raw/master/csl-citation.json"} </w:instrText>
      </w:r>
      <w:r w:rsidR="00B03162">
        <w:fldChar w:fldCharType="separate"/>
      </w:r>
      <w:r w:rsidR="00B03162" w:rsidRPr="00B03162">
        <w:t>(Wright et al., 2020)</w:t>
      </w:r>
      <w:r w:rsidR="00B03162">
        <w:fldChar w:fldCharType="end"/>
      </w:r>
      <w:r w:rsidR="005A03FE">
        <w:t xml:space="preserve">. </w:t>
      </w:r>
      <w:r w:rsidR="005A03FE" w:rsidRPr="005C799C">
        <w:t>To determine equivalence in fitness outcomes, 90% confidence intervals for within-group effects and ANCOVA-adjusted between-group differences</w:t>
      </w:r>
      <w:r w:rsidR="000F2D3B">
        <w:t xml:space="preserve">, our </w:t>
      </w:r>
      <w:r w:rsidR="005A03FE" w:rsidRPr="005C799C">
        <w:t>regions of practical equivalence</w:t>
      </w:r>
      <w:r w:rsidR="0051168A">
        <w:t xml:space="preserve"> were</w:t>
      </w:r>
      <w:r w:rsidR="005A03FE" w:rsidRPr="005C799C">
        <w:t>: sprint times (10m</w:t>
      </w:r>
      <w:r w:rsidR="005A03FE">
        <w:t xml:space="preserve"> </w:t>
      </w:r>
      <w:r w:rsidR="005A03FE" w:rsidRPr="005C799C">
        <w:t>=</w:t>
      </w:r>
      <w:r w:rsidR="005A03FE">
        <w:t xml:space="preserve"> </w:t>
      </w:r>
      <w:r w:rsidR="005A03FE" w:rsidRPr="005C799C">
        <w:t>0.114</w:t>
      </w:r>
      <w:r w:rsidR="005A03FE">
        <w:t xml:space="preserve"> </w:t>
      </w:r>
      <w:r w:rsidR="005A03FE" w:rsidRPr="005C799C">
        <w:t>s, 20m</w:t>
      </w:r>
      <w:r w:rsidR="005A03FE">
        <w:t xml:space="preserve"> </w:t>
      </w:r>
      <w:r w:rsidR="005A03FE" w:rsidRPr="005C799C">
        <w:t>=</w:t>
      </w:r>
      <w:r w:rsidR="005A03FE">
        <w:t xml:space="preserve"> </w:t>
      </w:r>
      <w:r w:rsidR="005A03FE" w:rsidRPr="005C799C">
        <w:t>0.162</w:t>
      </w:r>
      <w:r w:rsidR="005A03FE">
        <w:t xml:space="preserve"> </w:t>
      </w:r>
      <w:r w:rsidR="005A03FE" w:rsidRPr="005C799C">
        <w:t>s, 40m</w:t>
      </w:r>
      <w:r w:rsidR="005A03FE">
        <w:t xml:space="preserve"> </w:t>
      </w:r>
      <w:r w:rsidR="005A03FE" w:rsidRPr="005C799C">
        <w:t>=</w:t>
      </w:r>
      <w:r w:rsidR="005A03FE">
        <w:t xml:space="preserve"> </w:t>
      </w:r>
      <w:r w:rsidR="005A03FE" w:rsidRPr="005C799C">
        <w:t>0.258</w:t>
      </w:r>
      <w:r w:rsidR="005A03FE">
        <w:t xml:space="preserve"> </w:t>
      </w:r>
      <w:r w:rsidR="005A03FE" w:rsidRPr="005C799C">
        <w:t>s) derived from linear regression modelling (R²</w:t>
      </w:r>
      <w:r w:rsidR="005A03FE">
        <w:t xml:space="preserve"> </w:t>
      </w:r>
      <w:r w:rsidR="005A03FE" w:rsidRPr="005C799C">
        <w:t>=</w:t>
      </w:r>
      <w:r w:rsidR="005A03FE">
        <w:t xml:space="preserve"> </w:t>
      </w:r>
      <w:r w:rsidR="005A03FE" w:rsidRPr="005C799C">
        <w:t xml:space="preserve">0.992) based on </w:t>
      </w:r>
      <w:r w:rsidR="005A03FE">
        <w:fldChar w:fldCharType="begin"/>
      </w:r>
      <w:r w:rsidR="005E5E69">
        <w:instrText xml:space="preserve"> ADDIN ZOTERO_ITEM CSL_CITATION {"citationID":"L9hHQ8w6","properties":{"formattedCitation":"(Datson et al., 2022)","plainCitation":"(Datson et al., 2022)","dontUpdate":true,"noteIndex":0},"citationItems":[{"id":48,"uris":["http://zotero.org/users/15636720/items/2G8SW5A7"],"itemData":{"id":48,"type":"article-journal","container-title":"Science and Medicine in Football","DOI":"10.1080/24733938.2021.1942538","ISSN":"2473-3938, 2473-4446","issue":"2","journalAbbreviation":"Science and Medicine in Football","language":"en","page":"248-261","source":"DOI.org (Crossref)","title":"Inter-methodological quantification of the target change for performance test outcomes relevant to elite female soccer players","volume":"6","author":[{"family":"Datson","given":"Naomi"},{"family":"Lolli","given":"Lorenzo"},{"family":"Drust","given":"Barry"},{"family":"Atkinson","given":"Greg"},{"family":"Weston","given":"Matthew"},{"family":"Gregson","given":"Warren"}],"issued":{"date-parts":[["2022",4,3]]}}}],"schema":"https://github.com/citation-style-language/schema/raw/master/csl-citation.json"} </w:instrText>
      </w:r>
      <w:r w:rsidR="005A03FE">
        <w:fldChar w:fldCharType="separate"/>
      </w:r>
      <w:r w:rsidR="005A03FE" w:rsidRPr="00157E72">
        <w:t xml:space="preserve">Datson et al. </w:t>
      </w:r>
      <w:r w:rsidR="00482287">
        <w:t>(</w:t>
      </w:r>
      <w:r w:rsidR="005A03FE" w:rsidRPr="00157E72">
        <w:t>2022)</w:t>
      </w:r>
      <w:r w:rsidR="005A03FE">
        <w:fldChar w:fldCharType="end"/>
      </w:r>
      <w:r w:rsidR="005A03FE" w:rsidRPr="005C799C">
        <w:t>; maximum velocity (0.2</w:t>
      </w:r>
      <w:r w:rsidR="005A03FE">
        <w:t xml:space="preserve"> </w:t>
      </w:r>
      <w:r w:rsidR="005A03FE" w:rsidRPr="005C799C">
        <w:t>m·s⁻¹)</w:t>
      </w:r>
      <w:r w:rsidR="005A03FE">
        <w:t xml:space="preserve"> </w:t>
      </w:r>
      <w:r w:rsidR="005A03FE">
        <w:fldChar w:fldCharType="begin"/>
      </w:r>
      <w:r w:rsidR="005E5E69">
        <w:instrText xml:space="preserve"> ADDIN ZOTERO_ITEM CSL_CITATION {"citationID":"BFvlTZDj","properties":{"formattedCitation":"(Kyprianou et al., 2022)","plainCitation":"(Kyprianou et al., 2022)","noteIndex":0},"citationItems":[{"id":47,"uris":["http://zotero.org/users/15636720/items/3MFSZY8B"],"itemData":{"id":47,"type":"article-journal","abstract":"Abstract\n            \n              Kyprianou, E, Di Salvo, V, Lolli, L, Al Haddad, H, Villanueva, AM, Gregson, W, and Weston, M. To measure peak velocity in soccer, let the players sprint.\n              J Strength Cond Res\n              36(1): 273–276, 2022—Expressing externals loads relative to a player's individual capacities has potential to enhance understanding of dose-response. Peak velocity is an important metric for the individualization process and is usually measured during a sprint test. Recently, however, peak velocity was reported to be faster during soccer matches when compared with a 40-m sprint test. With the aim of developing the practice of individualized training prescription and match evaluation, we examined whether the aforementioned finding replicates in a group of elite youth soccer players across a broader range of soccer activities. To do this, we compared the peak velocities of 12 full-time male youth soccer players (age 16.3 ± 0.8 years) recorded during a 40-m sprint test with peak velocity recorded during their routine activities (matches, sprints, and skill-based conditioning drills: small-sided games [SSG], medium-sided games [MSG], large-sided games [LSG]). All activities were monitored with 10-Hz global positioning systems (Catapult Optimeye S5, version 7.32) with the highest speed attained during each activity retained as the instantaneous peak velocity. Interpretation of clear between-activity differences in peak velocity was based on nonoverlap of the 95% confidence intervals for the mean difference between activities with sprint testing. Peak velocity was clearly faster for the sprint test (8.76 ± 0.39 m·s\n              −1\n              ) when compared with matches (7.94 ± 0.49 m·s\n              −1\n              ), LSG (6.94 ± 0.65 m·s\n              −1\n              ), MSG (6.40 ± 0.75 m·s\n              −1\n              ), and SSG (5.25 ± 0.92 m·s\n              −1\n              ), but not sprints (8.50 ± 0.36 m·s\n              −1\n              ). Our data show the necessity for 40-m sprint testing to determine peak velocity.","container-title":"Journal of Strength and Conditioning Research","DOI":"10.1519/JSC.0000000000003406","ISSN":"1064-8011","issue":"1","language":"en","page":"273-276","source":"DOI.org (Crossref)","title":"To Measure Peak Velocity in Soccer, Let the Players Sprint","volume":"36","author":[{"family":"Kyprianou","given":"Efthymios"},{"family":"Di Salvo","given":"Valter"},{"family":"Lolli","given":"Lorenzo"},{"family":"Al Haddad","given":"Hani"},{"family":"Villanueva","given":"Alberto Mendez"},{"family":"Gregson","given":"Warren"},{"family":"Weston","given":"Matthew"}],"issued":{"date-parts":[["2022",1]]}}}],"schema":"https://github.com/citation-style-language/schema/raw/master/csl-citation.json"} </w:instrText>
      </w:r>
      <w:r w:rsidR="005A03FE">
        <w:fldChar w:fldCharType="separate"/>
      </w:r>
      <w:r w:rsidR="005A03FE" w:rsidRPr="003A2632">
        <w:t>(Kyprianou et al., 2022)</w:t>
      </w:r>
      <w:r w:rsidR="005A03FE">
        <w:fldChar w:fldCharType="end"/>
      </w:r>
      <w:r w:rsidR="005A03FE">
        <w:t xml:space="preserve">; </w:t>
      </w:r>
      <w:r w:rsidR="005A03FE" w:rsidRPr="005C799C">
        <w:t>countermovement jump (2.8</w:t>
      </w:r>
      <w:r w:rsidR="005A03FE">
        <w:t xml:space="preserve"> </w:t>
      </w:r>
      <w:r w:rsidR="005A03FE" w:rsidRPr="005C799C">
        <w:t xml:space="preserve">cm) </w:t>
      </w:r>
      <w:r w:rsidR="005A03FE">
        <w:fldChar w:fldCharType="begin"/>
      </w:r>
      <w:r w:rsidR="005E5E69">
        <w:instrText xml:space="preserve"> ADDIN ZOTERO_ITEM CSL_CITATION {"citationID":"tNyINkmq","properties":{"formattedCitation":"(Datson et al., 2022)","plainCitation":"(Datson et al., 2022)","noteIndex":0},"citationItems":[{"id":48,"uris":["http://zotero.org/users/15636720/items/2G8SW5A7"],"itemData":{"id":48,"type":"article-journal","container-title":"Science and Medicine in Football","DOI":"10.1080/24733938.2021.1942538","ISSN":"2473-3938, 2473-4446","issue":"2","journalAbbreviation":"Science and Medicine in Football","language":"en","page":"248-261","source":"DOI.org (Crossref)","title":"Inter-methodological quantification of the target change for performance test outcomes relevant to elite female soccer players","volume":"6","author":[{"family":"Datson","given":"Naomi"},{"family":"Lolli","given":"Lorenzo"},{"family":"Drust","given":"Barry"},{"family":"Atkinson","given":"Greg"},{"family":"Weston","given":"Matthew"},{"family":"Gregson","given":"Warren"}],"issued":{"date-parts":[["2022",4,3]]}}}],"schema":"https://github.com/citation-style-language/schema/raw/master/csl-citation.json"} </w:instrText>
      </w:r>
      <w:r w:rsidR="005A03FE">
        <w:fldChar w:fldCharType="separate"/>
      </w:r>
      <w:r w:rsidR="005A03FE" w:rsidRPr="00907506">
        <w:t>(Datson et al., 2022)</w:t>
      </w:r>
      <w:r w:rsidR="005A03FE">
        <w:fldChar w:fldCharType="end"/>
      </w:r>
      <w:r w:rsidR="005A03FE" w:rsidRPr="005C799C">
        <w:t xml:space="preserve">; and maximal aerobic speed </w:t>
      </w:r>
      <w:r w:rsidR="005A03FE">
        <w:t xml:space="preserve">using </w:t>
      </w:r>
      <w:r w:rsidR="005A03FE" w:rsidRPr="006570D1">
        <w:t>minimal detectable change from a 2%</w:t>
      </w:r>
      <w:r w:rsidR="005A03FE">
        <w:t xml:space="preserve"> </w:t>
      </w:r>
      <w:r w:rsidR="005A03FE" w:rsidRPr="005C799C">
        <w:t xml:space="preserve">coefficient of variation </w:t>
      </w:r>
      <w:r w:rsidR="005A03FE">
        <w:fldChar w:fldCharType="begin"/>
      </w:r>
      <w:r w:rsidR="005E5E69">
        <w:instrText xml:space="preserve"> ADDIN ZOTERO_ITEM CSL_CITATION {"citationID":"qGQGFdZ3","properties":{"formattedCitation":"(Bellenger et al., 2015)","plainCitation":"(Bellenger et al., 2015)","noteIndex":0},"citationItems":[{"id":24,"uris":["http://zotero.org/users/15636720/items/HH9VR9FA"],"itemData":{"id":24,"type":"article-journal","abstract":"PURPOSE: Knowledge of aerobic performance capacity allows for the optimisation of training programs in aerobically dominant sports. Maximal aerobic speed (MAS) is a measure of aerobic performance; however, the time and personnel demands of establishing MAS are considerable. This study aimed to determine whether time-trials (TT), which are shorter and less onerous than traditional MAS protocols, may be used to predict MAS. METHODS: 28 Australian Rules football players completed a test of MAS, followed by TTs of six different distances in random order, each separated by at least 48 h. Half of the participants completed TT distances of 1200, 1600 and 2000 m, and the others completed distances of 1400, 1800 and 2200 m. RESULTS: Average speed for the 1200 and 1400 m TTs were greater than MAS (P &lt; 0.01). Average speed for 1600, 1800, 2000 and 2200 m TTs were not different from MAS (P &gt; 0.08). Average speed for all TT distances correlated with MAS (r = 0.69-0.84; P &lt; 0.02), but there was a negative association between the difference in average TT speed and MAS with increasing TT distance (r = -0.79; P &lt; 0.01). Average TT speed over the 2000 m distance exhibited the best agreement with MAS. CONCLUSIONS: MAS may be predicted from the average speed during a TT for any distance between 1200 and 2200 m, with 2000 m being optimal. Performance of a TT may provide a simple alternative to traditional MAS testing.","container-title":"Eur J Appl Physiol","DOI":"10.1007/s00421-015-3233-6","ISSN":"1439-6319","issue":"12","language":"eng","page":"2593-8","title":"Predicting maximal aerobic speed through set distance time-trials","volume":"115","author":[{"family":"Bellenger","given":"C. R."},{"family":"Fuller","given":"J. T."},{"family":"Nelson","given":"M. J."},{"family":"Hartland","given":"M."},{"family":"Buckley","given":"J. D."},{"family":"Debenedictis","given":"T. A."}],"issued":{"date-parts":[["2015",12]]}}}],"schema":"https://github.com/citation-style-language/schema/raw/master/csl-citation.json"} </w:instrText>
      </w:r>
      <w:r w:rsidR="005A03FE">
        <w:fldChar w:fldCharType="separate"/>
      </w:r>
      <w:r w:rsidR="005A03FE" w:rsidRPr="00616CAA">
        <w:t>(Bellenger et al., 2015)</w:t>
      </w:r>
      <w:r w:rsidR="005A03FE">
        <w:fldChar w:fldCharType="end"/>
      </w:r>
      <w:r w:rsidR="005A03FE">
        <w:t>.</w:t>
      </w:r>
      <w:r>
        <w:t xml:space="preserve"> </w:t>
      </w:r>
      <w:r w:rsidRPr="003967A9">
        <w:t xml:space="preserve">We acknowledge perceived change scores are context dependent </w:t>
      </w:r>
      <w:r w:rsidR="0070468F">
        <w:t xml:space="preserve">(Datson et al., 2022) </w:t>
      </w:r>
      <w:r w:rsidRPr="003967A9">
        <w:t>and that ideally</w:t>
      </w:r>
      <w:r w:rsidR="006471A6">
        <w:t>,</w:t>
      </w:r>
      <w:r w:rsidRPr="003967A9">
        <w:t xml:space="preserve"> measurement error </w:t>
      </w:r>
      <w:r w:rsidR="00CC2DA0">
        <w:t>is not</w:t>
      </w:r>
      <w:r w:rsidRPr="003967A9">
        <w:t xml:space="preserve"> used to infer important </w:t>
      </w:r>
      <w:r w:rsidR="00542949">
        <w:t xml:space="preserve">practical </w:t>
      </w:r>
      <w:r w:rsidRPr="003967A9">
        <w:t>differences</w:t>
      </w:r>
      <w:r w:rsidR="003E4603">
        <w:t xml:space="preserve"> </w:t>
      </w:r>
      <w:r w:rsidR="00112027">
        <w:fldChar w:fldCharType="begin"/>
      </w:r>
      <w:r w:rsidR="005E5E69">
        <w:instrText xml:space="preserve"> ADDIN ZOTERO_ITEM CSL_CITATION {"citationID":"psqWfFJ1","properties":{"formattedCitation":"(De Vet &amp; Terwee, 2010)","plainCitation":"(De Vet &amp; Terwee, 2010)","noteIndex":0},"citationItems":[{"id":46,"uris":["http://zotero.org/users/15636720/items/DHRX9ILC"],"itemData":{"id":46,"type":"article-journal","container-title":"Journal of Clinical Epidemiology","DOI":"10.1016/j.jclinepi.2009.12.015","ISSN":"08954356","issue":"7","journalAbbreviation":"Journal of Clinical Epidemiology","language":"en","license":"https://www.elsevier.com/tdm/userlicense/1.0/","page":"804-805","source":"DOI.org (Crossref)","title":"The minimal detectable change should not replace the minimal important difference","volume":"63","author":[{"family":"De Vet","given":"Henrica C.W."},{"family":"Terwee","given":"Caroline B."}],"issued":{"date-parts":[["2010",7]]}}}],"schema":"https://github.com/citation-style-language/schema/raw/master/csl-citation.json"} </w:instrText>
      </w:r>
      <w:r w:rsidR="00112027">
        <w:fldChar w:fldCharType="separate"/>
      </w:r>
      <w:r w:rsidR="00112027" w:rsidRPr="00112027">
        <w:t>(De Vet &amp; Terwee, 2010)</w:t>
      </w:r>
      <w:r w:rsidR="00112027">
        <w:fldChar w:fldCharType="end"/>
      </w:r>
      <w:r w:rsidR="003E4603">
        <w:t>.</w:t>
      </w:r>
      <w:r w:rsidR="00F62615">
        <w:t xml:space="preserve"> </w:t>
      </w:r>
      <w:r w:rsidR="0051168A">
        <w:t>However</w:t>
      </w:r>
      <w:r w:rsidR="001C54E3">
        <w:t xml:space="preserve">, </w:t>
      </w:r>
      <w:r w:rsidR="00CC2DA0">
        <w:t xml:space="preserve">our </w:t>
      </w:r>
      <w:r w:rsidRPr="003967A9">
        <w:t>sport share</w:t>
      </w:r>
      <w:r w:rsidR="001C54E3">
        <w:t>s</w:t>
      </w:r>
      <w:r w:rsidRPr="003967A9">
        <w:t xml:space="preserve"> similarities with Datson et al. (2022) as </w:t>
      </w:r>
      <w:r w:rsidR="001C54E3">
        <w:t>it is</w:t>
      </w:r>
      <w:r w:rsidRPr="003967A9">
        <w:t xml:space="preserve"> team-based</w:t>
      </w:r>
      <w:r w:rsidR="00376A82">
        <w:t xml:space="preserve"> and </w:t>
      </w:r>
      <w:r w:rsidRPr="003967A9">
        <w:t xml:space="preserve">the use of expert opinion can maximise the practical context of findings </w:t>
      </w:r>
      <w:r w:rsidR="00BE0706">
        <w:fldChar w:fldCharType="begin"/>
      </w:r>
      <w:r w:rsidR="005E5E69">
        <w:instrText xml:space="preserve"> ADDIN ZOTERO_ITEM CSL_CITATION {"citationID":"oSaYQ44D","properties":{"formattedCitation":"(Cook et al., 2018)","plainCitation":"(Cook et al., 2018)","noteIndex":0},"citationItems":[{"id":37,"uris":["http://zotero.org/users/15636720/items/KHT8WHYF"],"itemData":{"id":37,"type":"article-journal","abstract":"AbstractEffect sizes are powerful tools for evaluating the practical importance of study findings that should be considered in the context of study characteristics such as participants, dependent variables, and comparison condition. In this article, we discuss how group‐difference effect sizes are used to gauge the practical importance of group experimental studies. We first define different types of group‐difference effect sizes and discuss how they can provide valuable information for research consumers. Second, we present guidelines for interpreting group‐difference effect sizes. Third, we discuss important contextual variables that should be taken into account when interpreting group‐difference effect sizes reported in the literature. Last, we provide two examples of how group‐difference effect sizes have been used in the learning disabilities research base.","container-title":"Learning Disabilities Research &amp; Practice","DOI":"10.1111/ldrp.12167","ISSN":"0938-8982, 1540-5826","issue":"2","journalAbbreviation":"Learn Disabil Res Pract","language":"en","license":"http://onlinelibrary.wiley.com/termsAndConditions#vor","note":"publisher: SAGE Publications","page":"56-63","source":"Crossref","title":"Group‐Difference Effect Sizes: Gauging the Practical Importance of Findings from Group‐Experimental Research","title-short":"Group‐Difference Effect Sizes","volume":"33","author":[{"family":"Cook","given":"Bryan G."},{"family":"Cook","given":"Lysandra"},{"family":"Therrien","given":"William J."}],"issued":{"date-parts":[["2018",5]]}}}],"schema":"https://github.com/citation-style-language/schema/raw/master/csl-citation.json"} </w:instrText>
      </w:r>
      <w:r w:rsidR="00BE0706">
        <w:fldChar w:fldCharType="separate"/>
      </w:r>
      <w:r w:rsidR="00BE0706" w:rsidRPr="00BE0706">
        <w:t>(Cook et al., 2018)</w:t>
      </w:r>
      <w:r w:rsidR="00BE0706">
        <w:fldChar w:fldCharType="end"/>
      </w:r>
      <w:r w:rsidR="00BE0706">
        <w:t xml:space="preserve"> </w:t>
      </w:r>
      <w:r w:rsidRPr="003967A9">
        <w:t xml:space="preserve">and </w:t>
      </w:r>
      <w:r w:rsidR="00376A82">
        <w:t>as such</w:t>
      </w:r>
      <w:r w:rsidR="006155C4">
        <w:t>,</w:t>
      </w:r>
      <w:r w:rsidR="00376A82">
        <w:t xml:space="preserve"> </w:t>
      </w:r>
      <w:r w:rsidRPr="003967A9">
        <w:t>provide</w:t>
      </w:r>
      <w:r w:rsidR="00D6590A">
        <w:t>s</w:t>
      </w:r>
      <w:r w:rsidRPr="003967A9">
        <w:t xml:space="preserve"> a critical counterpoint to an interpretation solely on statistical grounds (Datson et al., 2022)</w:t>
      </w:r>
      <w:r>
        <w:t xml:space="preserve">. </w:t>
      </w:r>
      <w:r w:rsidR="008266D2">
        <w:t>A</w:t>
      </w:r>
      <w:r w:rsidR="00F85F11" w:rsidRPr="00F85F11">
        <w:t>ll visualisations and analyses were performed in R (version 4.</w:t>
      </w:r>
      <w:r w:rsidR="00AF369E">
        <w:t>4</w:t>
      </w:r>
      <w:r w:rsidR="00F85F11" w:rsidRPr="00F85F11">
        <w:t>.</w:t>
      </w:r>
      <w:r w:rsidR="00B34BD0">
        <w:t>3</w:t>
      </w:r>
      <w:r w:rsidR="00F85F11" w:rsidRPr="00F85F11">
        <w:t>, R Foundation for Statistical Computing).</w:t>
      </w:r>
    </w:p>
    <w:p w14:paraId="5DA605F2" w14:textId="64ED8286" w:rsidR="00232A7E" w:rsidRPr="00AA15A5" w:rsidRDefault="00232A7E" w:rsidP="00100292">
      <w:pPr>
        <w:spacing w:line="360" w:lineRule="auto"/>
        <w:rPr>
          <w:b/>
          <w:bCs/>
          <w:sz w:val="28"/>
          <w:szCs w:val="28"/>
        </w:rPr>
      </w:pPr>
      <w:r w:rsidRPr="00AA15A5">
        <w:rPr>
          <w:b/>
          <w:bCs/>
          <w:sz w:val="28"/>
          <w:szCs w:val="28"/>
          <w:u w:val="single"/>
        </w:rPr>
        <w:t>Results</w:t>
      </w:r>
    </w:p>
    <w:p w14:paraId="4B98299E" w14:textId="3805C2E9" w:rsidR="00606521" w:rsidRDefault="00DE5E50" w:rsidP="00213B54">
      <w:pPr>
        <w:spacing w:line="360" w:lineRule="auto"/>
      </w:pPr>
      <w:r>
        <w:t xml:space="preserve">Twenty-two of </w:t>
      </w:r>
      <w:r w:rsidR="00804E80">
        <w:t xml:space="preserve">the </w:t>
      </w:r>
      <w:r>
        <w:t>twenty-three participants</w:t>
      </w:r>
      <w:r w:rsidR="00220673" w:rsidRPr="00220673">
        <w:t xml:space="preserve"> completed the interventions with </w:t>
      </w:r>
      <w:r>
        <w:t xml:space="preserve">100% </w:t>
      </w:r>
      <w:r w:rsidR="00220673" w:rsidRPr="00220673">
        <w:t>a</w:t>
      </w:r>
      <w:r w:rsidR="00213105">
        <w:t>ttendance</w:t>
      </w:r>
      <w:r w:rsidR="00220673" w:rsidRPr="00220673">
        <w:t xml:space="preserve"> (4</w:t>
      </w:r>
      <w:r w:rsidR="0021713D">
        <w:t>2/</w:t>
      </w:r>
      <w:r w:rsidR="00220673" w:rsidRPr="00220673">
        <w:t>42 sessions)</w:t>
      </w:r>
      <w:r w:rsidR="00370394">
        <w:t>. On</w:t>
      </w:r>
      <w:r w:rsidR="00F81FEE">
        <w:t>e</w:t>
      </w:r>
      <w:r w:rsidR="00370394">
        <w:t xml:space="preserve"> participant withdrew due to </w:t>
      </w:r>
      <w:r w:rsidR="00AF7555">
        <w:t xml:space="preserve">a contact injury during </w:t>
      </w:r>
      <w:r w:rsidR="00AD469B">
        <w:t xml:space="preserve">a match in the third week of the study, </w:t>
      </w:r>
      <w:r w:rsidR="00BA6F1D">
        <w:t xml:space="preserve">and </w:t>
      </w:r>
      <w:r w:rsidR="00606521">
        <w:t xml:space="preserve">their </w:t>
      </w:r>
      <w:r w:rsidR="00BA6F1D">
        <w:t xml:space="preserve">data was withdrawn from the </w:t>
      </w:r>
      <w:r w:rsidR="007A3DB6">
        <w:t>study</w:t>
      </w:r>
      <w:r w:rsidR="009830F5">
        <w:t xml:space="preserve"> (Figure 1)</w:t>
      </w:r>
      <w:r w:rsidR="00A415F3">
        <w:t>.</w:t>
      </w:r>
      <w:r w:rsidR="00220673" w:rsidRPr="00220673">
        <w:t xml:space="preserve"> No significant within-</w:t>
      </w:r>
      <w:r w:rsidR="00947C4A">
        <w:t>participant</w:t>
      </w:r>
      <w:r w:rsidR="00220673" w:rsidRPr="00220673">
        <w:t xml:space="preserve"> and between-group </w:t>
      </w:r>
      <w:r w:rsidR="009830F5" w:rsidRPr="00220673">
        <w:t>body</w:t>
      </w:r>
      <w:r w:rsidR="009830F5">
        <w:t>mass</w:t>
      </w:r>
      <w:r w:rsidR="009830F5" w:rsidRPr="00220673">
        <w:t xml:space="preserve"> </w:t>
      </w:r>
      <w:r w:rsidR="00220673" w:rsidRPr="00220673">
        <w:t xml:space="preserve">differences were observed post-intervention. </w:t>
      </w:r>
    </w:p>
    <w:p w14:paraId="2E22F41D" w14:textId="74B4636D" w:rsidR="009E111E" w:rsidRDefault="00681B94" w:rsidP="00213B54">
      <w:pPr>
        <w:spacing w:line="360" w:lineRule="auto"/>
      </w:pPr>
      <w:r w:rsidRPr="00220673">
        <w:t>Training</w:t>
      </w:r>
      <w:r>
        <w:t xml:space="preserve"> intensity (dRPE) data</w:t>
      </w:r>
      <w:r w:rsidRPr="00220673">
        <w:t xml:space="preserve"> are presented in</w:t>
      </w:r>
      <w:r>
        <w:t xml:space="preserve"> Figure 2</w:t>
      </w:r>
      <w:r w:rsidR="00737825">
        <w:t xml:space="preserve">. </w:t>
      </w:r>
      <w:r w:rsidR="008B3A13">
        <w:t xml:space="preserve">With the exception of session, all between-group fixed effects were statistically </w:t>
      </w:r>
      <w:r w:rsidR="00B63738">
        <w:t>significant</w:t>
      </w:r>
      <w:r w:rsidR="0068042F">
        <w:t xml:space="preserve"> yet </w:t>
      </w:r>
      <w:r w:rsidRPr="00A806BB">
        <w:t>practically equivalent</w:t>
      </w:r>
      <w:r>
        <w:t xml:space="preserve"> </w:t>
      </w:r>
      <w:r w:rsidR="003169A6">
        <w:t xml:space="preserve">as </w:t>
      </w:r>
      <w:r w:rsidR="00542949">
        <w:t xml:space="preserve">the </w:t>
      </w:r>
      <w:r w:rsidR="003169A6">
        <w:t xml:space="preserve">90% </w:t>
      </w:r>
      <w:r w:rsidR="003169A6" w:rsidRPr="007B3A16">
        <w:t>confidence interval</w:t>
      </w:r>
      <w:r w:rsidR="003169A6">
        <w:t>s sat</w:t>
      </w:r>
      <w:r w:rsidR="003169A6" w:rsidRPr="007B3A16">
        <w:t xml:space="preserve"> completely within the equivalence region</w:t>
      </w:r>
      <w:r w:rsidR="003169A6">
        <w:t xml:space="preserve"> </w:t>
      </w:r>
      <w:r>
        <w:t>(Figure 3).</w:t>
      </w:r>
      <w:r w:rsidR="00BC7F95">
        <w:t xml:space="preserve"> </w:t>
      </w:r>
      <w:r w:rsidR="00C43574">
        <w:t>Pre- and post-test data for all outcome measures are shown in Figure 4</w:t>
      </w:r>
      <w:r w:rsidR="006B05BA">
        <w:t xml:space="preserve"> and t</w:t>
      </w:r>
      <w:r w:rsidR="00E45943">
        <w:t>he i</w:t>
      </w:r>
      <w:r w:rsidR="009E7991">
        <w:t xml:space="preserve">nfluence of pre-test </w:t>
      </w:r>
      <w:r w:rsidR="00090EC4">
        <w:t xml:space="preserve">scores on the change score (post-test – pre-test) is shown in </w:t>
      </w:r>
      <w:r w:rsidR="00DE4E35">
        <w:t xml:space="preserve">Figure </w:t>
      </w:r>
      <w:r w:rsidR="007E25B5">
        <w:t>5</w:t>
      </w:r>
      <w:r w:rsidR="009E7991">
        <w:t>.</w:t>
      </w:r>
      <w:r>
        <w:t xml:space="preserve"> </w:t>
      </w:r>
      <w:r w:rsidR="00DC098D" w:rsidRPr="00DC098D">
        <w:t>The between-group analysis indicated no statistically significant differences</w:t>
      </w:r>
      <w:r w:rsidR="005156C6">
        <w:t xml:space="preserve"> in fitness outcomes</w:t>
      </w:r>
      <w:r w:rsidR="00DC098D" w:rsidRPr="00DC098D">
        <w:t>, and the groups were considered practically equivalent across all fitness outcomes except for maximum velocity</w:t>
      </w:r>
      <w:r w:rsidR="00D309B3">
        <w:t xml:space="preserve"> (Figure 6)</w:t>
      </w:r>
      <w:r w:rsidR="00DC098D" w:rsidRPr="00DC098D">
        <w:t>. Conversely,</w:t>
      </w:r>
      <w:r w:rsidR="007A1343">
        <w:t xml:space="preserve"> </w:t>
      </w:r>
      <w:r w:rsidR="00DC098D" w:rsidRPr="00DC098D">
        <w:t>within-group changes were statistically significant for all outcomes in both groups</w:t>
      </w:r>
      <w:r w:rsidR="007A1343">
        <w:t xml:space="preserve"> </w:t>
      </w:r>
      <w:r w:rsidR="007A1343">
        <w:lastRenderedPageBreak/>
        <w:t>and</w:t>
      </w:r>
      <w:r w:rsidR="00DC098D" w:rsidRPr="00DC098D">
        <w:t xml:space="preserve"> the improvement in maximum velocity was large enough to be considered practically important</w:t>
      </w:r>
      <w:r w:rsidR="002B290C">
        <w:t xml:space="preserve"> as the 90% confidence intervals sat completely outside the equivalence region</w:t>
      </w:r>
      <w:r w:rsidR="00D309B3">
        <w:t>.</w:t>
      </w:r>
    </w:p>
    <w:p w14:paraId="6F24E33E" w14:textId="2F57CDF4" w:rsidR="006A2CCB" w:rsidRDefault="00B63738" w:rsidP="007A0438">
      <w:r>
        <w:rPr>
          <w:noProof/>
        </w:rPr>
        <w:drawing>
          <wp:inline distT="0" distB="0" distL="0" distR="0" wp14:anchorId="5684DCA9" wp14:editId="5E467A48">
            <wp:extent cx="6013048" cy="3979487"/>
            <wp:effectExtent l="0" t="0" r="6985" b="2540"/>
            <wp:docPr id="1419867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67292" name="Picture 8"/>
                    <pic:cNvPicPr/>
                  </pic:nvPicPr>
                  <pic:blipFill rotWithShape="1">
                    <a:blip r:embed="rId11">
                      <a:extLst>
                        <a:ext uri="{96DAC541-7B7A-43D3-8B79-37D633B846F1}">
                          <asvg:svgBlip xmlns:asvg="http://schemas.microsoft.com/office/drawing/2016/SVG/main" r:embed="rId12"/>
                        </a:ext>
                      </a:extLst>
                    </a:blip>
                    <a:srcRect l="1513" b="2231"/>
                    <a:stretch>
                      <a:fillRect/>
                    </a:stretch>
                  </pic:blipFill>
                  <pic:spPr bwMode="auto">
                    <a:xfrm>
                      <a:off x="0" y="0"/>
                      <a:ext cx="6039309" cy="3996867"/>
                    </a:xfrm>
                    <a:prstGeom prst="rect">
                      <a:avLst/>
                    </a:prstGeom>
                    <a:ln>
                      <a:noFill/>
                    </a:ln>
                    <a:extLst>
                      <a:ext uri="{53640926-AAD7-44D8-BBD7-CCE9431645EC}">
                        <a14:shadowObscured xmlns:a14="http://schemas.microsoft.com/office/drawing/2010/main"/>
                      </a:ext>
                    </a:extLst>
                  </pic:spPr>
                </pic:pic>
              </a:graphicData>
            </a:graphic>
          </wp:inline>
        </w:drawing>
      </w:r>
    </w:p>
    <w:p w14:paraId="1E11F2C5" w14:textId="05E37AE2" w:rsidR="007A0438" w:rsidRDefault="007A0438" w:rsidP="007A0438">
      <w:r w:rsidRPr="00C43574">
        <w:t xml:space="preserve">Figure 2. </w:t>
      </w:r>
      <w:r w:rsidR="00FA5217" w:rsidRPr="00213B54">
        <w:t>Training Intensity (dRPE)</w:t>
      </w:r>
      <w:r w:rsidR="00DB0C3C" w:rsidRPr="00213B54">
        <w:t xml:space="preserve"> </w:t>
      </w:r>
      <w:r w:rsidR="00AF658E" w:rsidRPr="00213B54">
        <w:t>coloured by training mode</w:t>
      </w:r>
      <w:r w:rsidR="00DB0C3C" w:rsidRPr="00213B54">
        <w:t xml:space="preserve"> </w:t>
      </w:r>
      <w:r w:rsidR="008F394C" w:rsidRPr="00213B54">
        <w:t>across the study</w:t>
      </w:r>
    </w:p>
    <w:p w14:paraId="21E6FADB" w14:textId="0C5F9034" w:rsidR="00DB7724" w:rsidRDefault="00DB7724" w:rsidP="00D624A1">
      <w:pPr>
        <w:jc w:val="center"/>
      </w:pPr>
    </w:p>
    <w:p w14:paraId="70A37870" w14:textId="51C0365B" w:rsidR="00961E77" w:rsidRDefault="00E21B01" w:rsidP="00EF4B21">
      <w:r>
        <w:rPr>
          <w:noProof/>
        </w:rPr>
        <w:drawing>
          <wp:inline distT="0" distB="0" distL="0" distR="0" wp14:anchorId="55F21979" wp14:editId="74FCD9DC">
            <wp:extent cx="5946243" cy="3876803"/>
            <wp:effectExtent l="0" t="0" r="0" b="9525"/>
            <wp:docPr id="1484001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01153" name="Picture 10"/>
                    <pic:cNvPicPr/>
                  </pic:nvPicPr>
                  <pic:blipFill rotWithShape="1">
                    <a:blip r:embed="rId13">
                      <a:extLst>
                        <a:ext uri="{96DAC541-7B7A-43D3-8B79-37D633B846F1}">
                          <asvg:svgBlip xmlns:asvg="http://schemas.microsoft.com/office/drawing/2016/SVG/main" r:embed="rId14"/>
                        </a:ext>
                      </a:extLst>
                    </a:blip>
                    <a:srcRect t="4091" r="1930"/>
                    <a:stretch>
                      <a:fillRect/>
                    </a:stretch>
                  </pic:blipFill>
                  <pic:spPr bwMode="auto">
                    <a:xfrm>
                      <a:off x="0" y="0"/>
                      <a:ext cx="5975227" cy="3895700"/>
                    </a:xfrm>
                    <a:prstGeom prst="rect">
                      <a:avLst/>
                    </a:prstGeom>
                    <a:ln>
                      <a:noFill/>
                    </a:ln>
                    <a:extLst>
                      <a:ext uri="{53640926-AAD7-44D8-BBD7-CCE9431645EC}">
                        <a14:shadowObscured xmlns:a14="http://schemas.microsoft.com/office/drawing/2010/main"/>
                      </a:ext>
                    </a:extLst>
                  </pic:spPr>
                </pic:pic>
              </a:graphicData>
            </a:graphic>
          </wp:inline>
        </w:drawing>
      </w:r>
    </w:p>
    <w:p w14:paraId="7170E0BA" w14:textId="08C8BA67" w:rsidR="00EF4B21" w:rsidRDefault="00EF4B21" w:rsidP="006F0695">
      <w:pPr>
        <w:spacing w:line="276" w:lineRule="auto"/>
      </w:pPr>
      <w:r w:rsidRPr="00213B54">
        <w:t xml:space="preserve">Figure </w:t>
      </w:r>
      <w:r w:rsidRPr="00213B54">
        <w:rPr>
          <w:color w:val="0E2841" w:themeColor="text2"/>
        </w:rPr>
        <w:t xml:space="preserve">3. </w:t>
      </w:r>
      <w:r w:rsidRPr="00213B54">
        <w:t>Fixed effect estimates</w:t>
      </w:r>
      <w:r w:rsidR="00D63CB9" w:rsidRPr="00213B54">
        <w:t xml:space="preserve"> (</w:t>
      </w:r>
      <w:r w:rsidR="007229B6">
        <w:t>g</w:t>
      </w:r>
      <w:r w:rsidR="00D63CB9" w:rsidRPr="00213B54">
        <w:t xml:space="preserve">roup, </w:t>
      </w:r>
      <w:r w:rsidR="007229B6">
        <w:t>t</w:t>
      </w:r>
      <w:r w:rsidR="00D63CB9" w:rsidRPr="00213B54">
        <w:t xml:space="preserve">raining </w:t>
      </w:r>
      <w:r w:rsidR="007229B6">
        <w:t>m</w:t>
      </w:r>
      <w:r w:rsidR="00D63CB9" w:rsidRPr="00213B54">
        <w:t xml:space="preserve">ode, dRPE </w:t>
      </w:r>
      <w:r w:rsidR="007229B6">
        <w:t>m</w:t>
      </w:r>
      <w:r w:rsidR="00D63CB9" w:rsidRPr="00213B54">
        <w:t xml:space="preserve">easure, and </w:t>
      </w:r>
      <w:r w:rsidR="007229B6">
        <w:t>s</w:t>
      </w:r>
      <w:r w:rsidR="00D63CB9" w:rsidRPr="00213B54">
        <w:t xml:space="preserve">ession </w:t>
      </w:r>
      <w:r w:rsidR="007229B6">
        <w:t>n</w:t>
      </w:r>
      <w:r w:rsidR="00D63CB9" w:rsidRPr="00213B54">
        <w:t>umber), along with 90% confidence intervals</w:t>
      </w:r>
      <w:r w:rsidR="00EF7285">
        <w:t xml:space="preserve"> (* p</w:t>
      </w:r>
      <w:r w:rsidR="00FB5419">
        <w:t xml:space="preserve"> </w:t>
      </w:r>
      <w:r w:rsidR="00EF7285">
        <w:t>&lt;</w:t>
      </w:r>
      <w:r w:rsidR="00750C1C">
        <w:t xml:space="preserve"> </w:t>
      </w:r>
      <w:r w:rsidR="00EF7285">
        <w:t>0.05, ** p</w:t>
      </w:r>
      <w:r w:rsidR="00FB5419">
        <w:t xml:space="preserve"> </w:t>
      </w:r>
      <w:r w:rsidR="00EF7285">
        <w:t>&lt;</w:t>
      </w:r>
      <w:r w:rsidR="00750C1C">
        <w:t xml:space="preserve"> </w:t>
      </w:r>
      <w:r w:rsidR="00EF7285">
        <w:t>0.01, *** p &lt;</w:t>
      </w:r>
      <w:r w:rsidR="00750C1C">
        <w:t xml:space="preserve"> </w:t>
      </w:r>
      <w:r w:rsidR="00EF7285">
        <w:t>0.001)</w:t>
      </w:r>
      <w:r w:rsidR="00D63CB9" w:rsidRPr="00213B54">
        <w:t>.</w:t>
      </w:r>
      <w:r w:rsidR="00ED5506" w:rsidRPr="00213B54">
        <w:t xml:space="preserve"> Group </w:t>
      </w:r>
      <w:r w:rsidR="007229B6">
        <w:t>o</w:t>
      </w:r>
      <w:r w:rsidR="00ED5506" w:rsidRPr="00213B54">
        <w:t xml:space="preserve">ne, </w:t>
      </w:r>
      <w:r w:rsidR="007229B6">
        <w:t>r</w:t>
      </w:r>
      <w:r w:rsidR="00ED5506" w:rsidRPr="00213B54">
        <w:t>epeated-</w:t>
      </w:r>
      <w:r w:rsidR="007229B6">
        <w:t>s</w:t>
      </w:r>
      <w:r w:rsidR="00ED5506" w:rsidRPr="00213B54">
        <w:t xml:space="preserve">print </w:t>
      </w:r>
      <w:r w:rsidR="007229B6">
        <w:t>t</w:t>
      </w:r>
      <w:r w:rsidR="00ED5506" w:rsidRPr="00213B54">
        <w:t>raining</w:t>
      </w:r>
      <w:r w:rsidR="00D63EDF" w:rsidRPr="00213B54">
        <w:t xml:space="preserve">, dRPE-B, and </w:t>
      </w:r>
      <w:r w:rsidR="007229B6">
        <w:t>s</w:t>
      </w:r>
      <w:r w:rsidR="00D63EDF" w:rsidRPr="00213B54">
        <w:t xml:space="preserve">ession </w:t>
      </w:r>
      <w:r w:rsidR="007229B6">
        <w:t>o</w:t>
      </w:r>
      <w:r w:rsidR="00D63EDF" w:rsidRPr="00213B54">
        <w:t xml:space="preserve">ne </w:t>
      </w:r>
      <w:r w:rsidR="00A155A8">
        <w:t>were</w:t>
      </w:r>
      <w:r w:rsidR="00A155A8" w:rsidRPr="00213B54">
        <w:t xml:space="preserve"> </w:t>
      </w:r>
      <w:r w:rsidR="00D63EDF" w:rsidRPr="00213B54">
        <w:t>the reference categor</w:t>
      </w:r>
      <w:r w:rsidR="005420FD">
        <w:t>ies</w:t>
      </w:r>
      <w:r w:rsidR="00EF7285">
        <w:t>.</w:t>
      </w:r>
    </w:p>
    <w:p w14:paraId="0D2B01AF" w14:textId="58660EB6" w:rsidR="00200BC1" w:rsidRPr="00200BC1" w:rsidRDefault="00200BC1" w:rsidP="0013496A">
      <w:pPr>
        <w:spacing w:line="360" w:lineRule="auto"/>
      </w:pPr>
      <w:bookmarkStart w:id="6" w:name="_Ref184562707"/>
      <w:r>
        <w:rPr>
          <w:noProof/>
        </w:rPr>
        <w:lastRenderedPageBreak/>
        <w:drawing>
          <wp:inline distT="0" distB="0" distL="0" distR="0" wp14:anchorId="6C32FBDE" wp14:editId="583C7CC8">
            <wp:extent cx="5974728" cy="4098897"/>
            <wp:effectExtent l="0" t="0" r="6985" b="0"/>
            <wp:docPr id="24607989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79893" name="Graphic 5"/>
                    <pic:cNvPicPr/>
                  </pic:nvPicPr>
                  <pic:blipFill rotWithShape="1">
                    <a:blip r:embed="rId15">
                      <a:extLst>
                        <a:ext uri="{96DAC541-7B7A-43D3-8B79-37D633B846F1}">
                          <asvg:svgBlip xmlns:asvg="http://schemas.microsoft.com/office/drawing/2016/SVG/main" r:embed="rId16"/>
                        </a:ext>
                      </a:extLst>
                    </a:blip>
                    <a:srcRect l="3225" t="5202" r="2897" b="2791"/>
                    <a:stretch>
                      <a:fillRect/>
                    </a:stretch>
                  </pic:blipFill>
                  <pic:spPr bwMode="auto">
                    <a:xfrm>
                      <a:off x="0" y="0"/>
                      <a:ext cx="5982892" cy="4104498"/>
                    </a:xfrm>
                    <a:prstGeom prst="rect">
                      <a:avLst/>
                    </a:prstGeom>
                    <a:ln>
                      <a:noFill/>
                    </a:ln>
                    <a:extLst>
                      <a:ext uri="{53640926-AAD7-44D8-BBD7-CCE9431645EC}">
                        <a14:shadowObscured xmlns:a14="http://schemas.microsoft.com/office/drawing/2010/main"/>
                      </a:ext>
                    </a:extLst>
                  </pic:spPr>
                </pic:pic>
              </a:graphicData>
            </a:graphic>
          </wp:inline>
        </w:drawing>
      </w:r>
      <w:r w:rsidR="00863A07">
        <w:tab/>
      </w:r>
    </w:p>
    <w:p w14:paraId="6F8CEB0D" w14:textId="5733C82F" w:rsidR="000A1295" w:rsidRDefault="000A1295" w:rsidP="00200BC1">
      <w:pPr>
        <w:spacing w:line="360" w:lineRule="auto"/>
      </w:pPr>
      <w:r>
        <w:t xml:space="preserve">Figure 4. </w:t>
      </w:r>
      <w:r w:rsidR="00A32610">
        <w:t>Pre- and post-test scores for all outcome measures</w:t>
      </w:r>
      <w:r w:rsidR="00D76865">
        <w:t xml:space="preserve"> </w:t>
      </w:r>
      <w:bookmarkEnd w:id="6"/>
    </w:p>
    <w:p w14:paraId="1F50E0E1" w14:textId="77777777" w:rsidR="00CA08B2" w:rsidRDefault="00CA08B2" w:rsidP="00200BC1">
      <w:pPr>
        <w:spacing w:line="360" w:lineRule="auto"/>
      </w:pPr>
    </w:p>
    <w:p w14:paraId="79440092" w14:textId="008B48A0" w:rsidR="006C69E5" w:rsidRDefault="00705FCA" w:rsidP="001071DE">
      <w:pPr>
        <w:spacing w:line="360" w:lineRule="auto"/>
        <w:jc w:val="center"/>
      </w:pPr>
      <w:r>
        <w:rPr>
          <w:noProof/>
        </w:rPr>
        <w:drawing>
          <wp:inline distT="0" distB="0" distL="0" distR="0" wp14:anchorId="7A6DC244" wp14:editId="73BACDC5">
            <wp:extent cx="6133987" cy="4213471"/>
            <wp:effectExtent l="0" t="0" r="635" b="0"/>
            <wp:docPr id="1150305005"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05005" name="Graphic 8"/>
                    <pic:cNvPicPr/>
                  </pic:nvPicPr>
                  <pic:blipFill>
                    <a:blip r:embed="rId17">
                      <a:extLst>
                        <a:ext uri="{96DAC541-7B7A-43D3-8B79-37D633B846F1}">
                          <asvg:svgBlip xmlns:asvg="http://schemas.microsoft.com/office/drawing/2016/SVG/main" r:embed="rId18"/>
                        </a:ext>
                      </a:extLst>
                    </a:blip>
                    <a:srcRect l="992" r="992"/>
                    <a:stretch>
                      <a:fillRect/>
                    </a:stretch>
                  </pic:blipFill>
                  <pic:spPr bwMode="auto">
                    <a:xfrm>
                      <a:off x="0" y="0"/>
                      <a:ext cx="6133987" cy="4213471"/>
                    </a:xfrm>
                    <a:prstGeom prst="rect">
                      <a:avLst/>
                    </a:prstGeom>
                    <a:extLst>
                      <a:ext uri="{53640926-AAD7-44D8-BBD7-CCE9431645EC}">
                        <a14:shadowObscured xmlns:a14="http://schemas.microsoft.com/office/drawing/2010/main"/>
                      </a:ext>
                    </a:extLst>
                  </pic:spPr>
                </pic:pic>
              </a:graphicData>
            </a:graphic>
          </wp:inline>
        </w:drawing>
      </w:r>
    </w:p>
    <w:p w14:paraId="7884E2F5" w14:textId="54A15AB7" w:rsidR="007F5945" w:rsidRPr="00AC52E1" w:rsidRDefault="00DE4E35" w:rsidP="006F0695">
      <w:pPr>
        <w:spacing w:line="276" w:lineRule="auto"/>
      </w:pPr>
      <w:r>
        <w:t xml:space="preserve">Figure 5. ANCOVA </w:t>
      </w:r>
      <w:r w:rsidR="0061742A">
        <w:t>estimates</w:t>
      </w:r>
      <w:r w:rsidR="000A1295">
        <w:t xml:space="preserve"> </w:t>
      </w:r>
      <w:r w:rsidR="00475D1A">
        <w:t>(* p</w:t>
      </w:r>
      <w:r w:rsidR="00CF1D1B">
        <w:t xml:space="preserve"> </w:t>
      </w:r>
      <w:r w:rsidR="00475D1A">
        <w:t>&lt;</w:t>
      </w:r>
      <w:r w:rsidR="00CF1D1B">
        <w:t xml:space="preserve"> </w:t>
      </w:r>
      <w:r w:rsidR="00475D1A">
        <w:t>0.05, ** p</w:t>
      </w:r>
      <w:r w:rsidR="00CF1D1B">
        <w:t xml:space="preserve"> </w:t>
      </w:r>
      <w:r w:rsidR="00475D1A">
        <w:t>&lt;</w:t>
      </w:r>
      <w:r w:rsidR="00CF1D1B">
        <w:t xml:space="preserve"> </w:t>
      </w:r>
      <w:r w:rsidR="00475D1A">
        <w:t>0.01, *** p &lt;</w:t>
      </w:r>
      <w:r w:rsidR="00CF1D1B">
        <w:t xml:space="preserve"> </w:t>
      </w:r>
      <w:r w:rsidR="00475D1A">
        <w:t xml:space="preserve">0.001) </w:t>
      </w:r>
      <w:r w:rsidR="000A1295">
        <w:t>of</w:t>
      </w:r>
      <w:r w:rsidR="00A32610">
        <w:t xml:space="preserve"> pre-test</w:t>
      </w:r>
      <w:r w:rsidR="000A1295">
        <w:t xml:space="preserve"> score</w:t>
      </w:r>
      <w:r w:rsidR="00A32610">
        <w:t>s</w:t>
      </w:r>
      <w:r w:rsidR="000A1295">
        <w:t xml:space="preserve"> on change score</w:t>
      </w:r>
      <w:r w:rsidR="00A32610">
        <w:t>s</w:t>
      </w:r>
    </w:p>
    <w:p w14:paraId="13AA3E9E" w14:textId="1EE2F544" w:rsidR="00370FE0" w:rsidRDefault="00370FE0" w:rsidP="00122BDF">
      <w:pPr>
        <w:keepNext/>
        <w:spacing w:line="360" w:lineRule="auto"/>
        <w:jc w:val="center"/>
        <w:rPr>
          <w:i/>
          <w:iCs/>
          <w:sz w:val="22"/>
          <w:szCs w:val="22"/>
        </w:rPr>
      </w:pPr>
      <w:r>
        <w:rPr>
          <w:i/>
          <w:iCs/>
          <w:noProof/>
          <w:sz w:val="22"/>
          <w:szCs w:val="22"/>
        </w:rPr>
        <w:lastRenderedPageBreak/>
        <w:drawing>
          <wp:inline distT="0" distB="0" distL="0" distR="0" wp14:anchorId="0432BBF2" wp14:editId="1BF56FB3">
            <wp:extent cx="5976772" cy="5994987"/>
            <wp:effectExtent l="0" t="0" r="5080" b="6350"/>
            <wp:docPr id="84728696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86964" name="Graphic 3"/>
                    <pic:cNvPicPr/>
                  </pic:nvPicPr>
                  <pic:blipFill rotWithShape="1">
                    <a:blip r:embed="rId19">
                      <a:extLst>
                        <a:ext uri="{96DAC541-7B7A-43D3-8B79-37D633B846F1}">
                          <asvg:svgBlip xmlns:asvg="http://schemas.microsoft.com/office/drawing/2016/SVG/main" r:embed="rId20"/>
                        </a:ext>
                      </a:extLst>
                    </a:blip>
                    <a:srcRect l="1687" t="2256" r="2072" b="1209"/>
                    <a:stretch>
                      <a:fillRect/>
                    </a:stretch>
                  </pic:blipFill>
                  <pic:spPr bwMode="auto">
                    <a:xfrm>
                      <a:off x="0" y="0"/>
                      <a:ext cx="5988748" cy="6006999"/>
                    </a:xfrm>
                    <a:prstGeom prst="rect">
                      <a:avLst/>
                    </a:prstGeom>
                    <a:ln>
                      <a:noFill/>
                    </a:ln>
                    <a:extLst>
                      <a:ext uri="{53640926-AAD7-44D8-BBD7-CCE9431645EC}">
                        <a14:shadowObscured xmlns:a14="http://schemas.microsoft.com/office/drawing/2010/main"/>
                      </a:ext>
                    </a:extLst>
                  </pic:spPr>
                </pic:pic>
              </a:graphicData>
            </a:graphic>
          </wp:inline>
        </w:drawing>
      </w:r>
    </w:p>
    <w:p w14:paraId="2FD7AC5F" w14:textId="1CCC99EF" w:rsidR="00CD1BA2" w:rsidRPr="004A4AA4" w:rsidRDefault="00CD1BA2" w:rsidP="006F0695">
      <w:pPr>
        <w:pStyle w:val="Caption"/>
        <w:spacing w:line="276" w:lineRule="auto"/>
        <w:rPr>
          <w:i w:val="0"/>
          <w:iCs w:val="0"/>
          <w:color w:val="auto"/>
          <w:sz w:val="24"/>
          <w:szCs w:val="24"/>
        </w:rPr>
      </w:pPr>
      <w:r w:rsidRPr="004A4AA4">
        <w:rPr>
          <w:i w:val="0"/>
          <w:iCs w:val="0"/>
          <w:color w:val="auto"/>
          <w:sz w:val="24"/>
          <w:szCs w:val="24"/>
        </w:rPr>
        <w:t>Figure</w:t>
      </w:r>
      <w:r w:rsidR="002C75E9" w:rsidRPr="004A4AA4">
        <w:rPr>
          <w:i w:val="0"/>
          <w:iCs w:val="0"/>
          <w:color w:val="auto"/>
          <w:sz w:val="24"/>
          <w:szCs w:val="24"/>
        </w:rPr>
        <w:t xml:space="preserve"> </w:t>
      </w:r>
      <w:r w:rsidR="00125AFA" w:rsidRPr="004A4AA4">
        <w:rPr>
          <w:i w:val="0"/>
          <w:iCs w:val="0"/>
          <w:color w:val="auto"/>
          <w:sz w:val="24"/>
          <w:szCs w:val="24"/>
        </w:rPr>
        <w:t>6</w:t>
      </w:r>
      <w:r w:rsidR="002C75E9" w:rsidRPr="004A4AA4">
        <w:rPr>
          <w:i w:val="0"/>
          <w:iCs w:val="0"/>
          <w:color w:val="auto"/>
          <w:sz w:val="24"/>
          <w:szCs w:val="24"/>
        </w:rPr>
        <w:t>.</w:t>
      </w:r>
      <w:r w:rsidRPr="004A4AA4">
        <w:rPr>
          <w:i w:val="0"/>
          <w:iCs w:val="0"/>
          <w:color w:val="auto"/>
          <w:sz w:val="24"/>
          <w:szCs w:val="24"/>
        </w:rPr>
        <w:t xml:space="preserve"> </w:t>
      </w:r>
      <w:r w:rsidR="00542D54">
        <w:rPr>
          <w:i w:val="0"/>
          <w:iCs w:val="0"/>
          <w:color w:val="auto"/>
          <w:sz w:val="24"/>
          <w:szCs w:val="24"/>
        </w:rPr>
        <w:t>R</w:t>
      </w:r>
      <w:r w:rsidRPr="004A4AA4">
        <w:rPr>
          <w:i w:val="0"/>
          <w:iCs w:val="0"/>
          <w:color w:val="auto"/>
          <w:sz w:val="24"/>
          <w:szCs w:val="24"/>
        </w:rPr>
        <w:t xml:space="preserve">esults for </w:t>
      </w:r>
      <w:r w:rsidR="00311D9C" w:rsidRPr="004A4AA4">
        <w:rPr>
          <w:i w:val="0"/>
          <w:iCs w:val="0"/>
          <w:color w:val="auto"/>
          <w:sz w:val="24"/>
          <w:szCs w:val="24"/>
        </w:rPr>
        <w:t>fitness</w:t>
      </w:r>
      <w:r w:rsidRPr="004A4AA4">
        <w:rPr>
          <w:i w:val="0"/>
          <w:iCs w:val="0"/>
          <w:color w:val="auto"/>
          <w:sz w:val="24"/>
          <w:szCs w:val="24"/>
        </w:rPr>
        <w:t xml:space="preserve"> </w:t>
      </w:r>
      <w:r w:rsidR="00311D9C" w:rsidRPr="004A4AA4">
        <w:rPr>
          <w:i w:val="0"/>
          <w:iCs w:val="0"/>
          <w:color w:val="auto"/>
          <w:sz w:val="24"/>
          <w:szCs w:val="24"/>
        </w:rPr>
        <w:t>o</w:t>
      </w:r>
      <w:r w:rsidRPr="004A4AA4">
        <w:rPr>
          <w:i w:val="0"/>
          <w:iCs w:val="0"/>
          <w:color w:val="auto"/>
          <w:sz w:val="24"/>
          <w:szCs w:val="24"/>
        </w:rPr>
        <w:t xml:space="preserve">utcomes </w:t>
      </w:r>
      <w:r w:rsidR="00311D9C" w:rsidRPr="004A4AA4">
        <w:rPr>
          <w:i w:val="0"/>
          <w:iCs w:val="0"/>
          <w:color w:val="auto"/>
          <w:sz w:val="24"/>
          <w:szCs w:val="24"/>
        </w:rPr>
        <w:t>c</w:t>
      </w:r>
      <w:r w:rsidR="00610A7D" w:rsidRPr="004A4AA4">
        <w:rPr>
          <w:i w:val="0"/>
          <w:iCs w:val="0"/>
          <w:color w:val="auto"/>
          <w:sz w:val="24"/>
          <w:szCs w:val="24"/>
        </w:rPr>
        <w:t xml:space="preserve">ontaining </w:t>
      </w:r>
      <w:r w:rsidR="00311D9C" w:rsidRPr="004A4AA4">
        <w:rPr>
          <w:i w:val="0"/>
          <w:iCs w:val="0"/>
          <w:color w:val="auto"/>
          <w:sz w:val="24"/>
          <w:szCs w:val="24"/>
        </w:rPr>
        <w:t>w</w:t>
      </w:r>
      <w:r w:rsidR="00610A7D" w:rsidRPr="004A4AA4">
        <w:rPr>
          <w:i w:val="0"/>
          <w:iCs w:val="0"/>
          <w:color w:val="auto"/>
          <w:sz w:val="24"/>
          <w:szCs w:val="24"/>
        </w:rPr>
        <w:t>ithin-</w:t>
      </w:r>
      <w:r w:rsidR="00311D9C" w:rsidRPr="004A4AA4">
        <w:rPr>
          <w:i w:val="0"/>
          <w:iCs w:val="0"/>
          <w:color w:val="auto"/>
          <w:sz w:val="24"/>
          <w:szCs w:val="24"/>
        </w:rPr>
        <w:t>g</w:t>
      </w:r>
      <w:r w:rsidR="00610A7D" w:rsidRPr="004A4AA4">
        <w:rPr>
          <w:i w:val="0"/>
          <w:iCs w:val="0"/>
          <w:color w:val="auto"/>
          <w:sz w:val="24"/>
          <w:szCs w:val="24"/>
        </w:rPr>
        <w:t xml:space="preserve">roup </w:t>
      </w:r>
      <w:r w:rsidR="00311D9C" w:rsidRPr="004A4AA4">
        <w:rPr>
          <w:i w:val="0"/>
          <w:iCs w:val="0"/>
          <w:color w:val="auto"/>
          <w:sz w:val="24"/>
          <w:szCs w:val="24"/>
        </w:rPr>
        <w:t>e</w:t>
      </w:r>
      <w:r w:rsidR="00610A7D" w:rsidRPr="004A4AA4">
        <w:rPr>
          <w:i w:val="0"/>
          <w:iCs w:val="0"/>
          <w:color w:val="auto"/>
          <w:sz w:val="24"/>
          <w:szCs w:val="24"/>
        </w:rPr>
        <w:t>ffects (</w:t>
      </w:r>
      <w:r w:rsidR="00751F2A" w:rsidRPr="004A4AA4">
        <w:rPr>
          <w:i w:val="0"/>
          <w:iCs w:val="0"/>
          <w:color w:val="auto"/>
          <w:sz w:val="24"/>
          <w:szCs w:val="24"/>
        </w:rPr>
        <w:t>Group 1</w:t>
      </w:r>
      <w:r w:rsidR="00311D9C" w:rsidRPr="004A4AA4">
        <w:rPr>
          <w:i w:val="0"/>
          <w:iCs w:val="0"/>
          <w:color w:val="auto"/>
          <w:sz w:val="24"/>
          <w:szCs w:val="24"/>
        </w:rPr>
        <w:t xml:space="preserve">, </w:t>
      </w:r>
      <w:r w:rsidR="00751F2A" w:rsidRPr="004A4AA4">
        <w:rPr>
          <w:i w:val="0"/>
          <w:iCs w:val="0"/>
          <w:color w:val="auto"/>
          <w:sz w:val="24"/>
          <w:szCs w:val="24"/>
        </w:rPr>
        <w:t>Group 2</w:t>
      </w:r>
      <w:r w:rsidR="00610A7D" w:rsidRPr="004A4AA4">
        <w:rPr>
          <w:i w:val="0"/>
          <w:iCs w:val="0"/>
          <w:color w:val="auto"/>
          <w:sz w:val="24"/>
          <w:szCs w:val="24"/>
        </w:rPr>
        <w:t xml:space="preserve">) and </w:t>
      </w:r>
      <w:r w:rsidR="00311D9C" w:rsidRPr="004A4AA4">
        <w:rPr>
          <w:i w:val="0"/>
          <w:iCs w:val="0"/>
          <w:color w:val="auto"/>
          <w:sz w:val="24"/>
          <w:szCs w:val="24"/>
        </w:rPr>
        <w:t>b</w:t>
      </w:r>
      <w:r w:rsidR="00610A7D" w:rsidRPr="004A4AA4">
        <w:rPr>
          <w:i w:val="0"/>
          <w:iCs w:val="0"/>
          <w:color w:val="auto"/>
          <w:sz w:val="24"/>
          <w:szCs w:val="24"/>
        </w:rPr>
        <w:t>etween-</w:t>
      </w:r>
      <w:r w:rsidR="00311D9C" w:rsidRPr="004A4AA4">
        <w:rPr>
          <w:i w:val="0"/>
          <w:iCs w:val="0"/>
          <w:color w:val="auto"/>
          <w:sz w:val="24"/>
          <w:szCs w:val="24"/>
        </w:rPr>
        <w:t>g</w:t>
      </w:r>
      <w:r w:rsidR="00610A7D" w:rsidRPr="004A4AA4">
        <w:rPr>
          <w:i w:val="0"/>
          <w:iCs w:val="0"/>
          <w:color w:val="auto"/>
          <w:sz w:val="24"/>
          <w:szCs w:val="24"/>
        </w:rPr>
        <w:t xml:space="preserve">roup </w:t>
      </w:r>
      <w:r w:rsidR="00311D9C" w:rsidRPr="004A4AA4">
        <w:rPr>
          <w:i w:val="0"/>
          <w:iCs w:val="0"/>
          <w:color w:val="auto"/>
          <w:sz w:val="24"/>
          <w:szCs w:val="24"/>
        </w:rPr>
        <w:t>e</w:t>
      </w:r>
      <w:r w:rsidR="00610A7D" w:rsidRPr="004A4AA4">
        <w:rPr>
          <w:i w:val="0"/>
          <w:iCs w:val="0"/>
          <w:color w:val="auto"/>
          <w:sz w:val="24"/>
          <w:szCs w:val="24"/>
        </w:rPr>
        <w:t xml:space="preserve">ffects </w:t>
      </w:r>
      <w:r w:rsidR="00724793" w:rsidRPr="004A4AA4">
        <w:rPr>
          <w:i w:val="0"/>
          <w:iCs w:val="0"/>
          <w:color w:val="auto"/>
          <w:sz w:val="24"/>
          <w:szCs w:val="24"/>
        </w:rPr>
        <w:t>(Group 1 – Group 2)</w:t>
      </w:r>
      <w:r w:rsidR="00EB71EB">
        <w:rPr>
          <w:i w:val="0"/>
          <w:iCs w:val="0"/>
          <w:color w:val="auto"/>
          <w:sz w:val="24"/>
          <w:szCs w:val="24"/>
        </w:rPr>
        <w:t>,</w:t>
      </w:r>
      <w:r w:rsidR="00017BF8" w:rsidRPr="004A4AA4">
        <w:rPr>
          <w:i w:val="0"/>
          <w:iCs w:val="0"/>
          <w:color w:val="auto"/>
          <w:sz w:val="24"/>
          <w:szCs w:val="24"/>
        </w:rPr>
        <w:t xml:space="preserve"> </w:t>
      </w:r>
      <w:r w:rsidR="004A0022" w:rsidRPr="004A4AA4">
        <w:rPr>
          <w:i w:val="0"/>
          <w:iCs w:val="0"/>
          <w:color w:val="auto"/>
          <w:sz w:val="24"/>
          <w:szCs w:val="24"/>
        </w:rPr>
        <w:t>along with</w:t>
      </w:r>
      <w:r w:rsidR="004E6CE4">
        <w:rPr>
          <w:i w:val="0"/>
          <w:iCs w:val="0"/>
          <w:color w:val="auto"/>
          <w:sz w:val="24"/>
          <w:szCs w:val="24"/>
        </w:rPr>
        <w:t xml:space="preserve"> their</w:t>
      </w:r>
      <w:r w:rsidR="004A0022" w:rsidRPr="004A4AA4">
        <w:rPr>
          <w:i w:val="0"/>
          <w:iCs w:val="0"/>
          <w:color w:val="auto"/>
          <w:sz w:val="24"/>
          <w:szCs w:val="24"/>
        </w:rPr>
        <w:t xml:space="preserve"> 90% confidence intervals (* p</w:t>
      </w:r>
      <w:r w:rsidR="00A0180E">
        <w:rPr>
          <w:i w:val="0"/>
          <w:iCs w:val="0"/>
          <w:color w:val="auto"/>
          <w:sz w:val="24"/>
          <w:szCs w:val="24"/>
        </w:rPr>
        <w:t xml:space="preserve"> </w:t>
      </w:r>
      <w:r w:rsidR="004A0022" w:rsidRPr="004A4AA4">
        <w:rPr>
          <w:i w:val="0"/>
          <w:iCs w:val="0"/>
          <w:color w:val="auto"/>
          <w:sz w:val="24"/>
          <w:szCs w:val="24"/>
        </w:rPr>
        <w:t>&lt;</w:t>
      </w:r>
      <w:r w:rsidR="00A0180E">
        <w:rPr>
          <w:i w:val="0"/>
          <w:iCs w:val="0"/>
          <w:color w:val="auto"/>
          <w:sz w:val="24"/>
          <w:szCs w:val="24"/>
        </w:rPr>
        <w:t xml:space="preserve"> </w:t>
      </w:r>
      <w:r w:rsidR="004A0022" w:rsidRPr="004A4AA4">
        <w:rPr>
          <w:i w:val="0"/>
          <w:iCs w:val="0"/>
          <w:color w:val="auto"/>
          <w:sz w:val="24"/>
          <w:szCs w:val="24"/>
        </w:rPr>
        <w:t>0.05, ** p</w:t>
      </w:r>
      <w:r w:rsidR="00A0180E">
        <w:rPr>
          <w:i w:val="0"/>
          <w:iCs w:val="0"/>
          <w:color w:val="auto"/>
          <w:sz w:val="24"/>
          <w:szCs w:val="24"/>
        </w:rPr>
        <w:t xml:space="preserve"> </w:t>
      </w:r>
      <w:r w:rsidR="004A0022" w:rsidRPr="004A4AA4">
        <w:rPr>
          <w:i w:val="0"/>
          <w:iCs w:val="0"/>
          <w:color w:val="auto"/>
          <w:sz w:val="24"/>
          <w:szCs w:val="24"/>
        </w:rPr>
        <w:t>&lt;</w:t>
      </w:r>
      <w:r w:rsidR="00A0180E">
        <w:rPr>
          <w:i w:val="0"/>
          <w:iCs w:val="0"/>
          <w:color w:val="auto"/>
          <w:sz w:val="24"/>
          <w:szCs w:val="24"/>
        </w:rPr>
        <w:t xml:space="preserve"> </w:t>
      </w:r>
      <w:r w:rsidR="004A0022" w:rsidRPr="004A4AA4">
        <w:rPr>
          <w:i w:val="0"/>
          <w:iCs w:val="0"/>
          <w:color w:val="auto"/>
          <w:sz w:val="24"/>
          <w:szCs w:val="24"/>
        </w:rPr>
        <w:t>0.01, *** p &lt;</w:t>
      </w:r>
      <w:r w:rsidR="00A0180E">
        <w:rPr>
          <w:i w:val="0"/>
          <w:iCs w:val="0"/>
          <w:color w:val="auto"/>
          <w:sz w:val="24"/>
          <w:szCs w:val="24"/>
        </w:rPr>
        <w:t xml:space="preserve"> </w:t>
      </w:r>
      <w:r w:rsidR="004A0022" w:rsidRPr="004A4AA4">
        <w:rPr>
          <w:i w:val="0"/>
          <w:iCs w:val="0"/>
          <w:color w:val="auto"/>
          <w:sz w:val="24"/>
          <w:szCs w:val="24"/>
        </w:rPr>
        <w:t>0.001)</w:t>
      </w:r>
      <w:r w:rsidR="00FF1604">
        <w:rPr>
          <w:i w:val="0"/>
          <w:iCs w:val="0"/>
          <w:color w:val="auto"/>
          <w:sz w:val="24"/>
          <w:szCs w:val="24"/>
        </w:rPr>
        <w:t xml:space="preserve">. </w:t>
      </w:r>
      <w:r w:rsidR="004A0022" w:rsidRPr="004A4AA4">
        <w:rPr>
          <w:i w:val="0"/>
          <w:iCs w:val="0"/>
          <w:color w:val="auto"/>
          <w:sz w:val="24"/>
          <w:szCs w:val="24"/>
        </w:rPr>
        <w:t xml:space="preserve"> </w:t>
      </w:r>
      <w:r w:rsidR="00017BF8" w:rsidRPr="004A4AA4">
        <w:rPr>
          <w:i w:val="0"/>
          <w:iCs w:val="0"/>
          <w:color w:val="auto"/>
          <w:sz w:val="24"/>
          <w:szCs w:val="24"/>
        </w:rPr>
        <w:t xml:space="preserve">[A: 10-m </w:t>
      </w:r>
      <w:r w:rsidR="009B7623" w:rsidRPr="004A4AA4">
        <w:rPr>
          <w:i w:val="0"/>
          <w:iCs w:val="0"/>
          <w:color w:val="auto"/>
          <w:sz w:val="24"/>
          <w:szCs w:val="24"/>
        </w:rPr>
        <w:t>s</w:t>
      </w:r>
      <w:r w:rsidR="00017BF8" w:rsidRPr="004A4AA4">
        <w:rPr>
          <w:i w:val="0"/>
          <w:iCs w:val="0"/>
          <w:color w:val="auto"/>
          <w:sz w:val="24"/>
          <w:szCs w:val="24"/>
        </w:rPr>
        <w:t xml:space="preserve">print </w:t>
      </w:r>
      <w:r w:rsidR="009B7623" w:rsidRPr="004A4AA4">
        <w:rPr>
          <w:i w:val="0"/>
          <w:iCs w:val="0"/>
          <w:color w:val="auto"/>
          <w:sz w:val="24"/>
          <w:szCs w:val="24"/>
        </w:rPr>
        <w:t>t</w:t>
      </w:r>
      <w:r w:rsidR="00017BF8" w:rsidRPr="004A4AA4">
        <w:rPr>
          <w:i w:val="0"/>
          <w:iCs w:val="0"/>
          <w:color w:val="auto"/>
          <w:sz w:val="24"/>
          <w:szCs w:val="24"/>
        </w:rPr>
        <w:t xml:space="preserve">ime (sec); B: 20-m </w:t>
      </w:r>
      <w:r w:rsidR="009B7623" w:rsidRPr="004A4AA4">
        <w:rPr>
          <w:i w:val="0"/>
          <w:iCs w:val="0"/>
          <w:color w:val="auto"/>
          <w:sz w:val="24"/>
          <w:szCs w:val="24"/>
        </w:rPr>
        <w:t>s</w:t>
      </w:r>
      <w:r w:rsidR="00017BF8" w:rsidRPr="004A4AA4">
        <w:rPr>
          <w:i w:val="0"/>
          <w:iCs w:val="0"/>
          <w:color w:val="auto"/>
          <w:sz w:val="24"/>
          <w:szCs w:val="24"/>
        </w:rPr>
        <w:t xml:space="preserve">print </w:t>
      </w:r>
      <w:r w:rsidR="009B7623" w:rsidRPr="004A4AA4">
        <w:rPr>
          <w:i w:val="0"/>
          <w:iCs w:val="0"/>
          <w:color w:val="auto"/>
          <w:sz w:val="24"/>
          <w:szCs w:val="24"/>
        </w:rPr>
        <w:t>t</w:t>
      </w:r>
      <w:r w:rsidR="00017BF8" w:rsidRPr="004A4AA4">
        <w:rPr>
          <w:i w:val="0"/>
          <w:iCs w:val="0"/>
          <w:color w:val="auto"/>
          <w:sz w:val="24"/>
          <w:szCs w:val="24"/>
        </w:rPr>
        <w:t xml:space="preserve">ime (sec); C: </w:t>
      </w:r>
      <w:r w:rsidR="002F5A20" w:rsidRPr="004A4AA4">
        <w:rPr>
          <w:i w:val="0"/>
          <w:iCs w:val="0"/>
          <w:color w:val="auto"/>
          <w:sz w:val="24"/>
          <w:szCs w:val="24"/>
        </w:rPr>
        <w:t>4</w:t>
      </w:r>
      <w:r w:rsidR="00017BF8" w:rsidRPr="004A4AA4">
        <w:rPr>
          <w:i w:val="0"/>
          <w:iCs w:val="0"/>
          <w:color w:val="auto"/>
          <w:sz w:val="24"/>
          <w:szCs w:val="24"/>
        </w:rPr>
        <w:t xml:space="preserve">0-m </w:t>
      </w:r>
      <w:r w:rsidR="009B7623" w:rsidRPr="004A4AA4">
        <w:rPr>
          <w:i w:val="0"/>
          <w:iCs w:val="0"/>
          <w:color w:val="auto"/>
          <w:sz w:val="24"/>
          <w:szCs w:val="24"/>
        </w:rPr>
        <w:t>s</w:t>
      </w:r>
      <w:r w:rsidR="00017BF8" w:rsidRPr="004A4AA4">
        <w:rPr>
          <w:i w:val="0"/>
          <w:iCs w:val="0"/>
          <w:color w:val="auto"/>
          <w:sz w:val="24"/>
          <w:szCs w:val="24"/>
        </w:rPr>
        <w:t xml:space="preserve">print </w:t>
      </w:r>
      <w:r w:rsidR="009B7623" w:rsidRPr="004A4AA4">
        <w:rPr>
          <w:i w:val="0"/>
          <w:iCs w:val="0"/>
          <w:color w:val="auto"/>
          <w:sz w:val="24"/>
          <w:szCs w:val="24"/>
        </w:rPr>
        <w:t>t</w:t>
      </w:r>
      <w:r w:rsidR="00017BF8" w:rsidRPr="004A4AA4">
        <w:rPr>
          <w:i w:val="0"/>
          <w:iCs w:val="0"/>
          <w:color w:val="auto"/>
          <w:sz w:val="24"/>
          <w:szCs w:val="24"/>
        </w:rPr>
        <w:t xml:space="preserve">ime (sec); D: </w:t>
      </w:r>
      <w:r w:rsidR="00AD6FB9" w:rsidRPr="004A4AA4">
        <w:rPr>
          <w:i w:val="0"/>
          <w:iCs w:val="0"/>
          <w:color w:val="auto"/>
          <w:sz w:val="24"/>
          <w:szCs w:val="24"/>
        </w:rPr>
        <w:t>maximal aerobic speed (m.s</w:t>
      </w:r>
      <w:r w:rsidR="00AD6FB9" w:rsidRPr="004A4AA4">
        <w:rPr>
          <w:i w:val="0"/>
          <w:iCs w:val="0"/>
          <w:color w:val="auto"/>
          <w:sz w:val="24"/>
          <w:szCs w:val="24"/>
          <w:vertAlign w:val="superscript"/>
        </w:rPr>
        <w:t>-1</w:t>
      </w:r>
      <w:r w:rsidR="00AD6FB9" w:rsidRPr="004A4AA4">
        <w:rPr>
          <w:i w:val="0"/>
          <w:iCs w:val="0"/>
          <w:color w:val="auto"/>
          <w:sz w:val="24"/>
          <w:szCs w:val="24"/>
        </w:rPr>
        <w:t>)</w:t>
      </w:r>
      <w:r w:rsidR="00017BF8" w:rsidRPr="004A4AA4">
        <w:rPr>
          <w:i w:val="0"/>
          <w:iCs w:val="0"/>
          <w:color w:val="auto"/>
          <w:sz w:val="24"/>
          <w:szCs w:val="24"/>
        </w:rPr>
        <w:t xml:space="preserve">; E: </w:t>
      </w:r>
      <w:r w:rsidR="00AD6FB9" w:rsidRPr="004A4AA4">
        <w:rPr>
          <w:i w:val="0"/>
          <w:iCs w:val="0"/>
          <w:color w:val="auto"/>
          <w:sz w:val="24"/>
          <w:szCs w:val="24"/>
        </w:rPr>
        <w:t>maximum velocity (m.s</w:t>
      </w:r>
      <w:r w:rsidR="00AD6FB9" w:rsidRPr="004A4AA4">
        <w:rPr>
          <w:i w:val="0"/>
          <w:iCs w:val="0"/>
          <w:color w:val="auto"/>
          <w:sz w:val="24"/>
          <w:szCs w:val="24"/>
          <w:vertAlign w:val="superscript"/>
        </w:rPr>
        <w:t>-1</w:t>
      </w:r>
      <w:r w:rsidR="00AD6FB9" w:rsidRPr="004A4AA4">
        <w:rPr>
          <w:i w:val="0"/>
          <w:iCs w:val="0"/>
          <w:color w:val="auto"/>
          <w:sz w:val="24"/>
          <w:szCs w:val="24"/>
        </w:rPr>
        <w:t>)</w:t>
      </w:r>
      <w:r w:rsidR="00017BF8" w:rsidRPr="004A4AA4">
        <w:rPr>
          <w:i w:val="0"/>
          <w:iCs w:val="0"/>
          <w:color w:val="auto"/>
          <w:sz w:val="24"/>
          <w:szCs w:val="24"/>
        </w:rPr>
        <w:t xml:space="preserve">; F: </w:t>
      </w:r>
      <w:r w:rsidR="009B7623" w:rsidRPr="004A4AA4">
        <w:rPr>
          <w:i w:val="0"/>
          <w:iCs w:val="0"/>
          <w:color w:val="auto"/>
          <w:sz w:val="24"/>
          <w:szCs w:val="24"/>
        </w:rPr>
        <w:t>c</w:t>
      </w:r>
      <w:r w:rsidR="007B38F9" w:rsidRPr="004A4AA4">
        <w:rPr>
          <w:i w:val="0"/>
          <w:iCs w:val="0"/>
          <w:color w:val="auto"/>
          <w:sz w:val="24"/>
          <w:szCs w:val="24"/>
        </w:rPr>
        <w:t xml:space="preserve">ountermovement </w:t>
      </w:r>
      <w:r w:rsidR="009B7623" w:rsidRPr="004A4AA4">
        <w:rPr>
          <w:i w:val="0"/>
          <w:iCs w:val="0"/>
          <w:color w:val="auto"/>
          <w:sz w:val="24"/>
          <w:szCs w:val="24"/>
        </w:rPr>
        <w:t xml:space="preserve">jump height </w:t>
      </w:r>
      <w:r w:rsidR="00017BF8" w:rsidRPr="004A4AA4">
        <w:rPr>
          <w:i w:val="0"/>
          <w:iCs w:val="0"/>
          <w:color w:val="auto"/>
          <w:sz w:val="24"/>
          <w:szCs w:val="24"/>
        </w:rPr>
        <w:t>(cm)]</w:t>
      </w:r>
      <w:r w:rsidR="003A02F0">
        <w:rPr>
          <w:i w:val="0"/>
          <w:iCs w:val="0"/>
          <w:color w:val="auto"/>
          <w:sz w:val="24"/>
          <w:szCs w:val="24"/>
        </w:rPr>
        <w:t xml:space="preserve">. </w:t>
      </w:r>
      <w:r w:rsidR="003A02F0" w:rsidRPr="003A02F0">
        <w:rPr>
          <w:i w:val="0"/>
          <w:iCs w:val="0"/>
          <w:color w:val="auto"/>
          <w:sz w:val="24"/>
          <w:szCs w:val="24"/>
        </w:rPr>
        <w:t xml:space="preserve">The region of practical equivalence for each </w:t>
      </w:r>
      <w:r w:rsidR="00DD2D3D">
        <w:rPr>
          <w:i w:val="0"/>
          <w:iCs w:val="0"/>
          <w:color w:val="auto"/>
          <w:sz w:val="24"/>
          <w:szCs w:val="24"/>
        </w:rPr>
        <w:t>test</w:t>
      </w:r>
      <w:r w:rsidR="003A02F0" w:rsidRPr="003A02F0">
        <w:rPr>
          <w:i w:val="0"/>
          <w:iCs w:val="0"/>
          <w:color w:val="auto"/>
          <w:sz w:val="24"/>
          <w:szCs w:val="24"/>
        </w:rPr>
        <w:t xml:space="preserve"> is represented by the light blue shaded areas.</w:t>
      </w:r>
    </w:p>
    <w:p w14:paraId="0B2281DE" w14:textId="7FFC82C3" w:rsidR="00FF6604" w:rsidRDefault="00FF6604" w:rsidP="00FF6604"/>
    <w:p w14:paraId="3D482EA7" w14:textId="40AA878F" w:rsidR="00C91A46" w:rsidRDefault="009D2C6D" w:rsidP="00072661">
      <w:pPr>
        <w:spacing w:line="360" w:lineRule="auto"/>
      </w:pPr>
      <w:r w:rsidRPr="00AA15A5">
        <w:rPr>
          <w:b/>
          <w:bCs/>
          <w:sz w:val="28"/>
          <w:szCs w:val="28"/>
          <w:u w:val="single"/>
        </w:rPr>
        <w:t>Discussion</w:t>
      </w:r>
      <w:r w:rsidR="00C92FAF" w:rsidRPr="00AA15A5">
        <w:rPr>
          <w:b/>
          <w:bCs/>
          <w:sz w:val="28"/>
          <w:szCs w:val="28"/>
        </w:rPr>
        <w:t>:</w:t>
      </w:r>
      <w:bookmarkStart w:id="7" w:name="_Ref174296403"/>
      <w:r w:rsidR="00023F69">
        <w:rPr>
          <w:b/>
          <w:bCs/>
          <w:sz w:val="28"/>
          <w:szCs w:val="28"/>
        </w:rPr>
        <w:br/>
      </w:r>
      <w:bookmarkEnd w:id="7"/>
      <w:r w:rsidR="00072661">
        <w:t>Consistent with existing literature, our findings confirm that repeated-sprint training enhances key athletic qualities</w:t>
      </w:r>
      <w:r w:rsidR="006E4ADC">
        <w:t xml:space="preserve"> related to soccer performance in amateur male soccer players</w:t>
      </w:r>
      <w:r w:rsidR="00072661">
        <w:t xml:space="preserve"> </w:t>
      </w:r>
      <w:r w:rsidR="00603A71">
        <w:fldChar w:fldCharType="begin"/>
      </w:r>
      <w:r w:rsidR="005E5E69">
        <w:instrText xml:space="preserve"> ADDIN ZOTERO_ITEM CSL_CITATION {"citationID":"QOK0zZ2g","properties":{"formattedCitation":"(Bortnik et al., 2023; Chmura et al., 2022)","plainCitation":"(Bortnik et al., 2023; Chmura et al., 2022)","noteIndex":0},"citationItems":[{"id":21,"uris":["http://zotero.org/users/15636720/items/GBHVWRC8"],"itemData":{"id":21,"type":"article-journal","container-title":"Biology of Sport","DOI":"10.5114/biolsport.2024.131815","page":"73-82","title":"Physical match demands across different playing positions during transitional play and high-pressure activities in elite soccer","volume":"41","author":[{"family":"Bortnik","given":"Lukasz"},{"family":"Bruce-Low","given":"Stewart"},{"family":"Burger","given":"Joost"},{"family":"Alexander","given":"Jill"},{"family":"Harper","given":"Damian"},{"family":"Morgans","given":"Ryland"},{"family":"Carling","given":"Christopher"},{"family":"McDaid","given":"Kevin"},{"family":"Rhodes","given":"David"}],"issued":{"date-parts":[["2023"]],"season":"04"}}},{"id":15,"uris":["http://zotero.org/users/15636720/items/VHTXD35W"],"itemData":{"id":15,"type":"article-journal","abstract":"The aims of this study were (1) to determine the match running performance required by different teams based on their final ranking position and (2) to analyze the association between match running performance variables and team success at the end of the season. A total of 1,224 match observations from professional soccer teams competing during two consecutive seasons in the German Bundesliga were analyzed. In addition, the final league ranking position and the total of points obtained by each team at the end of the season were registered for the analysis of the association between team success and match running performance. The main findings were that high ranked teams covered the greatest total distance with ball possession, sprinting distance with ball possession, and completed the greatest number of sprinting actions with ball possession and maximal velocity. Moreover, total distance covered with possession of the ball and maximal velocity were the most important variables to predict the total of points obtained at the end of the season. Specifically, the relative contribution of total distance covered with ball possession to the total of points obtained was greater than maximal velocity. Training programs for professional soccer players should be focused on improving the sprint capacity and running with possession of the ball (e.g., transitional tasks and small-sided games). Moreover, this has implications for injury prevention, physical, psychological, and technical-tactical training since today's soccer requires players to engage in repeated high-intensity actions, reach maximum speeds above 9 m/s, and develop technical-tactical coordination when running with the ball.","container-title":"J Hum Kinet","DOI":"10.2478/hukin-2022-0099","ISSN":"1640-5544 (Print) 1640-5544","language":"eng","note":"PMCID: PMC9465759","page":"257-265","title":"Physical Performance Indicators and Team Success in the German Soccer League","volume":"83","author":[{"family":"Chmura","given":"P."},{"family":"Oliva-Lozano","given":"J. M."},{"family":"Muyor","given":"J. M."},{"family":"Andrzejewski","given":"M."},{"family":"Chmura","given":"J."},{"family":"Czarniecki","given":"S."},{"family":"Kowalczuk","given":"E."},{"family":"Rokita","given":"A."},{"family":"Konefał","given":"M."}],"issued":{"date-parts":[["2022",8]]}}}],"schema":"https://github.com/citation-style-language/schema/raw/master/csl-citation.json"} </w:instrText>
      </w:r>
      <w:r w:rsidR="00603A71">
        <w:fldChar w:fldCharType="separate"/>
      </w:r>
      <w:r w:rsidR="00603A71" w:rsidRPr="00603A71">
        <w:t>(Bortnik et al., 2023; Chmura et al., 2022)</w:t>
      </w:r>
      <w:r w:rsidR="00603A71">
        <w:fldChar w:fldCharType="end"/>
      </w:r>
      <w:r w:rsidR="00072661">
        <w:t>. The structural variations in our</w:t>
      </w:r>
      <w:r w:rsidR="006E4ADC">
        <w:t xml:space="preserve"> volume- and duration-matched</w:t>
      </w:r>
      <w:r w:rsidR="00072661">
        <w:t xml:space="preserve"> RST protocols led to practically equivalent between-group outcomes for all sprint times (10-m, 20-m, and 40-m)</w:t>
      </w:r>
      <w:r w:rsidR="00477108">
        <w:t xml:space="preserve"> with t</w:t>
      </w:r>
      <w:r w:rsidR="004902E1">
        <w:t>he matched internal loads likely dr</w:t>
      </w:r>
      <w:r w:rsidR="00477108">
        <w:t>iving</w:t>
      </w:r>
      <w:r w:rsidR="004902E1">
        <w:t xml:space="preserve"> this comparability</w:t>
      </w:r>
      <w:r w:rsidR="00072661">
        <w:t xml:space="preserve">, as the groups reported practically equivalent </w:t>
      </w:r>
      <w:r w:rsidR="005613AF">
        <w:t>dRPE across the study</w:t>
      </w:r>
      <w:r w:rsidR="00072661">
        <w:t>.</w:t>
      </w:r>
      <w:r w:rsidR="00202E77">
        <w:t xml:space="preserve"> </w:t>
      </w:r>
    </w:p>
    <w:p w14:paraId="39330967" w14:textId="5005EFB0" w:rsidR="006F12C6" w:rsidRDefault="003F2EC4" w:rsidP="00072661">
      <w:pPr>
        <w:spacing w:line="360" w:lineRule="auto"/>
      </w:pPr>
      <w:r>
        <w:t xml:space="preserve">Our </w:t>
      </w:r>
      <w:r w:rsidR="003B2465">
        <w:t>study’s</w:t>
      </w:r>
      <w:r w:rsidR="00072661">
        <w:t xml:space="preserve"> most compelling findings relate to maximum velocity</w:t>
      </w:r>
      <w:r w:rsidR="005613AF">
        <w:t xml:space="preserve"> as b</w:t>
      </w:r>
      <w:r w:rsidR="00072661">
        <w:t xml:space="preserve">oth groups achieved </w:t>
      </w:r>
      <w:r w:rsidR="00967224">
        <w:t>statistically</w:t>
      </w:r>
      <w:r w:rsidR="00072661">
        <w:t xml:space="preserve"> significant and practically important within-group improvements, reinforcing the efficacy of </w:t>
      </w:r>
      <w:r w:rsidR="00B6105C">
        <w:t>repeated-sprint training</w:t>
      </w:r>
      <w:r w:rsidR="00072661">
        <w:t xml:space="preserve"> for developing </w:t>
      </w:r>
      <w:r w:rsidR="003A533E">
        <w:t>maximum velocity</w:t>
      </w:r>
      <w:r w:rsidR="00072661">
        <w:t xml:space="preserve"> </w:t>
      </w:r>
      <w:r w:rsidR="0088156C">
        <w:fldChar w:fldCharType="begin"/>
      </w:r>
      <w:r w:rsidR="005E5E69">
        <w:instrText xml:space="preserve"> ADDIN ZOTERO_ITEM CSL_CITATION {"citationID":"SMUiR3EY","properties":{"formattedCitation":"(Moran et al., 2016; Thurlow, Huynh, et al., 2023)","plainCitation":"(Moran et al., 2016; Thurlow, Huynh, et al., 2023)","noteIndex":0},"citationItems":[{"id":68,"uris":["http://zotero.org/users/15636720/items/XBFQ4N2L"],"itemData":{"id":68,"type":"article-journal","container-title":"International Journal of Sports Medicine","DOI":"10.1055/s-0042-111439","ISSN":"0172-4622, 1439-3964","issue":"01","journalAbbreviation":"Int J Sports Med","language":"en","page":"1-11","source":"DOI.org (Crossref)","title":"Variation in Responses to Sprint Training in Male Youth Athletes: A Meta-analysis","title-short":"Variation in Responses to Sprint Training in Male Youth Athletes","volume":"38","author":[{"family":"Moran","given":"J."},{"family":"Sandercock","given":"G."},{"family":"Rumpf","given":"M."},{"family":"Parry","given":"D."}],"issued":{"date-parts":[["2016",10,28]]}}},{"id":88,"uris":["http://zotero.org/users/15636720/items/AQN7K9BF"],"itemData":{"id":88,"type":"article-journal","abstract":"BACKGROUND: Repeated-sprint training (RST) is a common training method for enhancing physical fitness in athletes. To advance RST prescription, it is important to understand the effects of programming variables on physical fitness and physiological adaptation. OBJECTIVES: This study (1) quantifies the pooled effects of running RST on changes in 10 and 20 m sprint time, maximal oxygen consumption (VO(2max)), Yo-Yo Intermittent Recovery Test Level 1 (YYIR1) distance, repeated-sprint ability (RSA), countermovement jump (CMJ) height and change of direction (COD) ability in athletes, and (2) examines the moderating effects of program duration, training frequency, weekly volume, sprint modality, repetition distance, number of repetitions per set and number of sets per session on changes in these outcome measures. METHODS: Pubmed, SPORTDiscus and Scopus databases were searched for original research articles up to 04 July 2023, investigating RST in healthy, able-bodied athletes, between 14 and 35 years of age, and a performance calibre of trained or above. RST interventions were limited to repeated, maximal running (land-based) sprints of ≤ 10 s duration, with ≤ 60 s recovery, performed for 2-12 weeks. A Downs and Black checklist was used to assess the methodological quality of the included studies. Eligible data were analysed using multi-level mixed-effects meta-analysis, with standardised mean changes determined for all outcomes. Standardised effects [Hedges G (G)] were evaluated based on coverage of their confidence (compatibility) intervals (CI) using a strength and conditioning specific reference value of G = 0.25 to declare an improvement (i.e. G &gt; 0.25) or impairment (i.e. G &lt; - 0.25) in outcome measures. Applying the same analysis, the effects of programming variables were then evaluated against a reference RST program, consisting of three sets of 6 × 30 m straight-line sprints performed twice per week for 6 weeks (1200 m weekly volume). RESULTS: 40 publications were included in our investigation, with data from 48 RST groups (541 athletes) and 19 active control groups (213 athletes). Across all studies, the effects of RST were compatible with improvements in VO(2max) (G 0.56, 90% CI 0.32-0.80), YYIR1 distance (G 0.61, 90% CI 0.43-0.79), RSA decrement (G - 0.61, 90% CI - 0.85 to - 0.37), linear sprint times (10 m: G - 0.35, 90% CI - 0.48 to - 0.22; 20 m: G - 0.48, 90% CI - 0.69 to - 0.27), RSA average time (G - 0.34, 90% CI - 0.49 to - 0.18), CMJ height (G 0.26, 90% CI 0.13-0.39) and COD ability (G - 0.32, 90% CI - 0.52 to - 0.12). Compared with the reference RST program, the effects of manipulating training frequency (+ 1 session per week), program duration (+ 1 extra training week), RST volume (+ 200 m per week), number of reps (+ 2 per set), number of sets per session (+ 1 set) or rep distance (+ 10 m per rep) were either non-substantial or comparable with an impairment in at least one outcome measure per programming variable. CONCLUSIONS: Running-based RST improves speed, intermittent running performance, VO(2max), RSA, COD ability and CMJ height in trained athletes. Performing three sets of 6 × 30 m sprints, twice per week for 6 weeks is effective for enhancing physical fitness and physiological adaptation. Additionally, since our findings do not provide conclusive support for the manipulation of RST variables, further work is needed to better understand how programming factors can be manipulated to augment training-induced adaptations. STUDY REGISTRATION: Open Science Framework registration https://doi.org/10.17605/OSF.IO/RVNDW .","container-title":"Sports Med","DOI":"10.1007/s40279-023-01959-1","ISSN":"0112-1642","language":"eng","title":"The Effects of Repeated-Sprint Training on Physical Fitness and Physiological Adaptation in Athletes: A Systematic Review and Meta-Analysis","author":[{"family":"Thurlow","given":"F."},{"family":"Huynh","given":"M."},{"family":"Townshend","given":"A."},{"family":"McLaren","given":"S. J."},{"family":"James","given":"L. P."},{"family":"Taylor","given":"J. M."},{"family":"Weston","given":"M."},{"family":"Weakley","given":"J."}],"issued":{"date-parts":[["2023",12,2]]}}}],"schema":"https://github.com/citation-style-language/schema/raw/master/csl-citation.json"} </w:instrText>
      </w:r>
      <w:r w:rsidR="0088156C">
        <w:fldChar w:fldCharType="separate"/>
      </w:r>
      <w:r w:rsidR="0088156C" w:rsidRPr="0088156C">
        <w:t>(Moran et al., 2016; Thurlow, Huynh, et al., 2023)</w:t>
      </w:r>
      <w:r w:rsidR="0088156C">
        <w:fldChar w:fldCharType="end"/>
      </w:r>
      <w:r w:rsidR="00072661">
        <w:t xml:space="preserve">. Critically, while the between-group difference was not </w:t>
      </w:r>
      <w:r w:rsidR="00072661">
        <w:lastRenderedPageBreak/>
        <w:t xml:space="preserve">statistically significant, the confidence intervals were too wide to declare practical equivalence. This suggests the two protocols may indeed have a differential impact on maximum velocity, a finding that warrants further study. These gains likely stem from neuromuscular adaptations, such as improved Type-II fibre recruitment and movement efficiency </w:t>
      </w:r>
      <w:r w:rsidR="0095262F">
        <w:fldChar w:fldCharType="begin"/>
      </w:r>
      <w:r w:rsidR="005E5E69">
        <w:instrText xml:space="preserve"> ADDIN ZOTERO_ITEM CSL_CITATION {"citationID":"p7vedFcD","properties":{"formattedCitation":"(Lieberman et al., 2006)","plainCitation":"(Lieberman et al., 2006)","noteIndex":0},"citationItems":[{"id":67,"uris":["http://zotero.org/users/15636720/items/5ZEUZFMG"],"itemData":{"id":67,"type":"article-journal","abstract":"SUMMARY\n            The human gluteus maximus is a distinctive muscle in terms of size, anatomy and function compared to apes and other non-human primates. Here we employ electromyographic and kinematic analyses of human subjects to test the hypothesis that the human gluteus maximus plays a more important role in running than walking. The results indicate that the gluteus maximus is mostly quiescent with low levels of activity during level and uphill walking, but increases substantially in activity and alters its timing with respect to speed during running. The major functions of the gluteus maximus during running are to control flexion of the trunk on the stance-side and to decelerate the swing leg; contractions of the stance-side gluteus maximus may also help to control flexion of the hip and to extend the thigh. Evidence for when the gluteus maximus became enlarged in human evolution is equivocal, but the muscle's minimal functional role during walking supports the hypothesis that enlargement of the gluteus maximus was likely important in the evolution of hominid running capabilities.","container-title":"Journal of Experimental Biology","DOI":"10.1242/jeb.02255","ISSN":"1477-9145, 0022-0949","issue":"11","language":"en","page":"2143-2155","source":"DOI.org (Crossref)","title":"The human gluteus maximus and its role in running","volume":"209","author":[{"family":"Lieberman","given":"Daniel E."},{"family":"Raichlen","given":"David A."},{"family":"Pontzer","given":"Herman"},{"family":"Bramble","given":"Dennis M."},{"family":"Cutright-Smith","given":"Elizabeth"}],"issued":{"date-parts":[["2006",6,1]]}}}],"schema":"https://github.com/citation-style-language/schema/raw/master/csl-citation.json"} </w:instrText>
      </w:r>
      <w:r w:rsidR="0095262F">
        <w:fldChar w:fldCharType="separate"/>
      </w:r>
      <w:r w:rsidR="0095262F" w:rsidRPr="0095262F">
        <w:t>(Lieberman et al., 2006)</w:t>
      </w:r>
      <w:r w:rsidR="0095262F">
        <w:fldChar w:fldCharType="end"/>
      </w:r>
      <w:r w:rsidR="00072661">
        <w:t>.</w:t>
      </w:r>
      <w:r w:rsidR="007D68D6">
        <w:t xml:space="preserve"> </w:t>
      </w:r>
      <w:r w:rsidR="00072661">
        <w:t xml:space="preserve">In stark contrast, while all within-group improvements in discrete sprint times (10-m, 20-m, 40-m) were statistically significant, none were practically important. </w:t>
      </w:r>
      <w:r w:rsidR="00A34E58" w:rsidRPr="00A34E58">
        <w:t>This reveals a critical discrepancy: the neuromuscular adaptations that drove significant and practically important gains in maximum velocity did not translate into practically important gains in acceleration performance. This finding should be considered in the context of our conservative analytical approach; previous literature relying on traditional null-hypothesis testing may have overestimated the practical impact of similar short-term interventions on acceleration. We propose that this disconnect between maximum velocity and acceleration can be attributed to several factors. Instantaneous velocity is an inherently more sensitive metric than averaged split times, and it is plausible that a 6-week training duration is simply insufficient to elicit practically important improvements in the complex, multi-faceted skill of acceleration.</w:t>
      </w:r>
      <w:r w:rsidR="004A4FAE">
        <w:t xml:space="preserve"> </w:t>
      </w:r>
      <w:r w:rsidR="00072661">
        <w:t>This may suggest that a longer training duration or a different programming emphasis is required to elicit practically important improvements in the initial phases of a sprint</w:t>
      </w:r>
      <w:r w:rsidR="006E4ADC">
        <w:t>, or that variability in performance over such a short duration is greater than measurable changes</w:t>
      </w:r>
      <w:r w:rsidR="00072661">
        <w:t>.</w:t>
      </w:r>
    </w:p>
    <w:p w14:paraId="4C99AE58" w14:textId="2FBB4073" w:rsidR="004D78C8" w:rsidRDefault="004D78C8" w:rsidP="00072661">
      <w:pPr>
        <w:spacing w:line="360" w:lineRule="auto"/>
      </w:pPr>
      <w:r>
        <w:t xml:space="preserve">High aerobic capacity and endurance levels are crucial for soccer players to sustain performance, execute repeated high-intensity actions, and recover effectively throughout a match </w:t>
      </w:r>
      <w:r w:rsidR="00F726CD">
        <w:fldChar w:fldCharType="begin"/>
      </w:r>
      <w:r w:rsidR="005E5E69">
        <w:instrText xml:space="preserve"> ADDIN ZOTERO_ITEM CSL_CITATION {"citationID":"O9flerx6","properties":{"formattedCitation":"(Bishop et al., 2011; Girard et al., 2011)","plainCitation":"(Bishop et al., 2011; Girard et al., 2011)","noteIndex":0},"citationItems":[{"id":22,"uris":["http://zotero.org/users/15636720/items/4TJBMXMZ"],"itemData":{"id":22,"type":"article-journal","abstract":"Short-duration sprints, interspersed with brief recoveries, are common during most team sports. The ability to produce the best possible average sprint performance over a series of sprints (≤10 seconds), separated by short (≤60 seconds) recovery periods has been termed repeated-sprint ability (RSA). RSA is therefore an important fitness requirement of team-sport athletes, and it is important to better understand training strategies that can improve this fitness component. Surprisingly, however, there has been little research about the best training methods to improve RSA. In the absence of strong scientific evidence, two principal training theories have emerged. One is based on the concept of training specificity and maintains that the best way to train RSA is to perform repeated sprints. The second proposes that training interventions that target the main factors limiting RSA may be a more effective approach. The aim of this review (Part II) is to critically analyse training strategies to improve both RSA and the underlying factors responsible for fatigue during repeated sprints (see Part I of the preceding companion article). This review has highlighted that there is not one type of training that can be recommended to best improve RSA and all of the factors believed to be responsible for performance decrements during repeated-sprint tasks. This is not surprising, as RSA is a complex fitness component that depends on both metabolic (e.g. oxidative capacity, phosphocreatine recovery and H+ buffering) and neural factors (e.g. muscle activation and recruitment strategies) among others. While different training strategies can be used in order to improve each of these potential limiting factors, and in turn RSA, two key recommendations emerge from this review; it is important to include (i) some training to improve single-sprint performance (e.g. 'traditional' sprint training and strength/power training); and (ii) some high-intensity (80-90% maximal oxygen consumption) interval training to best improve the ability to recover between sprints. Further research is required to establish whether it is best to develop these qualities separately, or whether they can be developed concurrently (without interference effects). While research has identified a correlation between RSA and total sprint distance during soccer, future studies need to address whether training-induced changes in RSA also produce changes in match physical performance.","container-title":"Sports Med","DOI":"10.2165/11590560-000000000-00000","ISSN":"0112-1642","issue":"9","language":"eng","page":"741-56","title":"Repeated-sprint ability - part II: recommendations for training","volume":"41","author":[{"family":"Bishop","given":"D."},{"family":"Girard","given":"O."},{"family":"Mendez-Villanueva","given":"A."}],"issued":{"date-parts":[["2011",9,1]]}}},{"id":4,"uris":["http://zotero.org/users/15636720/items/HB798SRK"],"itemData":{"id":4,"type":"article-journal","abstract":"Short-duration sprints (&lt;10 seconds), interspersed with brief recoveries (&lt;60 seconds), are common during most team and racket sports. Therefore, the ability to recover and to reproduce performance in subsequent sprints is probably an important fitness requirement of athletes engaged in these disciplines, and has been termed repeated-sprint ability (RSA). This review (Part I) examines how fatigue manifests during repeated-sprint exercise (RSE), and discusses the potential underpinning muscular and neural mechanisms. A subsequent companion review to this article will explain a better understanding of the training interventions that could eventually improve RSA. Using laboratory and field-based protocols, performance analyses have consistently shown that fatigue during RSE typically manifests as a decline in maximal/mean sprint speed (i.e. running) or a decrease in peak power or total work (i.e. cycling) over sprint repetitions. A consistent result among these studies is that performance decrements (i.e. fatigue) during successive bouts are inversely correlated to initial sprint performance. To date, there is no doubt that the details of the task (e.g. changes in the nature of the work/recovery bouts) alter the time course/magnitude of fatigue development during RSE (i.e. task dependency) and potentially the contribution of the underlying mechanisms. At the muscle level, limitations in energy supply, which include energy available from phosphocreatine hydrolysis, anaerobic glycolysis and oxidative metabolism, and the intramuscular accumulation of metabolic by-products, such as hydrogen ions, emerge as key factors responsible for fatigue. Although not as extensively studied, the use of surface electromyography techniques has revealed that failure to fully activate the contracting musculature and/or changes in inter-muscle recruitment strategies (i.e. neural factors) are also associated with fatigue outcomes. Pending confirmatory research, other factors such as stiffness regulation, hypoglycaemia, muscle damage and hostile environments (e.g. heat, hypoxia) are also likely to compromise fatigue resistance during repeated-sprint protocols.","container-title":"Sports Med","DOI":"10.2165/11590550-000000000-00000","ISSN":"0112-1642","issue":"8","language":"eng","page":"673-94","title":"Repeated-sprint ability - part I: factors contributing to fatigue","volume":"41","author":[{"family":"Girard","given":"O."},{"family":"Mendez-Villanueva","given":"A."},{"family":"Bishop","given":"D."}],"issued":{"date-parts":[["2011",8,1]]}}}],"schema":"https://github.com/citation-style-language/schema/raw/master/csl-citation.json"} </w:instrText>
      </w:r>
      <w:r w:rsidR="00F726CD">
        <w:fldChar w:fldCharType="separate"/>
      </w:r>
      <w:r w:rsidR="00F726CD" w:rsidRPr="00F726CD">
        <w:t>(Bishop et al., 2011; Girard et al., 2011)</w:t>
      </w:r>
      <w:r w:rsidR="00F726CD">
        <w:fldChar w:fldCharType="end"/>
      </w:r>
      <w:r>
        <w:t xml:space="preserve">. In the current study, when comparing the two </w:t>
      </w:r>
      <w:r w:rsidR="00B74450">
        <w:t>r</w:t>
      </w:r>
      <w:r w:rsidR="00B74450" w:rsidRPr="0006041D">
        <w:t>epeated sprint training</w:t>
      </w:r>
      <w:r>
        <w:t xml:space="preserve"> protocols, the between-group effect on changes in maximal aerobic speed was found to be </w:t>
      </w:r>
      <w:r w:rsidR="0080789D">
        <w:t xml:space="preserve">statistically non-significant and </w:t>
      </w:r>
      <w:r>
        <w:t>practically equivalent</w:t>
      </w:r>
      <w:r w:rsidR="009D2E9E">
        <w:t xml:space="preserve"> changes</w:t>
      </w:r>
      <w:r>
        <w:t xml:space="preserve">. This indicates that the differing rest structures within the </w:t>
      </w:r>
      <w:r w:rsidR="00B00FCE">
        <w:t>r</w:t>
      </w:r>
      <w:r w:rsidR="00B00FCE" w:rsidRPr="0006041D">
        <w:t>epeated sprint training</w:t>
      </w:r>
      <w:r>
        <w:t xml:space="preserve"> protocols did not lead to a practically meaningful difference in </w:t>
      </w:r>
      <w:r w:rsidR="00B00FCE">
        <w:t>maximal aerobic speed</w:t>
      </w:r>
      <w:r>
        <w:t xml:space="preserve"> adaptation between the groups. </w:t>
      </w:r>
      <w:r w:rsidR="00A7490F" w:rsidRPr="00A7490F">
        <w:t xml:space="preserve">More notably, while both groups achieved statistically significant within-group improvements in </w:t>
      </w:r>
      <w:r w:rsidR="00A7490F">
        <w:t>maximal aerobic speed</w:t>
      </w:r>
      <w:r w:rsidR="00A7490F" w:rsidRPr="00A7490F">
        <w:t>, the magnitude of these gains was not practically important</w:t>
      </w:r>
      <w:r w:rsidR="00C01650">
        <w:t xml:space="preserve"> as revealed by equivalence testing</w:t>
      </w:r>
      <w:r w:rsidR="00A7490F" w:rsidRPr="00A7490F">
        <w:t>.</w:t>
      </w:r>
      <w:r>
        <w:t xml:space="preserve"> Although previous research has demonstrated that </w:t>
      </w:r>
      <w:r w:rsidR="00426F63">
        <w:t>r</w:t>
      </w:r>
      <w:r w:rsidR="00426F63" w:rsidRPr="0006041D">
        <w:t>epeated sprint training</w:t>
      </w:r>
      <w:r>
        <w:t xml:space="preserve"> can induce beneficial physiological adaptations conducive to improved aerobic performance</w:t>
      </w:r>
      <w:r w:rsidR="001624B8">
        <w:t xml:space="preserve">, </w:t>
      </w:r>
      <w:r>
        <w:t>such as enhanced muscle metabolite clearance, increased oxidative enzyme activity, and shifts in substrate utilisation (Taylor et al., 2015; Thurlow, Huynh, et al., 2023)</w:t>
      </w:r>
      <w:r w:rsidR="00215D4F">
        <w:t xml:space="preserve">, </w:t>
      </w:r>
      <w:r w:rsidR="00215D4F" w:rsidRPr="00215D4F">
        <w:t xml:space="preserve">the 6-week duration of this study was likely insufficient to drive these changes to a point where they translate into a practically meaningful improvement in </w:t>
      </w:r>
      <w:r w:rsidR="00770B13">
        <w:t>maximal aerobic speed</w:t>
      </w:r>
      <w:r>
        <w:t>.</w:t>
      </w:r>
    </w:p>
    <w:p w14:paraId="3EC244D4" w14:textId="3F9F0845" w:rsidR="004D78C8" w:rsidRDefault="004D78C8" w:rsidP="004D78C8">
      <w:pPr>
        <w:spacing w:line="360" w:lineRule="auto"/>
      </w:pPr>
      <w:r>
        <w:t xml:space="preserve">Jumping ability is </w:t>
      </w:r>
      <w:r w:rsidR="006E4ADC">
        <w:t xml:space="preserve">also </w:t>
      </w:r>
      <w:r>
        <w:t xml:space="preserve">an integral component of soccer performance (Faude et al., 2012). While sprint training has been associated with improvements in vertical jump performance </w:t>
      </w:r>
      <w:r w:rsidR="009A52BA">
        <w:fldChar w:fldCharType="begin"/>
      </w:r>
      <w:r w:rsidR="005E5E69">
        <w:instrText xml:space="preserve"> ADDIN ZOTERO_ITEM CSL_CITATION {"citationID":"GbE05CAD","properties":{"formattedCitation":"(Majid &amp; Fauzi, 2021; Norgeot &amp; Four\\uc0\\u233{}, 2024)","plainCitation":"(Majid &amp; Fauzi, 2021; Norgeot &amp; Fouré, 2024)","noteIndex":0},"citationItems":[{"id":64,"uris":["http://zotero.org/users/15636720/items/DCK5L9B3"],"itemData":{"id":64,"type":"article-journal","container-title":"International Journal of Human Movement and Sports Sciences","DOI":"10.13189/saj.2021.090222","ISSN":"2381-4381, 2381-4403","issue":"2","journalAbbreviation":"saj","language":"en","page":"334-339","source":"DOI.org (Crossref)","title":"The Effect of Sprint Training on Vertical Jump Height of Female Youth Volleyball Players","volume":"9","author":[{"family":"Majid","given":"Nur Cholis"},{"family":"Fauzi","given":"Fauzi"}],"issued":{"date-parts":[["2021",3]]}}},{"id":63,"uris":["http://zotero.org/users/15636720/items/DTGXS2ND"],"itemData":{"id":63,"type":"article-journal","container-title":"European Journal of Applied Physiology","DOI":"10.1007/s00421-024-05477-4","ISSN":"1439-6319, 1439-6327","issue":"9","journalAbbreviation":"Eur J Appl Physiol","language":"en","page":"2591-2601","source":"DOI.org (Crossref)","title":"Effects of vertical and horizontal plyometric training on jump performances and sprint force–velocity profile in young elite soccer players","volume":"124","author":[{"family":"Norgeot","given":"Florian"},{"family":"Fouré","given":"Alexandre"}],"issued":{"date-parts":[["2024",9]]}}}],"schema":"https://github.com/citation-style-language/schema/raw/master/csl-citation.json"} </w:instrText>
      </w:r>
      <w:r w:rsidR="009A52BA">
        <w:fldChar w:fldCharType="separate"/>
      </w:r>
      <w:r w:rsidR="009A52BA" w:rsidRPr="009A52BA">
        <w:t>(Majid &amp; Fauzi, 2021; Norgeot &amp; Fouré, 2024)</w:t>
      </w:r>
      <w:r w:rsidR="009A52BA">
        <w:fldChar w:fldCharType="end"/>
      </w:r>
      <w:r w:rsidR="006A7CE2">
        <w:t>, o</w:t>
      </w:r>
      <w:r w:rsidR="001D7890">
        <w:t>ur</w:t>
      </w:r>
      <w:r>
        <w:t xml:space="preserve"> findings regarding countermovement jump height require careful interpretation. The between-group effect</w:t>
      </w:r>
      <w:r w:rsidR="000D4AB1">
        <w:t>s</w:t>
      </w:r>
      <w:r>
        <w:t xml:space="preserve"> on changes in </w:t>
      </w:r>
      <w:r w:rsidR="00F00521">
        <w:t>countermovement jump height</w:t>
      </w:r>
      <w:r>
        <w:t xml:space="preserve"> </w:t>
      </w:r>
      <w:r w:rsidR="000D4AB1">
        <w:t>were statistically non-significant and</w:t>
      </w:r>
      <w:r>
        <w:t xml:space="preserve"> practically equivalent. Regarding within-group changes, </w:t>
      </w:r>
      <w:r w:rsidR="008E2396">
        <w:t>despite</w:t>
      </w:r>
      <w:r w:rsidR="008E2396" w:rsidRPr="00A7490F">
        <w:t xml:space="preserve"> both groups </w:t>
      </w:r>
      <w:r w:rsidR="008E2396">
        <w:t>achieving</w:t>
      </w:r>
      <w:r w:rsidR="008E2396" w:rsidRPr="00A7490F">
        <w:t xml:space="preserve"> statistically significant within-group improvements</w:t>
      </w:r>
      <w:r>
        <w:t xml:space="preserve">, </w:t>
      </w:r>
      <w:r w:rsidR="00F46A21" w:rsidRPr="00A7490F">
        <w:t>the magnitude of these gains was not practically important</w:t>
      </w:r>
      <w:r w:rsidR="00727B3D">
        <w:t xml:space="preserve"> as revealed by </w:t>
      </w:r>
      <w:r w:rsidR="00295F50">
        <w:t>equivalence</w:t>
      </w:r>
      <w:r w:rsidR="00727B3D">
        <w:t xml:space="preserve"> testing</w:t>
      </w:r>
      <w:r>
        <w:t>. Neuromuscular adaptations often cited</w:t>
      </w:r>
      <w:r w:rsidR="00BA19EA">
        <w:t xml:space="preserve"> behind countermovement jump improvements</w:t>
      </w:r>
      <w:r w:rsidR="00A930D9">
        <w:t xml:space="preserve">, such as </w:t>
      </w:r>
      <w:r w:rsidR="005E312C">
        <w:lastRenderedPageBreak/>
        <w:t xml:space="preserve">improvements in </w:t>
      </w:r>
      <w:r w:rsidR="00A930D9">
        <w:t xml:space="preserve">the stretch-shortening cycle, the function of series and parallel elastic components, tendon compliance, and overall movement efficiency </w:t>
      </w:r>
      <w:r w:rsidR="00501DDC">
        <w:fldChar w:fldCharType="begin"/>
      </w:r>
      <w:r w:rsidR="005E5E69">
        <w:instrText xml:space="preserve"> ADDIN ZOTERO_ITEM CSL_CITATION {"citationID":"yqmwpuwO","properties":{"formattedCitation":"(Bradley, 2020; Granacher et al., 2018)","plainCitation":"(Bradley, 2020; Granacher et al., 2018)","noteIndex":0},"citationItems":[{"id":62,"uris":["http://zotero.org/users/15636720/items/K9LPC6KR"],"itemData":{"id":62,"type":"article-journal","language":"English","title":"Plyometric training and its effects on the neuromuscular system","URL":"https://rdw.rowan.edu/etd/2774/","author":[{"family":"Bradley","given":"Martin"}],"issued":{"date-parts":[["2020"]]}}},{"id":60,"uris":["http://zotero.org/users/15636720/items/4RHG7QTA"],"itemData":{"id":60,"type":"article-journal","container-title":"Frontiers in Physiology","DOI":"10.3389/fphys.2018.01264","ISSN":"1664-042X","journalAbbreviation":"Front. Physiol.","page":"1264","source":"DOI.org (Crossref)","title":"Editorial: Neuromuscular Training and Adaptations in Youth Athletes","title-short":"Editorial","volume":"9","author":[{"family":"Granacher","given":"Urs"},{"family":"Puta","given":"Christian"},{"family":"Gabriel","given":"Holger H. W."},{"family":"Behm","given":"David G."},{"family":"Arampatzis","given":"Adamantios"}],"issued":{"date-parts":[["2018",9,10]]}}}],"schema":"https://github.com/citation-style-language/schema/raw/master/csl-citation.json"} </w:instrText>
      </w:r>
      <w:r w:rsidR="00501DDC">
        <w:fldChar w:fldCharType="separate"/>
      </w:r>
      <w:r w:rsidR="00501DDC" w:rsidRPr="00501DDC">
        <w:t>(Bradley, 2020; Granacher et al., 2018)</w:t>
      </w:r>
      <w:r w:rsidR="00501DDC">
        <w:fldChar w:fldCharType="end"/>
      </w:r>
      <w:r w:rsidR="00A930D9">
        <w:t>,</w:t>
      </w:r>
      <w:r>
        <w:t xml:space="preserve"> did not translate into definitively practically important changes in </w:t>
      </w:r>
      <w:r w:rsidR="004328EF">
        <w:t>countermovement jump height</w:t>
      </w:r>
      <w:r>
        <w:t xml:space="preserve"> within the six-week duration.</w:t>
      </w:r>
    </w:p>
    <w:p w14:paraId="5A19292B" w14:textId="584668F8" w:rsidR="00CF4C44" w:rsidRDefault="00CF4C44" w:rsidP="004D78C8">
      <w:pPr>
        <w:spacing w:line="360" w:lineRule="auto"/>
      </w:pPr>
      <w:r>
        <w:t>Based on our findings, practitioners designing repeated sprint training programs for semi-professional male soccer players should primarily prioritise the total sprint volume and exposure intended for a session or microcycle. For adaptations in short sprint performance (10-meter, 20-meter, 40-meter), maximal aerobic speed, and countermovement jump height, coaches may have considerable flexibility in adjusting within-set and between-set rest periods to suit logistical needs, session objectives, or athlete feedback, provided the total sprint volume and overall recovery are maintained. The choice between protocols similar to those used here is unlikely to yield practically different results for these specific measures. However, practitioners should be mindful that the thresholds defining "practical difference" were based on data derived using varied methodologies. Thus, they require careful contextual interpretation when applied to their specific semi-professional male athletes. Notably, both repeated sprint training protocols employed in this study effectively elicited practically important improvements in maximum velocity over six weeks, making either rest structure a viable option when enhancing this specific quality is a goal. However, practitioners should also manage expectations regarding other adaptations over a similar six-week timeframe, as these specific repeated sprint training protocols did not consistently lead to definitively practically important improvements in all shorter sprint distances, maximal aerobic speed, or countermovement jump height for both groups. Once the core sprint volume is established, further individualisation and integration of repeated sprint training, considering factors like anaerobic speed reserve, inclusion of sport-specific elements such as changes of direction and deceleration components, and player locomotor profiles or positional demands, technical/tactical stimulus combined with small</w:t>
      </w:r>
      <w:r w:rsidR="00446F65">
        <w:t>-</w:t>
      </w:r>
      <w:r>
        <w:t xml:space="preserve">sided games, remain pertinent </w:t>
      </w:r>
      <w:r w:rsidR="00501DDC">
        <w:fldChar w:fldCharType="begin"/>
      </w:r>
      <w:r w:rsidR="005E5E69">
        <w:instrText xml:space="preserve"> ADDIN ZOTERO_ITEM CSL_CITATION {"citationID":"1oT3iduy","properties":{"formattedCitation":"(Harper et al., 2024; Ortiz et al., 2024; Sandford et al., 2021)","plainCitation":"(Harper et al., 2024; Ortiz et al., 2024; Sandford et al., 2021)","noteIndex":0},"citationItems":[{"id":57,"uris":["http://zotero.org/users/15636720/items/J6Z7CGB2"],"itemData":{"id":57,"type":"article-journal","abstract":"Horizontal deceleration is a critical locomotor skill underpinning the many changes of speed and direction performed by athletes in multi-directional sports. Despite its importance there are currently no evidence-based guidelines on how to improve horizontal deceleration ability. Therefore, the aim of this article is to provide practitioners tasked with preparing athletes for the demands of multi-directional sports with practical recommendations and guidelines on how to improve their athlete’s horizontal deceleration ability. The article proposes the concept and use of a Braking Performance Framework to help guide the selection of training methods and exercises to target the currently known neuromuscular and biomechanical determinants of horizontal deceleration ability. The Braking Performance Framework provides practitioners with evidence-informed training methods that can be integrated with other important physical, technical, and tactical components to optimize a player’s horizontal deceleration ability.","container-title":"International Journal of Strength and Conditioning","DOI":"10.47206/ijsc.v4i1.351","ISSN":"2634-2235","issue":"1","journalAbbreviation":"Int'l Journal of Strength &amp; Conditioning","license":"https://creativecommons.org/licenses/by/4.0","source":"DOI.org (Crossref)","title":"The Braking Performance Framework: Practical Recommendations and Guidelines to Enhance Horizontal Deceleration Ability in Multi-Directional Sports","title-short":"The Braking Performance Framework","URL":"https://journal.iusca.org/index.php/Journal/article/view/351","volume":"4","author":[{"family":"Harper","given":"Damian"},{"family":"Cervantes","given":"Chris"},{"family":"Van Dyke","given":"Matt"},{"family":"Evans","given":"Martin"},{"family":"McBurnie","given":"Alistair"},{"family":"Dos' Santos","given":"Tom"},{"family":"Eriksrud","given":"Ola"},{"family":"Cohen","given":"Daniel"},{"family":"Rhodes","given":"David"},{"family":"Carling","given":"Christopher"},{"family":"Kiely","given":"John"}],"accessed":{"date-parts":[["2025",1,29]]},"issued":{"date-parts":[["2024",9,13]]}}},{"id":58,"uris":["http://zotero.org/users/15636720/items/HNWHUVMR"],"itemData":{"id":58,"type":"article-journal","container-title":"Research Quarterly for Exercise and Sport","DOI":"10.1080/02701367.2023.2294102","ISSN":"0270-1367, 2168-3824","issue":"3","journalAbbreviation":"Research Quarterly for Exercise and Sport","language":"en","page":"680-687","source":"DOI.org (Crossref)","title":"Match-Play Running Performance in Professional Male Soccer Players: The Role of Anaerobic Speed Reserve","title-short":"Match-Play Running Performance in Professional Male Soccer Players","volume":"95","author":[{"family":"Ortiz","given":"Jaelson Gonçalves"},{"family":"De Lucas","given":"Ricardo Dantas"},{"family":"Teixeira","given":"Anderson Santiago"},{"family":"Mohr","given":"Pedro Augusto"},{"family":"Guglielmo","given":"Luiz Guilherme Antonacci"}],"issued":{"date-parts":[["2024",7,2]]}}},{"id":59,"uris":["http://zotero.org/users/15636720/items/97LNC2IA"],"itemData":{"id":59,"type":"article-journal","abstract":"Many individual and team sport events require extended periods of exercise above the speed or power associated with maximal oxygen uptake (i.e., maximal aerobic speed/power, MAS/MAP). In the absence of valid and reliable measures of anaerobic metabolism, the anaerobic speed/power reserve (ASR/APR) concept, defined as the difference between an athlete’s MAS/MAP and their maximal sprinting speed (MSS)/peak power (MPP), advances our understanding of athlete tolerance to high speed/power efforts in this range. When exercising at speeds above MAS/MAP, what likely matters most, irrespective of athlete profile or locomotor mode, is the proportion of the ASR/APR used, rather than the more commonly used reference to percent MAS/MAP. The locomotor construct of ASR/APR offers numerous underexplored opportunities. In particular, how differences in underlying athlete profiles (e.g., fiber typology) impact the training response for different ‘speed’, ‘endurance’ or ‘hybrid’ profiles is now emerging. Such an individualized approach to athlete training may be necessary to avoid ‘maladaptive’ or ‘non-responses’. As a starting point for coaches and practitioners, we recommend upfront locomotor profiling to guide training content at both the macro (understanding athlete profile variability and training model selection, e.g., annual periodization) and micro levels (weekly daily planning of individual workouts, e.g., short vs long intervals vs repeated sprint training and recovery time between workouts). More specifically, we argue that high-intensity interval training formats should be tailored to the locomotor profile accordingly. New focus and appreciation for the ASR/APR is required to individualize training appropriately so as to maximize athlete preparation for elite competition.","container-title":"Sports Medicine","DOI":"10.1007/s40279-021-01523-9","ISSN":"1179-2035","issue":"10","journalAbbreviation":"Sports Medicine","page":"2017-2028","title":"Anaerobic Speed/Power Reserve and Sport Performance: Scientific Basis, Current Applications and Future Directions","volume":"51","author":[{"family":"Sandford","given":"Gareth N."},{"family":"Laursen","given":"Paul B."},{"family":"Buchheit","given":"Martin"}],"issued":{"date-parts":[["2021",10,1]]}}}],"schema":"https://github.com/citation-style-language/schema/raw/master/csl-citation.json"} </w:instrText>
      </w:r>
      <w:r w:rsidR="00501DDC">
        <w:fldChar w:fldCharType="separate"/>
      </w:r>
      <w:r w:rsidR="00501DDC" w:rsidRPr="00501DDC">
        <w:t>(Harper et al., 2024; Ortiz et al., 2024; Sandford et al., 2021)</w:t>
      </w:r>
      <w:r w:rsidR="00501DDC">
        <w:fldChar w:fldCharType="end"/>
      </w:r>
      <w:r>
        <w:t>. This approach allows repeated sprint training to be effectively incorporated into the weekly microcycle, such as within-session conditioning drills, post-match conditioning or strategic sprint exposure strategically placed relative to match day.</w:t>
      </w:r>
    </w:p>
    <w:p w14:paraId="210BD965" w14:textId="7D466517" w:rsidR="003B53ED" w:rsidRDefault="003B53ED" w:rsidP="003B53ED">
      <w:pPr>
        <w:spacing w:line="360" w:lineRule="auto"/>
      </w:pPr>
      <w:r>
        <w:t>Several limitations should be considered when interpreting our findings. Firstly, the absence of an active control group continuing only regular training makes it challenging to definitively attribute observed adaptations solely to the repeated sprint training interventions, as opposed to the general pre-season environment. Secondly, this study did not incorporate direct physiological measures (e.g., metabolic analyses, muscle oxygenation, detailed biomechanics) and such data could have offered deeper insights into the mechanisms underpinning the maximum velocity improvements and the equivalence in other outcomes. Furthermore, establishing regions of practical equivalence warrants specific attention. Regions of practical equivalence for sprint times and countermovement jump height were derived from elite female soccer players (Datson et al., 2022). While valuable, their direct applicability to define practically relevant changes in the semi-professional male soccer players herein requires cautious interpretation, though comparability is posited</w:t>
      </w:r>
      <w:r w:rsidR="00832C66">
        <w:t xml:space="preserve"> and this approach provides a counter to reliance solely on p values</w:t>
      </w:r>
      <w:r>
        <w:t xml:space="preserve">. The </w:t>
      </w:r>
      <w:r>
        <w:lastRenderedPageBreak/>
        <w:t xml:space="preserve">region of practical equivalence for maximum velocity was adopted from practitioner consensus on measurement error (Kyprianou et al., 2022), and for maximal aerobic speed, it was determined using minimal detectable change from a published coefficient of variation (Bellenger et al., 2015), converted to raw units. This heterogeneity could influence comparative interpretations of practical relevance. Thirdly, while maximal effort was encouraged during repeated sprint training sessions, objective tracking (e.g., Global Positioning System Data) of external training loads during these sprints was </w:t>
      </w:r>
      <w:r w:rsidR="009F1FAE">
        <w:t>not possible due to resource limitations; therefore</w:t>
      </w:r>
      <w:r>
        <w:t xml:space="preserve">, precise sprint speeds or distances covered at maximal intensity during training were not objectively verified beyond </w:t>
      </w:r>
      <w:r w:rsidR="009F1FAE">
        <w:t>the ‘coaches eye’</w:t>
      </w:r>
      <w:r>
        <w:t>. Finally, although overall training exposure was intended to be identical bar intervention variations, and perceived load was equivalent,</w:t>
      </w:r>
      <w:r w:rsidR="00A51353">
        <w:t xml:space="preserve"> </w:t>
      </w:r>
      <w:r>
        <w:t>variations in individual soccer-specific session durations or match minutes might have occurred due to team-specific logistics, representing an uncontrolled variable, albeit likely minimal in impact given the equivalent perceived load.</w:t>
      </w:r>
    </w:p>
    <w:p w14:paraId="67437AA1" w14:textId="77777777" w:rsidR="00B96858" w:rsidRDefault="00B96858" w:rsidP="00B96858">
      <w:pPr>
        <w:spacing w:line="360" w:lineRule="auto"/>
      </w:pPr>
      <w:r>
        <w:t>Building upon this investigation, future research could explore several avenues, including an active control group, which is crucial to isolate repeated sprint training effects. Replication in diverse soccer populations (e.g., female, different competitive levels) would enhance generalisability. A critical area is establishing a robust, population-specific region of practical equivalence for key outcomes in semi-professional male soccer players to refine interpretations of meaningful change. They should incorporate objective external load measures (e.g., Global Positioning System’s data for sprint speeds and accelerations during training) alongside internal load metrics (e.g., heart rate) to better understand training load. Delving into the physiological and biomechanical underpinnings of adaptation to different work-to-rest ratios via direct measures (e.g., muscle biopsy, detailed neuromuscular profiling) is warranted. Expanding repeated sprint training interventions to more ecologically valid modalities (shuttle, curvilinear sprinting) and examining integration with various-sided games are valuable directions. Finally, replicating similar interventions during the competitive in-season period would clarify how repeated sprint training adaptations manifest amidst fixture congestion and how training variables might be periodised to manage the fitness-fatigue paradigm. These future studies, addressing the current limitations, will deepen our understanding of repeated sprint training and its optimal application in soccer.</w:t>
      </w:r>
    </w:p>
    <w:p w14:paraId="1B576DF2" w14:textId="649306C3" w:rsidR="008312AC" w:rsidRDefault="002062B5" w:rsidP="009466D0">
      <w:pPr>
        <w:spacing w:line="360" w:lineRule="auto"/>
        <w:rPr>
          <w:b/>
          <w:bCs/>
          <w:sz w:val="28"/>
          <w:szCs w:val="28"/>
          <w:u w:val="single"/>
        </w:rPr>
      </w:pPr>
      <w:r>
        <w:t>In summary, the two distinct six-week r</w:t>
      </w:r>
      <w:r w:rsidRPr="0006041D">
        <w:t>epeated sprint training</w:t>
      </w:r>
      <w:r>
        <w:t xml:space="preserve"> protocols, differing in rest intervals but matched for sprint volume and overall recovery, resulted in largely comparable adaptations. Between-group effects for 10-m, 20-m, and 40-m sprint times, maximal aerobic speed, and countermovement jump height were practically equivalent, as was perceived training intensity. The one exception was maximum velocity, with uncertainty regarding practical equivalence in changes between groups, though both achieved practically important within-group improvements. For other measures, within-group changes were either practically equivalent to no change or demonstrated uncertainty around practical importance. The general similarity in outcomes might be attributed to the possibility that distinct physiological stresses imposed by each protocol converged to a similar net training stimulus (Girard et al., 2011; Thurlow, Weakley, et al., 2023). Consequently, overall training volume-load, equated here, may </w:t>
      </w:r>
      <w:r>
        <w:lastRenderedPageBreak/>
        <w:t xml:space="preserve">be a more critical determinant than the precise rest interval structure within the ranges explored, aligning with resistance training research </w:t>
      </w:r>
      <w:r w:rsidR="00C069BB">
        <w:fldChar w:fldCharType="begin"/>
      </w:r>
      <w:r w:rsidR="005E5E69">
        <w:instrText xml:space="preserve"> ADDIN ZOTERO_ITEM CSL_CITATION {"citationID":"oOXq8yGd","properties":{"formattedCitation":"(Hamarsland et al., 2022)","plainCitation":"(Hamarsland et al., 2022)","noteIndex":0},"citationItems":[{"id":132,"uris":["http://zotero.org/users/15636720/items/SM4VPXP2"],"itemData":{"id":132,"type":"article-journal","abstract":"&lt;p&gt;The main goal of the current study was to compare the effects of volume-equated training frequency on gains in muscle mass and strength. In addition, we aimed to investigate whether the effect of training frequency was affected by the complexity, concerning the degrees of freedom, of an exercise. Participants were randomized to a moderate training frequency group (two weekly sessions) or high training frequency group (four weekly sessions). Twenty-one participants (male: 11, female: 10, age: 25.9 ± 4.0) completed the 9-week whole-body progressive heavy resistance training intervention with moderate (&lt;italic&gt;n&lt;/italic&gt; = 13) or high (&lt;italic&gt;n&lt;/italic&gt; = 8) training frequency. Whole-body and regional changes in lean mass were measured using dual-energy x-ray absorptiometry, while the vastus lateralis thickness was measured by ultrasound. Changes in muscle strength were measured as one repetition maximum for squat, hack squat, bench press, and chest press. No differences between groups were observed for any of the measures of muscle growth or muscle strength. Muscle strength increased to a greater extent in hack squat and chest press than squat and bench press for both moderate (50 and 21% vs. 19 and 14%, respectively) and high-frequency groups (63 and 31% vs. 19 and 16%, respectively), with no differences between groups. These results suggest that training frequency is less decisive when weekly training volume is equated. Further, familiarity with an exercise seems to be of greater importance for strength adaptations than the complexity of the exercise.&lt;/p&gt;","container-title":"Frontiers in Physiology","DOI":"10.3389/fphys.2021.789403","ISSN":"1664-042X","language":"English","title":"Equal-Volume Strength Training With Different Training Frequencies Induces Similar Muscle Hypertrophy and Strength Improvement in Trained Participants","title-short":"Training frequency in trained individuals","volume":"12","author":[{"family":"Hamarsland","given":"Håvard"},{"family":"Moen","given":"Hermann"},{"family":"Skaar","given":"Ole Johannes"},{"family":"Jorang","given":"Preben Wahlstrøm"},{"family":"Rødahl","given":"Håvard Saeterøy"},{"family":"Rønnestad","given":"Bent R."}],"issued":{"date-parts":[["2022",1]]}}}],"schema":"https://github.com/citation-style-language/schema/raw/master/csl-citation.json"} </w:instrText>
      </w:r>
      <w:r w:rsidR="00C069BB">
        <w:fldChar w:fldCharType="separate"/>
      </w:r>
      <w:r w:rsidR="00C069BB" w:rsidRPr="00C069BB">
        <w:t>(Hamarsland et al., 2022)</w:t>
      </w:r>
      <w:r w:rsidR="00C069BB">
        <w:fldChar w:fldCharType="end"/>
      </w:r>
      <w:r>
        <w:t>.</w:t>
      </w:r>
    </w:p>
    <w:p w14:paraId="2341A83F" w14:textId="77777777" w:rsidR="003E16C8" w:rsidRDefault="003E16C8" w:rsidP="00091C52">
      <w:pPr>
        <w:rPr>
          <w:b/>
          <w:bCs/>
          <w:sz w:val="28"/>
          <w:szCs w:val="28"/>
          <w:u w:val="single"/>
        </w:rPr>
      </w:pPr>
    </w:p>
    <w:p w14:paraId="0AD5426F" w14:textId="160D67E5" w:rsidR="00091C52" w:rsidRDefault="00091C52" w:rsidP="00091C52">
      <w:pPr>
        <w:rPr>
          <w:b/>
          <w:bCs/>
          <w:sz w:val="28"/>
          <w:szCs w:val="28"/>
          <w:u w:val="single"/>
        </w:rPr>
      </w:pPr>
      <w:r>
        <w:rPr>
          <w:b/>
          <w:bCs/>
          <w:sz w:val="28"/>
          <w:szCs w:val="28"/>
          <w:u w:val="single"/>
        </w:rPr>
        <w:t>References:</w:t>
      </w:r>
    </w:p>
    <w:p w14:paraId="486375A9" w14:textId="77777777" w:rsidR="00812B1C" w:rsidRPr="00091C52" w:rsidRDefault="00812B1C" w:rsidP="00091C52"/>
    <w:bookmarkStart w:id="8" w:name="_Hlk202281366"/>
    <w:p w14:paraId="49F081F5" w14:textId="77777777" w:rsidR="005E5E69" w:rsidRDefault="00CF466F" w:rsidP="005E5E69">
      <w:pPr>
        <w:pStyle w:val="Bibliography"/>
      </w:pPr>
      <w:r>
        <w:fldChar w:fldCharType="begin"/>
      </w:r>
      <w:r>
        <w:instrText xml:space="preserve"> ADDIN ZOTERO_BIBL {"uncited":[],"omitted":[],"custom":[]} CSL_BIBLIOGRAPHY </w:instrText>
      </w:r>
      <w:r>
        <w:fldChar w:fldCharType="separate"/>
      </w:r>
      <w:r w:rsidR="005E5E69">
        <w:t xml:space="preserve">Allen, M., Poggiali, D., Whitaker, K., Marshall, T. R., Van Langen, J., &amp; Kievit, R. A. (2021). Raincloud plots: A multi-platform tool for robust data visualization. </w:t>
      </w:r>
      <w:r w:rsidR="005E5E69">
        <w:rPr>
          <w:i/>
          <w:iCs/>
        </w:rPr>
        <w:t>Wellcome Open Research</w:t>
      </w:r>
      <w:r w:rsidR="005E5E69">
        <w:t xml:space="preserve">, </w:t>
      </w:r>
      <w:r w:rsidR="005E5E69">
        <w:rPr>
          <w:i/>
          <w:iCs/>
        </w:rPr>
        <w:t>4</w:t>
      </w:r>
      <w:r w:rsidR="005E5E69">
        <w:t>, 63. https://doi.org/10.12688/wellcomeopenres.15191.2</w:t>
      </w:r>
    </w:p>
    <w:p w14:paraId="2AB66DEC" w14:textId="77777777" w:rsidR="005E5E69" w:rsidRDefault="005E5E69" w:rsidP="005E5E69">
      <w:pPr>
        <w:pStyle w:val="Bibliography"/>
      </w:pPr>
      <w:r>
        <w:t xml:space="preserve">Altman, D. G., &amp; Bland, J. M. (2005). Treatment allocation by minimisation. </w:t>
      </w:r>
      <w:r>
        <w:rPr>
          <w:i/>
          <w:iCs/>
        </w:rPr>
        <w:t>BMJ</w:t>
      </w:r>
      <w:r>
        <w:t xml:space="preserve">, </w:t>
      </w:r>
      <w:r>
        <w:rPr>
          <w:i/>
          <w:iCs/>
        </w:rPr>
        <w:t>330</w:t>
      </w:r>
      <w:r>
        <w:t>(7495), 843. https://doi.org/10.1136/bmj.330.7495.843</w:t>
      </w:r>
    </w:p>
    <w:p w14:paraId="33A3B766" w14:textId="77777777" w:rsidR="005E5E69" w:rsidRDefault="005E5E69" w:rsidP="005E5E69">
      <w:pPr>
        <w:pStyle w:val="Bibliography"/>
      </w:pPr>
      <w:r>
        <w:t xml:space="preserve">Baguley, T. (2009). Standardized or simple effect size: What should be reported? </w:t>
      </w:r>
      <w:r>
        <w:rPr>
          <w:i/>
          <w:iCs/>
        </w:rPr>
        <w:t>British Journal of Psychology (London, England: 1953)</w:t>
      </w:r>
      <w:r>
        <w:t xml:space="preserve">, </w:t>
      </w:r>
      <w:r>
        <w:rPr>
          <w:i/>
          <w:iCs/>
        </w:rPr>
        <w:t>100</w:t>
      </w:r>
      <w:r>
        <w:t>(Pt 3), 603–617. https://doi.org/10.1348/000712608X377117</w:t>
      </w:r>
    </w:p>
    <w:p w14:paraId="2ABF9488" w14:textId="77777777" w:rsidR="005E5E69" w:rsidRDefault="005E5E69" w:rsidP="005E5E69">
      <w:pPr>
        <w:pStyle w:val="Bibliography"/>
      </w:pPr>
      <w:r>
        <w:t xml:space="preserve">Bates, D., Mächler, M., Bolker, B., &amp; Walker, S. (2015). Fitting Linear Mixed-Effects Models Using lme4. </w:t>
      </w:r>
      <w:r>
        <w:rPr>
          <w:i/>
          <w:iCs/>
        </w:rPr>
        <w:t>Journal of Statistical Software</w:t>
      </w:r>
      <w:r>
        <w:t xml:space="preserve">, </w:t>
      </w:r>
      <w:r>
        <w:rPr>
          <w:i/>
          <w:iCs/>
        </w:rPr>
        <w:t>67</w:t>
      </w:r>
      <w:r>
        <w:t>(1), 1–48. https://doi.org/10.18637/jss.v067.i01</w:t>
      </w:r>
    </w:p>
    <w:p w14:paraId="12B1DC08" w14:textId="77777777" w:rsidR="005E5E69" w:rsidRDefault="005E5E69" w:rsidP="005E5E69">
      <w:pPr>
        <w:pStyle w:val="Bibliography"/>
      </w:pPr>
      <w:r>
        <w:t xml:space="preserve">Bellenger, C. R., Fuller, J. T., Nelson, M. J., Hartland, M., Buckley, J. D., &amp; Debenedictis, T. A. (2015). Predicting maximal aerobic speed through set distance time-trials. </w:t>
      </w:r>
      <w:r>
        <w:rPr>
          <w:i/>
          <w:iCs/>
        </w:rPr>
        <w:t>Eur J Appl Physiol</w:t>
      </w:r>
      <w:r>
        <w:t xml:space="preserve">, </w:t>
      </w:r>
      <w:r>
        <w:rPr>
          <w:i/>
          <w:iCs/>
        </w:rPr>
        <w:t>115</w:t>
      </w:r>
      <w:r>
        <w:t>(12), 2593–2598. https://doi.org/10.1007/s00421-015-3233-6</w:t>
      </w:r>
    </w:p>
    <w:p w14:paraId="4C52E257" w14:textId="77777777" w:rsidR="005E5E69" w:rsidRDefault="005E5E69" w:rsidP="005E5E69">
      <w:pPr>
        <w:pStyle w:val="Bibliography"/>
      </w:pPr>
      <w:r>
        <w:t xml:space="preserve">Bishop, D., Girard, O., &amp; Mendez-Villanueva, A. (2011). Repeated-sprint ability—Part II: recommendations for training. </w:t>
      </w:r>
      <w:r>
        <w:rPr>
          <w:i/>
          <w:iCs/>
        </w:rPr>
        <w:t>Sports Med</w:t>
      </w:r>
      <w:r>
        <w:t xml:space="preserve">, </w:t>
      </w:r>
      <w:r>
        <w:rPr>
          <w:i/>
          <w:iCs/>
        </w:rPr>
        <w:t>41</w:t>
      </w:r>
      <w:r>
        <w:t>(9), 741–756. https://doi.org/10.2165/11590560-000000000-00000</w:t>
      </w:r>
    </w:p>
    <w:p w14:paraId="22C20FBB" w14:textId="77777777" w:rsidR="005E5E69" w:rsidRDefault="005E5E69" w:rsidP="005E5E69">
      <w:pPr>
        <w:pStyle w:val="Bibliography"/>
      </w:pPr>
      <w:r>
        <w:t xml:space="preserve">Borg, E., Borg, G., Larsson, K., Letzter, M., &amp; Sundblad, B.-M. (2010). An index for breathlessness and leg fatigue. </w:t>
      </w:r>
      <w:r>
        <w:rPr>
          <w:i/>
          <w:iCs/>
        </w:rPr>
        <w:t>Scandinavian Journal of Medicine &amp; Science in Sports</w:t>
      </w:r>
      <w:r>
        <w:t xml:space="preserve">, </w:t>
      </w:r>
      <w:r>
        <w:rPr>
          <w:i/>
          <w:iCs/>
        </w:rPr>
        <w:t>20</w:t>
      </w:r>
      <w:r>
        <w:t>(4), 644–650. https://doi.org/10.1111/j.1600-0838.2009.00985.x</w:t>
      </w:r>
    </w:p>
    <w:p w14:paraId="09E23089" w14:textId="77777777" w:rsidR="005E5E69" w:rsidRDefault="005E5E69" w:rsidP="005E5E69">
      <w:pPr>
        <w:pStyle w:val="Bibliography"/>
      </w:pPr>
      <w:r>
        <w:t xml:space="preserve">Bortnik, L., Bruce-Low, S., Burger, J., Alexander, J., Harper, D., Morgans, R., Carling, C., McDaid, K., &amp; Rhodes, D. (2023). Physical match demands across different playing positions during transitional play and high-pressure activities in elite soccer. </w:t>
      </w:r>
      <w:r>
        <w:rPr>
          <w:i/>
          <w:iCs/>
        </w:rPr>
        <w:t>Biology of Sport</w:t>
      </w:r>
      <w:r>
        <w:t xml:space="preserve">, </w:t>
      </w:r>
      <w:r>
        <w:rPr>
          <w:i/>
          <w:iCs/>
        </w:rPr>
        <w:t>41</w:t>
      </w:r>
      <w:r>
        <w:t>, 73–82. https://doi.org/10.5114/biolsport.2024.131815</w:t>
      </w:r>
    </w:p>
    <w:p w14:paraId="456CA2B4" w14:textId="77777777" w:rsidR="005E5E69" w:rsidRDefault="005E5E69" w:rsidP="005E5E69">
      <w:pPr>
        <w:pStyle w:val="Bibliography"/>
      </w:pPr>
      <w:r>
        <w:t xml:space="preserve">Bradley, M. (2020). </w:t>
      </w:r>
      <w:r>
        <w:rPr>
          <w:i/>
          <w:iCs/>
        </w:rPr>
        <w:t>Plyometric training and its effects on the neuromuscular system</w:t>
      </w:r>
      <w:r>
        <w:t>. https://rdw.rowan.edu/etd/2774/</w:t>
      </w:r>
    </w:p>
    <w:p w14:paraId="73AAB04D" w14:textId="77777777" w:rsidR="005E5E69" w:rsidRDefault="005E5E69" w:rsidP="005E5E69">
      <w:pPr>
        <w:pStyle w:val="Bibliography"/>
      </w:pPr>
      <w:r>
        <w:t xml:space="preserve">Burnham, K. P., Anderson, D. R., &amp; Huyvaert, K. P. (2011). AIC model selection and multimodel inference in behavioral ecology: Some background, observations, and comparisons. </w:t>
      </w:r>
      <w:r>
        <w:rPr>
          <w:i/>
          <w:iCs/>
        </w:rPr>
        <w:t>Behavioral Ecology and Sociobiology</w:t>
      </w:r>
      <w:r>
        <w:t xml:space="preserve">, </w:t>
      </w:r>
      <w:r>
        <w:rPr>
          <w:i/>
          <w:iCs/>
        </w:rPr>
        <w:t>65</w:t>
      </w:r>
      <w:r>
        <w:t>(1), 23–35. https://doi.org/10.1007/s00265-010-1029-6</w:t>
      </w:r>
    </w:p>
    <w:p w14:paraId="763A5CCD" w14:textId="77777777" w:rsidR="005E5E69" w:rsidRDefault="005E5E69" w:rsidP="005E5E69">
      <w:pPr>
        <w:pStyle w:val="Bibliography"/>
      </w:pPr>
      <w:r>
        <w:t xml:space="preserve">Castillo-Rodríguez, A., Cano-Cáceres, F. J., Figueiredo, A., &amp; Fernández-García, J. C. (2020). Train Like You Compete? Physical and Physiological Responses on Semi-Professional Soccer Players. </w:t>
      </w:r>
      <w:r>
        <w:rPr>
          <w:i/>
          <w:iCs/>
        </w:rPr>
        <w:t>International Journal of Environmental Research and Public Health</w:t>
      </w:r>
      <w:r>
        <w:t xml:space="preserve">, </w:t>
      </w:r>
      <w:r>
        <w:rPr>
          <w:i/>
          <w:iCs/>
        </w:rPr>
        <w:t>17</w:t>
      </w:r>
      <w:r>
        <w:t>(3), 756. https://doi.org/10.3390/ijerph17030756</w:t>
      </w:r>
    </w:p>
    <w:p w14:paraId="380714CA" w14:textId="77777777" w:rsidR="005E5E69" w:rsidRDefault="005E5E69" w:rsidP="005E5E69">
      <w:pPr>
        <w:pStyle w:val="Bibliography"/>
      </w:pPr>
      <w:r>
        <w:t xml:space="preserve">Chmura, P., Oliva-Lozano, J. M., Muyor, J. M., Andrzejewski, M., Chmura, J., Czarniecki, S., Kowalczuk, E., Rokita, A., &amp; Konefał, M. (2022). Physical Performance Indicators and Team Success in the German Soccer League. </w:t>
      </w:r>
      <w:r>
        <w:rPr>
          <w:i/>
          <w:iCs/>
        </w:rPr>
        <w:t>J Hum Kinet</w:t>
      </w:r>
      <w:r>
        <w:t xml:space="preserve">, </w:t>
      </w:r>
      <w:r>
        <w:rPr>
          <w:i/>
          <w:iCs/>
        </w:rPr>
        <w:t>83</w:t>
      </w:r>
      <w:r>
        <w:t>, 257–265. https://doi.org/10.2478/hukin-2022-0099</w:t>
      </w:r>
    </w:p>
    <w:p w14:paraId="02B56E04" w14:textId="77777777" w:rsidR="005E5E69" w:rsidRDefault="005E5E69" w:rsidP="005E5E69">
      <w:pPr>
        <w:pStyle w:val="Bibliography"/>
      </w:pPr>
      <w:r>
        <w:t xml:space="preserve">Collings, T. J., Lima, Y. L., Dutaillis, B., &amp; Bourne, M. N. (2024). Concurrent validity and test–retest reliability of VALD ForceDecks’ strength, balance, and movement assessment tests. </w:t>
      </w:r>
      <w:r>
        <w:rPr>
          <w:i/>
          <w:iCs/>
        </w:rPr>
        <w:t>Journal of Science and Medicine in Sport</w:t>
      </w:r>
      <w:r>
        <w:t>. https://doi.org/10.1016/j.jsams.2024.04.014</w:t>
      </w:r>
    </w:p>
    <w:p w14:paraId="054A40C3" w14:textId="77777777" w:rsidR="005E5E69" w:rsidRDefault="005E5E69" w:rsidP="005E5E69">
      <w:pPr>
        <w:pStyle w:val="Bibliography"/>
      </w:pPr>
      <w:r>
        <w:t xml:space="preserve">Cook, B. G., Cook, L., &amp; Therrien, W. J. (2018). Group‐Difference Effect Sizes: Gauging the Practical Importance of Findings from Group‐Experimental Research. </w:t>
      </w:r>
      <w:r>
        <w:rPr>
          <w:i/>
          <w:iCs/>
        </w:rPr>
        <w:t>Learning Disabilities Research &amp; Practice</w:t>
      </w:r>
      <w:r>
        <w:t xml:space="preserve">, </w:t>
      </w:r>
      <w:r>
        <w:rPr>
          <w:i/>
          <w:iCs/>
        </w:rPr>
        <w:t>33</w:t>
      </w:r>
      <w:r>
        <w:t>(2), 56–63. https://doi.org/10.1111/ldrp.12167</w:t>
      </w:r>
    </w:p>
    <w:p w14:paraId="0CA319E4" w14:textId="77777777" w:rsidR="005E5E69" w:rsidRDefault="005E5E69" w:rsidP="005E5E69">
      <w:pPr>
        <w:pStyle w:val="Bibliography"/>
      </w:pPr>
      <w:r>
        <w:lastRenderedPageBreak/>
        <w:t xml:space="preserve">Datson, N., Lolli, L., Drust, B., Atkinson, G., Weston, M., &amp; Gregson, W. (2022). Inter-methodological quantification of the target change for performance test outcomes relevant to elite female soccer players. </w:t>
      </w:r>
      <w:r>
        <w:rPr>
          <w:i/>
          <w:iCs/>
        </w:rPr>
        <w:t>Science and Medicine in Football</w:t>
      </w:r>
      <w:r>
        <w:t xml:space="preserve">, </w:t>
      </w:r>
      <w:r>
        <w:rPr>
          <w:i/>
          <w:iCs/>
        </w:rPr>
        <w:t>6</w:t>
      </w:r>
      <w:r>
        <w:t>(2), 248–261. https://doi.org/10.1080/24733938.2021.1942538</w:t>
      </w:r>
    </w:p>
    <w:p w14:paraId="6824E7E7" w14:textId="77777777" w:rsidR="005E5E69" w:rsidRDefault="005E5E69" w:rsidP="005E5E69">
      <w:pPr>
        <w:pStyle w:val="Bibliography"/>
      </w:pPr>
      <w:r>
        <w:t xml:space="preserve">De Vet, H. C. W., &amp; Terwee, C. B. (2010). The minimal detectable change should not replace the minimal important difference. </w:t>
      </w:r>
      <w:r>
        <w:rPr>
          <w:i/>
          <w:iCs/>
        </w:rPr>
        <w:t>Journal of Clinical Epidemiology</w:t>
      </w:r>
      <w:r>
        <w:t xml:space="preserve">, </w:t>
      </w:r>
      <w:r>
        <w:rPr>
          <w:i/>
          <w:iCs/>
        </w:rPr>
        <w:t>63</w:t>
      </w:r>
      <w:r>
        <w:t>(7), 804–805. https://doi.org/10.1016/j.jclinepi.2009.12.015</w:t>
      </w:r>
    </w:p>
    <w:p w14:paraId="6AE180AE" w14:textId="77777777" w:rsidR="005E5E69" w:rsidRDefault="005E5E69" w:rsidP="005E5E69">
      <w:pPr>
        <w:pStyle w:val="Bibliography"/>
      </w:pPr>
      <w:r>
        <w:t xml:space="preserve">Faude, O., Koch, T., &amp; Meyer, T. (2012). Straight sprinting is the most frequent action in goal situations in professional football. </w:t>
      </w:r>
      <w:r>
        <w:rPr>
          <w:i/>
          <w:iCs/>
        </w:rPr>
        <w:t>J Sports Sci</w:t>
      </w:r>
      <w:r>
        <w:t xml:space="preserve">, </w:t>
      </w:r>
      <w:r>
        <w:rPr>
          <w:i/>
          <w:iCs/>
        </w:rPr>
        <w:t>30</w:t>
      </w:r>
      <w:r>
        <w:t>(7), 625–631. https://doi.org/10.1080/02640414.2012.665940</w:t>
      </w:r>
    </w:p>
    <w:p w14:paraId="68127E82" w14:textId="77777777" w:rsidR="005E5E69" w:rsidRDefault="005E5E69" w:rsidP="005E5E69">
      <w:pPr>
        <w:pStyle w:val="Bibliography"/>
      </w:pPr>
      <w:r>
        <w:t xml:space="preserve">Freitas, T. T., Pereira, L. A., Reis, V. P., Fernandes, V., Alcaraz, P. E., Azevedo, P. H. S. M., &amp; Loturco, I. (2021). Effects of a Congested Fixture Period on Speed and Power Performance of Elite Young Soccer Players. </w:t>
      </w:r>
      <w:r>
        <w:rPr>
          <w:i/>
          <w:iCs/>
        </w:rPr>
        <w:t>International Journal of Sports Physiology and Performance</w:t>
      </w:r>
      <w:r>
        <w:t xml:space="preserve">, </w:t>
      </w:r>
      <w:r>
        <w:rPr>
          <w:i/>
          <w:iCs/>
        </w:rPr>
        <w:t>16</w:t>
      </w:r>
      <w:r>
        <w:t>(8), 1120–1126. https://doi.org/10.1123/ijspp.2020-0280</w:t>
      </w:r>
    </w:p>
    <w:p w14:paraId="288C1F43" w14:textId="77777777" w:rsidR="005E5E69" w:rsidRDefault="005E5E69" w:rsidP="005E5E69">
      <w:pPr>
        <w:pStyle w:val="Bibliography"/>
      </w:pPr>
      <w:r>
        <w:t xml:space="preserve">Ganju, J., &amp; Rom, D. (2017). Non-inferiority versus superiority drug claims: The (not so) subtle distinction. </w:t>
      </w:r>
      <w:r>
        <w:rPr>
          <w:i/>
          <w:iCs/>
        </w:rPr>
        <w:t>Trials</w:t>
      </w:r>
      <w:r>
        <w:t xml:space="preserve">, </w:t>
      </w:r>
      <w:r>
        <w:rPr>
          <w:i/>
          <w:iCs/>
        </w:rPr>
        <w:t>18</w:t>
      </w:r>
      <w:r>
        <w:t>(1), 278. https://doi.org/10.1186/s13063-017-2024-2</w:t>
      </w:r>
    </w:p>
    <w:p w14:paraId="2298259C" w14:textId="77777777" w:rsidR="005E5E69" w:rsidRDefault="005E5E69" w:rsidP="005E5E69">
      <w:pPr>
        <w:pStyle w:val="Bibliography"/>
      </w:pPr>
      <w:r>
        <w:t xml:space="preserve">Girard, O., Mendez-Villanueva, A., &amp; Bishop, D. (2011). Repeated-sprint ability—Part I: factors contributing to fatigue. </w:t>
      </w:r>
      <w:r>
        <w:rPr>
          <w:i/>
          <w:iCs/>
        </w:rPr>
        <w:t>Sports Med</w:t>
      </w:r>
      <w:r>
        <w:t xml:space="preserve">, </w:t>
      </w:r>
      <w:r>
        <w:rPr>
          <w:i/>
          <w:iCs/>
        </w:rPr>
        <w:t>41</w:t>
      </w:r>
      <w:r>
        <w:t>(8), 673–694. https://doi.org/10.2165/11590550-000000000-00000</w:t>
      </w:r>
    </w:p>
    <w:p w14:paraId="41E78419" w14:textId="77777777" w:rsidR="005E5E69" w:rsidRDefault="005E5E69" w:rsidP="005E5E69">
      <w:pPr>
        <w:pStyle w:val="Bibliography"/>
      </w:pPr>
      <w:r>
        <w:t xml:space="preserve">Granacher, U., Puta, C., Gabriel, H. H. W., Behm, D. G., &amp; Arampatzis, A. (2018). Editorial: Neuromuscular Training and Adaptations in Youth Athletes. </w:t>
      </w:r>
      <w:r>
        <w:rPr>
          <w:i/>
          <w:iCs/>
        </w:rPr>
        <w:t>Frontiers in Physiology</w:t>
      </w:r>
      <w:r>
        <w:t xml:space="preserve">, </w:t>
      </w:r>
      <w:r>
        <w:rPr>
          <w:i/>
          <w:iCs/>
        </w:rPr>
        <w:t>9</w:t>
      </w:r>
      <w:r>
        <w:t>, 1264. https://doi.org/10.3389/fphys.2018.01264</w:t>
      </w:r>
    </w:p>
    <w:p w14:paraId="69C39649" w14:textId="77777777" w:rsidR="005E5E69" w:rsidRDefault="005E5E69" w:rsidP="005E5E69">
      <w:pPr>
        <w:pStyle w:val="Bibliography"/>
      </w:pPr>
      <w:r>
        <w:t xml:space="preserve">Haff, G. G., &amp; Triplett, N. T. (2015). </w:t>
      </w:r>
      <w:r>
        <w:rPr>
          <w:i/>
          <w:iCs/>
        </w:rPr>
        <w:t>Essentials of Strength Training and Conditioning 4th Edition</w:t>
      </w:r>
      <w:r>
        <w:t>. Human Kinetics.</w:t>
      </w:r>
    </w:p>
    <w:p w14:paraId="0F695B3E" w14:textId="77777777" w:rsidR="005E5E69" w:rsidRDefault="005E5E69" w:rsidP="005E5E69">
      <w:pPr>
        <w:pStyle w:val="Bibliography"/>
      </w:pPr>
      <w:r>
        <w:t xml:space="preserve">Hamarsland, H., Moen, H., Skaar, O. J., Jorang, P. W., Rødahl, H. S., &amp; Rønnestad, B. R. (2022). Equal-Volume Strength Training With Different Training Frequencies Induces Similar Muscle Hypertrophy and Strength Improvement in Trained Participants. </w:t>
      </w:r>
      <w:r>
        <w:rPr>
          <w:i/>
          <w:iCs/>
        </w:rPr>
        <w:t>Frontiers in Physiology</w:t>
      </w:r>
      <w:r>
        <w:t xml:space="preserve">, </w:t>
      </w:r>
      <w:r>
        <w:rPr>
          <w:i/>
          <w:iCs/>
        </w:rPr>
        <w:t>12</w:t>
      </w:r>
      <w:r>
        <w:t>. https://doi.org/10.3389/fphys.2021.789403</w:t>
      </w:r>
    </w:p>
    <w:p w14:paraId="57DE2281" w14:textId="77777777" w:rsidR="005E5E69" w:rsidRDefault="005E5E69" w:rsidP="005E5E69">
      <w:pPr>
        <w:pStyle w:val="Bibliography"/>
      </w:pPr>
      <w:r>
        <w:t xml:space="preserve">Harper, D., Cervantes, C., Van Dyke, M., Evans, M., McBurnie, A., Dos’ Santos, T., Eriksrud, O., Cohen, D., Rhodes, D., Carling, C., &amp; Kiely, J. (2024). The Braking Performance Framework: Practical Recommendations and Guidelines to Enhance Horizontal Deceleration Ability in Multi-Directional Sports. </w:t>
      </w:r>
      <w:r>
        <w:rPr>
          <w:i/>
          <w:iCs/>
        </w:rPr>
        <w:t>International Journal of Strength and Conditioning</w:t>
      </w:r>
      <w:r>
        <w:t xml:space="preserve">, </w:t>
      </w:r>
      <w:r>
        <w:rPr>
          <w:i/>
          <w:iCs/>
        </w:rPr>
        <w:t>4</w:t>
      </w:r>
      <w:r>
        <w:t>(1). https://doi.org/10.47206/ijsc.v4i1.351</w:t>
      </w:r>
    </w:p>
    <w:p w14:paraId="7FDE858D" w14:textId="77777777" w:rsidR="005E5E69" w:rsidRDefault="005E5E69" w:rsidP="005E5E69">
      <w:pPr>
        <w:pStyle w:val="Bibliography"/>
      </w:pPr>
      <w:r>
        <w:t xml:space="preserve">Hill-Haas, S., Bishop, D., Dawson, B., Goodman, C., &amp; Edge, J. (2007). Effects of rest interval during high-repetition resistance training on strength, aerobic fitness, and repeated-sprint ability. </w:t>
      </w:r>
      <w:r>
        <w:rPr>
          <w:i/>
          <w:iCs/>
        </w:rPr>
        <w:t>J Sports Sci</w:t>
      </w:r>
      <w:r>
        <w:t xml:space="preserve">, </w:t>
      </w:r>
      <w:r>
        <w:rPr>
          <w:i/>
          <w:iCs/>
        </w:rPr>
        <w:t>25</w:t>
      </w:r>
      <w:r>
        <w:t>(6), 619–628. https://doi.org/10.1080/02640410600874849</w:t>
      </w:r>
    </w:p>
    <w:p w14:paraId="16B6787F" w14:textId="77777777" w:rsidR="005E5E69" w:rsidRDefault="005E5E69" w:rsidP="005E5E69">
      <w:pPr>
        <w:pStyle w:val="Bibliography"/>
      </w:pPr>
      <w:r>
        <w:t xml:space="preserve">Iaia, F. M., Fiorenza, M., Larghi, L., Alberti, G., Millet, G. P., &amp; Girard, O. (2017). Short- or long-rest intervals during repeated-sprint training in soccer? </w:t>
      </w:r>
      <w:r>
        <w:rPr>
          <w:i/>
          <w:iCs/>
        </w:rPr>
        <w:t>PLoS One</w:t>
      </w:r>
      <w:r>
        <w:t xml:space="preserve">, </w:t>
      </w:r>
      <w:r>
        <w:rPr>
          <w:i/>
          <w:iCs/>
        </w:rPr>
        <w:t>12</w:t>
      </w:r>
      <w:r>
        <w:t>(2), e0171462. https://doi.org/10.1371/journal.pone.0171462</w:t>
      </w:r>
    </w:p>
    <w:p w14:paraId="713966CB" w14:textId="77777777" w:rsidR="005E5E69" w:rsidRDefault="005E5E69" w:rsidP="005E5E69">
      <w:pPr>
        <w:pStyle w:val="Bibliography"/>
      </w:pPr>
      <w:r>
        <w:t xml:space="preserve">Jukic, I., Ramos, A. G., Helms, E. R., McGuigan, M. R., &amp; Tufano, J. J. (2020). Acute Effects of Cluster and Rest Redistribution Set Structures on Mechanical, Metabolic, and Perceptual Fatigue During and After Resistance Training: A Systematic Review and Meta-analysis. </w:t>
      </w:r>
      <w:r>
        <w:rPr>
          <w:i/>
          <w:iCs/>
        </w:rPr>
        <w:t>Sports Med</w:t>
      </w:r>
      <w:r>
        <w:t xml:space="preserve">, </w:t>
      </w:r>
      <w:r>
        <w:rPr>
          <w:i/>
          <w:iCs/>
        </w:rPr>
        <w:t>50</w:t>
      </w:r>
      <w:r>
        <w:t>(12), 2209–2236. https://doi.org/10.1007/s40279-020-01344-2</w:t>
      </w:r>
    </w:p>
    <w:p w14:paraId="42295E9A" w14:textId="77777777" w:rsidR="005E5E69" w:rsidRDefault="005E5E69" w:rsidP="005E5E69">
      <w:pPr>
        <w:pStyle w:val="Bibliography"/>
      </w:pPr>
      <w:r>
        <w:t xml:space="preserve">Kassambara, A. (2023). </w:t>
      </w:r>
      <w:r>
        <w:rPr>
          <w:i/>
          <w:iCs/>
        </w:rPr>
        <w:t>ggpubr: ‘ggplot2’ Based Publication Ready Plots</w:t>
      </w:r>
      <w:r>
        <w:t xml:space="preserve"> [Computer software]. R package version 0.6.0.</w:t>
      </w:r>
    </w:p>
    <w:p w14:paraId="481F004E" w14:textId="77777777" w:rsidR="005E5E69" w:rsidRDefault="005E5E69" w:rsidP="005E5E69">
      <w:pPr>
        <w:pStyle w:val="Bibliography"/>
      </w:pPr>
      <w:r>
        <w:t xml:space="preserve">Kyprianou, E., Di Salvo, V., Lolli, L., Al Haddad, H., Villanueva, A. M., Gregson, W., &amp; Weston, M. (2022). To Measure Peak Velocity in Soccer, Let the Players Sprint. </w:t>
      </w:r>
      <w:r>
        <w:rPr>
          <w:i/>
          <w:iCs/>
        </w:rPr>
        <w:t>Journal of Strength and Conditioning Research</w:t>
      </w:r>
      <w:r>
        <w:t xml:space="preserve">, </w:t>
      </w:r>
      <w:r>
        <w:rPr>
          <w:i/>
          <w:iCs/>
        </w:rPr>
        <w:t>36</w:t>
      </w:r>
      <w:r>
        <w:t>(1), 273–276. https://doi.org/10.1519/JSC.0000000000003406</w:t>
      </w:r>
    </w:p>
    <w:p w14:paraId="685B7950" w14:textId="77777777" w:rsidR="005E5E69" w:rsidRDefault="005E5E69" w:rsidP="005E5E69">
      <w:pPr>
        <w:pStyle w:val="Bibliography"/>
      </w:pPr>
      <w:r>
        <w:lastRenderedPageBreak/>
        <w:t xml:space="preserve">Lakens, D. (2022). Sample Size Justification. </w:t>
      </w:r>
      <w:r>
        <w:rPr>
          <w:i/>
          <w:iCs/>
        </w:rPr>
        <w:t>Collabra: Psychology</w:t>
      </w:r>
      <w:r>
        <w:t xml:space="preserve">, </w:t>
      </w:r>
      <w:r>
        <w:rPr>
          <w:i/>
          <w:iCs/>
        </w:rPr>
        <w:t>8</w:t>
      </w:r>
      <w:r>
        <w:t>(1), 33267. https://doi.org/10.1525/collabra.33267</w:t>
      </w:r>
    </w:p>
    <w:p w14:paraId="1849EF1F" w14:textId="77777777" w:rsidR="005E5E69" w:rsidRDefault="005E5E69" w:rsidP="005E5E69">
      <w:pPr>
        <w:pStyle w:val="Bibliography"/>
      </w:pPr>
      <w:r>
        <w:t xml:space="preserve">Lakens, D., Scheel, A. M., &amp; Isager, P. M. (2018). Equivalence Testing for Psychological Research: A Tutorial. </w:t>
      </w:r>
      <w:r>
        <w:rPr>
          <w:i/>
          <w:iCs/>
        </w:rPr>
        <w:t>Advances in Methods and Practices in Psychological Science</w:t>
      </w:r>
      <w:r>
        <w:t xml:space="preserve">, </w:t>
      </w:r>
      <w:r>
        <w:rPr>
          <w:i/>
          <w:iCs/>
        </w:rPr>
        <w:t>1</w:t>
      </w:r>
      <w:r>
        <w:t>(2), 259–269. https://doi.org/10.1177/2515245918770963</w:t>
      </w:r>
    </w:p>
    <w:p w14:paraId="676731CE" w14:textId="77777777" w:rsidR="005E5E69" w:rsidRDefault="005E5E69" w:rsidP="005E5E69">
      <w:pPr>
        <w:pStyle w:val="Bibliography"/>
      </w:pPr>
      <w:r>
        <w:t xml:space="preserve">Laursen, P., &amp; Buchheit, M. (2019). </w:t>
      </w:r>
      <w:r>
        <w:rPr>
          <w:i/>
          <w:iCs/>
        </w:rPr>
        <w:t>Science and Application of High-Intensity Interval Training: Solutions to the Programming Puzzle</w:t>
      </w:r>
      <w:r>
        <w:t>. Human Kinetics.</w:t>
      </w:r>
    </w:p>
    <w:p w14:paraId="7CEE98DA" w14:textId="77777777" w:rsidR="005E5E69" w:rsidRDefault="005E5E69" w:rsidP="005E5E69">
      <w:pPr>
        <w:pStyle w:val="Bibliography"/>
      </w:pPr>
      <w:r>
        <w:t xml:space="preserve">Lieberman, D. E., Raichlen, D. A., Pontzer, H., Bramble, D. M., &amp; Cutright-Smith, E. (2006). The human gluteus maximus and its role in running. </w:t>
      </w:r>
      <w:r>
        <w:rPr>
          <w:i/>
          <w:iCs/>
        </w:rPr>
        <w:t>Journal of Experimental Biology</w:t>
      </w:r>
      <w:r>
        <w:t xml:space="preserve">, </w:t>
      </w:r>
      <w:r>
        <w:rPr>
          <w:i/>
          <w:iCs/>
        </w:rPr>
        <w:t>209</w:t>
      </w:r>
      <w:r>
        <w:t>(11), 2143–2155. https://doi.org/10.1242/jeb.02255</w:t>
      </w:r>
    </w:p>
    <w:p w14:paraId="686AEE69" w14:textId="77777777" w:rsidR="005E5E69" w:rsidRDefault="005E5E69" w:rsidP="005E5E69">
      <w:pPr>
        <w:pStyle w:val="Bibliography"/>
      </w:pPr>
      <w:r>
        <w:t xml:space="preserve">Lüdecke, D. (2024). </w:t>
      </w:r>
      <w:r>
        <w:rPr>
          <w:i/>
          <w:iCs/>
        </w:rPr>
        <w:t>sjPlot: Data Visualization for Statistics in Social Science</w:t>
      </w:r>
      <w:r>
        <w:t>.</w:t>
      </w:r>
    </w:p>
    <w:p w14:paraId="69491EDD" w14:textId="77777777" w:rsidR="005E5E69" w:rsidRDefault="005E5E69" w:rsidP="005E5E69">
      <w:pPr>
        <w:pStyle w:val="Bibliography"/>
      </w:pPr>
      <w:r>
        <w:t xml:space="preserve">Lüdecke, D., Ben-Shachar, M. S., Patil, I., Wiernik, B. M., Bacher, E., Thériault, R., &amp; Makowski, D. (2022). easystats: Framework for Easy Statistical Modeling, Visualization, and Reporting. </w:t>
      </w:r>
      <w:r>
        <w:rPr>
          <w:i/>
          <w:iCs/>
        </w:rPr>
        <w:t>CRAN</w:t>
      </w:r>
      <w:r>
        <w:t>.</w:t>
      </w:r>
    </w:p>
    <w:p w14:paraId="3531F3A1" w14:textId="77777777" w:rsidR="005E5E69" w:rsidRDefault="005E5E69" w:rsidP="005E5E69">
      <w:pPr>
        <w:pStyle w:val="Bibliography"/>
      </w:pPr>
      <w:r>
        <w:t xml:space="preserve">Majid, N. C., &amp; Fauzi, F. (2021). The Effect of Sprint Training on Vertical Jump Height of Female Youth Volleyball Players. </w:t>
      </w:r>
      <w:r>
        <w:rPr>
          <w:i/>
          <w:iCs/>
        </w:rPr>
        <w:t>International Journal of Human Movement and Sports Sciences</w:t>
      </w:r>
      <w:r>
        <w:t xml:space="preserve">, </w:t>
      </w:r>
      <w:r>
        <w:rPr>
          <w:i/>
          <w:iCs/>
        </w:rPr>
        <w:t>9</w:t>
      </w:r>
      <w:r>
        <w:t>(2), 334–339. https://doi.org/10.13189/saj.2021.090222</w:t>
      </w:r>
    </w:p>
    <w:p w14:paraId="585C3E2E" w14:textId="77777777" w:rsidR="005E5E69" w:rsidRDefault="005E5E69" w:rsidP="005E5E69">
      <w:pPr>
        <w:pStyle w:val="Bibliography"/>
      </w:pPr>
      <w:r>
        <w:t xml:space="preserve">Marcote-Pequeño, R., García-Ramos, A., Cuadrado-Peñafiel, V., González-Hernández, J. M., Gómez, M., &amp; Jiménez-Reyes, P. (2019). Association Between the Force-Velocity Profile and Performance Variables Obtained in Jumping and Sprinting in Elite Female Soccer Players. </w:t>
      </w:r>
      <w:r>
        <w:rPr>
          <w:i/>
          <w:iCs/>
        </w:rPr>
        <w:t>Int J Sports Physiol Perform</w:t>
      </w:r>
      <w:r>
        <w:t xml:space="preserve">, </w:t>
      </w:r>
      <w:r>
        <w:rPr>
          <w:i/>
          <w:iCs/>
        </w:rPr>
        <w:t>14</w:t>
      </w:r>
      <w:r>
        <w:t>(2), 209–215. https://doi.org/10.1123/ijspp.2018-0233</w:t>
      </w:r>
    </w:p>
    <w:p w14:paraId="65CA4A9E" w14:textId="77777777" w:rsidR="005E5E69" w:rsidRDefault="005E5E69" w:rsidP="005E5E69">
      <w:pPr>
        <w:pStyle w:val="Bibliography"/>
      </w:pPr>
      <w:r>
        <w:t xml:space="preserve">McKay, A. K. A., Stellingwerff, T., Smith, E. S., Martin, D. T., Mujika, I., Goosey-Tolfrey, V. L., Sheppard, J., &amp; Burke, L. M. (2022). Defining Training and Performance Caliber: A Participant Classification Framework. </w:t>
      </w:r>
      <w:r>
        <w:rPr>
          <w:i/>
          <w:iCs/>
        </w:rPr>
        <w:t>International Journal of Sports Physiology and Performance</w:t>
      </w:r>
      <w:r>
        <w:t xml:space="preserve">, </w:t>
      </w:r>
      <w:r>
        <w:rPr>
          <w:i/>
          <w:iCs/>
        </w:rPr>
        <w:t>17</w:t>
      </w:r>
      <w:r>
        <w:t>(2), 317–331. https://doi.org/10.1123/ijspp.2021-0451</w:t>
      </w:r>
    </w:p>
    <w:p w14:paraId="1C9D7C6C" w14:textId="77777777" w:rsidR="005E5E69" w:rsidRDefault="005E5E69" w:rsidP="005E5E69">
      <w:pPr>
        <w:pStyle w:val="Bibliography"/>
      </w:pPr>
      <w:r>
        <w:t xml:space="preserve">McLaren, S. J., Graham, M., Spears, I. R., &amp; Weston, M. (2016). The Sensitivity of Differential Ratings of Perceived Exertion as Measures of Internal Load. </w:t>
      </w:r>
      <w:r>
        <w:rPr>
          <w:i/>
          <w:iCs/>
        </w:rPr>
        <w:t>Int J Sports Physiol Perform</w:t>
      </w:r>
      <w:r>
        <w:t xml:space="preserve">, </w:t>
      </w:r>
      <w:r>
        <w:rPr>
          <w:i/>
          <w:iCs/>
        </w:rPr>
        <w:t>11</w:t>
      </w:r>
      <w:r>
        <w:t>(3), 404–406. https://doi.org/10.1123/ijspp.2015-0223</w:t>
      </w:r>
    </w:p>
    <w:p w14:paraId="60BAF9B9" w14:textId="77777777" w:rsidR="005E5E69" w:rsidRDefault="005E5E69" w:rsidP="005E5E69">
      <w:pPr>
        <w:pStyle w:val="Bibliography"/>
      </w:pPr>
      <w:r>
        <w:t xml:space="preserve">McLaren, S. J., Smith, A., Spears, I. R., &amp; Weston, M. (2017). A detailed quantification of differential ratings of perceived exertion during team-sport training. </w:t>
      </w:r>
      <w:r>
        <w:rPr>
          <w:i/>
          <w:iCs/>
        </w:rPr>
        <w:t>J Sci Med Sport</w:t>
      </w:r>
      <w:r>
        <w:t xml:space="preserve">, </w:t>
      </w:r>
      <w:r>
        <w:rPr>
          <w:i/>
          <w:iCs/>
        </w:rPr>
        <w:t>20</w:t>
      </w:r>
      <w:r>
        <w:t>(3), 290–295. https://doi.org/10.1016/j.jsams.2016.06.011</w:t>
      </w:r>
    </w:p>
    <w:p w14:paraId="000B1AC8" w14:textId="77777777" w:rsidR="005E5E69" w:rsidRDefault="005E5E69" w:rsidP="005E5E69">
      <w:pPr>
        <w:pStyle w:val="Bibliography"/>
      </w:pPr>
      <w:r>
        <w:t xml:space="preserve">Moran, J., Sandercock, G., Rumpf, M., &amp; Parry, D. (2016). Variation in Responses to Sprint Training in Male Youth Athletes: A Meta-analysis. </w:t>
      </w:r>
      <w:r>
        <w:rPr>
          <w:i/>
          <w:iCs/>
        </w:rPr>
        <w:t>International Journal of Sports Medicine</w:t>
      </w:r>
      <w:r>
        <w:t xml:space="preserve">, </w:t>
      </w:r>
      <w:r>
        <w:rPr>
          <w:i/>
          <w:iCs/>
        </w:rPr>
        <w:t>38</w:t>
      </w:r>
      <w:r>
        <w:t>(01), 1–11. https://doi.org/10.1055/s-0042-111439</w:t>
      </w:r>
    </w:p>
    <w:p w14:paraId="450F25B3" w14:textId="77777777" w:rsidR="005E5E69" w:rsidRDefault="005E5E69" w:rsidP="005E5E69">
      <w:pPr>
        <w:pStyle w:val="Bibliography"/>
      </w:pPr>
      <w:r>
        <w:t xml:space="preserve">Negra, Y., Sammoud, S., Ramirez-Campillo, R., Bouguezzi, R., Moran, J., &amp; Chaabene, H. (2023). The effects of repeated sprint training with versus without change of direction on measures of physical fitness in youth male soccer players. </w:t>
      </w:r>
      <w:r>
        <w:rPr>
          <w:i/>
          <w:iCs/>
        </w:rPr>
        <w:t>J Sports Med Phys Fitness</w:t>
      </w:r>
      <w:r>
        <w:t xml:space="preserve">, </w:t>
      </w:r>
      <w:r>
        <w:rPr>
          <w:i/>
          <w:iCs/>
        </w:rPr>
        <w:t>63</w:t>
      </w:r>
      <w:r>
        <w:t>(1), 8–15. https://doi.org/10.23736/s0022-4707.22.13521-8</w:t>
      </w:r>
    </w:p>
    <w:p w14:paraId="712622F6" w14:textId="77777777" w:rsidR="005E5E69" w:rsidRDefault="005E5E69" w:rsidP="005E5E69">
      <w:pPr>
        <w:pStyle w:val="Bibliography"/>
      </w:pPr>
      <w:r>
        <w:t xml:space="preserve">Norgeot, F., &amp; Fouré, A. (2024). Effects of vertical and horizontal plyometric training on jump performances and sprint force–velocity profile in young elite soccer players. </w:t>
      </w:r>
      <w:r>
        <w:rPr>
          <w:i/>
          <w:iCs/>
        </w:rPr>
        <w:t>European Journal of Applied Physiology</w:t>
      </w:r>
      <w:r>
        <w:t xml:space="preserve">, </w:t>
      </w:r>
      <w:r>
        <w:rPr>
          <w:i/>
          <w:iCs/>
        </w:rPr>
        <w:t>124</w:t>
      </w:r>
      <w:r>
        <w:t>(9), 2591–2601. https://doi.org/10.1007/s00421-024-05477-4</w:t>
      </w:r>
    </w:p>
    <w:p w14:paraId="5F182429" w14:textId="77777777" w:rsidR="005E5E69" w:rsidRDefault="005E5E69" w:rsidP="005E5E69">
      <w:pPr>
        <w:pStyle w:val="Bibliography"/>
      </w:pPr>
      <w:r>
        <w:t xml:space="preserve">Ortigosa-Melero, A., Onetti, W., Figueiredo, A., &amp; Castillo-Rodríguez, A. (2022). Effect of the contextual factors in competition on the performance of semi- professional soccer. </w:t>
      </w:r>
      <w:r>
        <w:rPr>
          <w:i/>
          <w:iCs/>
        </w:rPr>
        <w:t>Journal of Physical Education and Sport</w:t>
      </w:r>
      <w:r>
        <w:t xml:space="preserve">, </w:t>
      </w:r>
      <w:r>
        <w:rPr>
          <w:i/>
          <w:iCs/>
        </w:rPr>
        <w:t>22</w:t>
      </w:r>
      <w:r>
        <w:t>, 2793–2799. https://doi.org/10.7752/jpes.2022.11354</w:t>
      </w:r>
    </w:p>
    <w:p w14:paraId="3C302F35" w14:textId="77777777" w:rsidR="005E5E69" w:rsidRDefault="005E5E69" w:rsidP="005E5E69">
      <w:pPr>
        <w:pStyle w:val="Bibliography"/>
      </w:pPr>
      <w:r>
        <w:t xml:space="preserve">Ortiz, J. G., De Lucas, R. D., Teixeira, A. S., Mohr, P. A., &amp; Guglielmo, L. G. A. (2024). Match-Play Running Performance in Professional Male Soccer Players: The Role of Anaerobic Speed Reserve. </w:t>
      </w:r>
      <w:r>
        <w:rPr>
          <w:i/>
          <w:iCs/>
        </w:rPr>
        <w:t>Research Quarterly for Exercise and Sport</w:t>
      </w:r>
      <w:r>
        <w:t xml:space="preserve">, </w:t>
      </w:r>
      <w:r>
        <w:rPr>
          <w:i/>
          <w:iCs/>
        </w:rPr>
        <w:t>95</w:t>
      </w:r>
      <w:r>
        <w:t>(3), 680–687. https://doi.org/10.1080/02701367.2023.2294102</w:t>
      </w:r>
    </w:p>
    <w:p w14:paraId="1F8FD6D4" w14:textId="77777777" w:rsidR="005E5E69" w:rsidRDefault="005E5E69" w:rsidP="005E5E69">
      <w:pPr>
        <w:pStyle w:val="Bibliography"/>
      </w:pPr>
      <w:r>
        <w:lastRenderedPageBreak/>
        <w:t xml:space="preserve">Pustejovsky, J. (2024). </w:t>
      </w:r>
      <w:r>
        <w:rPr>
          <w:i/>
          <w:iCs/>
        </w:rPr>
        <w:t>clubSandwich: Cluster-Robust (Sandwich) Variance Estimators with Small-Sample Corrections</w:t>
      </w:r>
      <w:r>
        <w:t>. http://jepusto.github.io/clubSandwich/</w:t>
      </w:r>
    </w:p>
    <w:p w14:paraId="6C313CEF" w14:textId="77777777" w:rsidR="005E5E69" w:rsidRDefault="005E5E69" w:rsidP="005E5E69">
      <w:pPr>
        <w:pStyle w:val="Bibliography"/>
      </w:pPr>
      <w:r>
        <w:t xml:space="preserve">Pustejovsky, J. E., &amp; Tipton, E. (2018). Small-Sample Methods for Cluster-Robust Variance Estimation and Hypothesis Testing in Fixed Effects Models. </w:t>
      </w:r>
      <w:r>
        <w:rPr>
          <w:i/>
          <w:iCs/>
        </w:rPr>
        <w:t>Journal of Business &amp; Economic Statistics</w:t>
      </w:r>
      <w:r>
        <w:t xml:space="preserve">, </w:t>
      </w:r>
      <w:r>
        <w:rPr>
          <w:i/>
          <w:iCs/>
        </w:rPr>
        <w:t>36</w:t>
      </w:r>
      <w:r>
        <w:t>(4), 672–683. https://doi.org/10.1080/07350015.2016.1247004</w:t>
      </w:r>
    </w:p>
    <w:p w14:paraId="37FB8653" w14:textId="77777777" w:rsidR="005E5E69" w:rsidRDefault="005E5E69" w:rsidP="005E5E69">
      <w:pPr>
        <w:pStyle w:val="Bibliography"/>
      </w:pPr>
      <w:r>
        <w:t xml:space="preserve">Roe, G., Darrall-Jones, J., Black, C., Shaw, W., Till, K., &amp; Jones, B. (2017). Validity of 10-HZ GPS and Timing Gates for Assessing Maximum Velocity in Professional Rugby Union Players. </w:t>
      </w:r>
      <w:r>
        <w:rPr>
          <w:i/>
          <w:iCs/>
        </w:rPr>
        <w:t>Int J Sports Physiol Perform</w:t>
      </w:r>
      <w:r>
        <w:t xml:space="preserve">, </w:t>
      </w:r>
      <w:r>
        <w:rPr>
          <w:i/>
          <w:iCs/>
        </w:rPr>
        <w:t>12</w:t>
      </w:r>
      <w:r>
        <w:t>(6), 836–839. https://doi.org/10.1123/ijspp.2016-0256</w:t>
      </w:r>
    </w:p>
    <w:p w14:paraId="475CEE67" w14:textId="77777777" w:rsidR="005E5E69" w:rsidRDefault="005E5E69" w:rsidP="005E5E69">
      <w:pPr>
        <w:pStyle w:val="Bibliography"/>
      </w:pPr>
      <w:r>
        <w:t xml:space="preserve">Sandford, G. N., Laursen, P. B., &amp; Buchheit, M. (2021). Anaerobic Speed/Power Reserve and Sport Performance: Scientific Basis, Current Applications and Future Directions. </w:t>
      </w:r>
      <w:r>
        <w:rPr>
          <w:i/>
          <w:iCs/>
        </w:rPr>
        <w:t>Sports Medicine</w:t>
      </w:r>
      <w:r>
        <w:t xml:space="preserve">, </w:t>
      </w:r>
      <w:r>
        <w:rPr>
          <w:i/>
          <w:iCs/>
        </w:rPr>
        <w:t>51</w:t>
      </w:r>
      <w:r>
        <w:t>(10), 2017–2028. https://doi.org/10.1007/s40279-021-01523-9</w:t>
      </w:r>
    </w:p>
    <w:p w14:paraId="5332AD80" w14:textId="77777777" w:rsidR="005E5E69" w:rsidRDefault="005E5E69" w:rsidP="005E5E69">
      <w:pPr>
        <w:pStyle w:val="Bibliography"/>
      </w:pPr>
      <w:r>
        <w:t xml:space="preserve">Saraslanidis, P., Petridou, A., Bogdanis, G. C., Galanis, N., Tsalis, G., Kellis, S., &amp; Mougios, V. (2011). Muscle metabolism and performance improvement after two training programmes of sprint running differing in rest interval duration. </w:t>
      </w:r>
      <w:r>
        <w:rPr>
          <w:i/>
          <w:iCs/>
        </w:rPr>
        <w:t>J Sports Sci</w:t>
      </w:r>
      <w:r>
        <w:t xml:space="preserve">, </w:t>
      </w:r>
      <w:r>
        <w:rPr>
          <w:i/>
          <w:iCs/>
        </w:rPr>
        <w:t>29</w:t>
      </w:r>
      <w:r>
        <w:t>(11), 1167–1174. https://doi.org/10.1080/02640414.2011.583672</w:t>
      </w:r>
    </w:p>
    <w:p w14:paraId="5A36D74C" w14:textId="77777777" w:rsidR="005E5E69" w:rsidRDefault="005E5E69" w:rsidP="005E5E69">
      <w:pPr>
        <w:pStyle w:val="Bibliography"/>
      </w:pPr>
      <w:r>
        <w:t xml:space="preserve">Senn, S. (2006). Change from baseline and analysis of covariance revisited. </w:t>
      </w:r>
      <w:r>
        <w:rPr>
          <w:i/>
          <w:iCs/>
        </w:rPr>
        <w:t>Statistics in Medicine</w:t>
      </w:r>
      <w:r>
        <w:t xml:space="preserve">, </w:t>
      </w:r>
      <w:r>
        <w:rPr>
          <w:i/>
          <w:iCs/>
        </w:rPr>
        <w:t>25</w:t>
      </w:r>
      <w:r>
        <w:t>(24), 4334–4344. https://doi.org/10.1002/sim.2682</w:t>
      </w:r>
    </w:p>
    <w:p w14:paraId="04EE699C" w14:textId="77777777" w:rsidR="005E5E69" w:rsidRDefault="005E5E69" w:rsidP="005E5E69">
      <w:pPr>
        <w:pStyle w:val="Bibliography"/>
      </w:pPr>
      <w:r>
        <w:t xml:space="preserve">Shushan, T., Lovell, R., McLaren, S. J., Buchheit, M., Dello Iacono, A., Arguedas-Soley, A., &amp; Norris, D. (2024). Assessing criterion and longitudinal validity of submaximal heart rate indices as measures of cardiorespiratory fitness: A preliminary study in football. </w:t>
      </w:r>
      <w:r>
        <w:rPr>
          <w:i/>
          <w:iCs/>
        </w:rPr>
        <w:t>J Sci Med Sport</w:t>
      </w:r>
      <w:r>
        <w:t>. https://doi.org/10.1016/j.jsams.2024.04.006</w:t>
      </w:r>
    </w:p>
    <w:p w14:paraId="495647D5" w14:textId="77777777" w:rsidR="005E5E69" w:rsidRDefault="005E5E69" w:rsidP="005E5E69">
      <w:pPr>
        <w:pStyle w:val="Bibliography"/>
      </w:pPr>
      <w:r>
        <w:t xml:space="preserve">Silva, H., Nakamura, F. Y., Castellano, J., &amp; Marcelino, R. (2023). Training Load Within a Soccer Microcycle Week—A Systematic Review. </w:t>
      </w:r>
      <w:r>
        <w:rPr>
          <w:i/>
          <w:iCs/>
        </w:rPr>
        <w:t>Strength &amp; Conditioning Journal</w:t>
      </w:r>
      <w:r>
        <w:t xml:space="preserve">, </w:t>
      </w:r>
      <w:r>
        <w:rPr>
          <w:i/>
          <w:iCs/>
        </w:rPr>
        <w:t>45</w:t>
      </w:r>
      <w:r>
        <w:t>(5), 568–577. https://doi.org/10.1519/ssc.0000000000000765</w:t>
      </w:r>
    </w:p>
    <w:p w14:paraId="0E0E9F22" w14:textId="77777777" w:rsidR="005E5E69" w:rsidRDefault="005E5E69" w:rsidP="005E5E69">
      <w:pPr>
        <w:pStyle w:val="Bibliography"/>
      </w:pPr>
      <w:r>
        <w:t xml:space="preserve">Taylor, J., Macpherson, T., Spears, I., &amp; Weston, M. (2015). The effects of repeated-sprint training on field-based fitness measures: A meta-analysis of controlled and non-controlled trials. </w:t>
      </w:r>
      <w:r>
        <w:rPr>
          <w:i/>
          <w:iCs/>
        </w:rPr>
        <w:t>Sports Med</w:t>
      </w:r>
      <w:r>
        <w:t xml:space="preserve">, </w:t>
      </w:r>
      <w:r>
        <w:rPr>
          <w:i/>
          <w:iCs/>
        </w:rPr>
        <w:t>45</w:t>
      </w:r>
      <w:r>
        <w:t>(6), 881–891. https://doi.org/10.1007/s40279-015-0324-9</w:t>
      </w:r>
    </w:p>
    <w:p w14:paraId="61FB8C47" w14:textId="77777777" w:rsidR="005E5E69" w:rsidRDefault="005E5E69" w:rsidP="005E5E69">
      <w:pPr>
        <w:pStyle w:val="Bibliography"/>
      </w:pPr>
      <w:r>
        <w:t xml:space="preserve">Thurlow, F., Huynh, M., Townshend, A., McLaren, S. J., James, L. P., Taylor, J. M., Weston, M., &amp; Weakley, J. (2023). The Effects of Repeated-Sprint Training on Physical Fitness and Physiological Adaptation in Athletes: A Systematic Review and Meta-Analysis. </w:t>
      </w:r>
      <w:r>
        <w:rPr>
          <w:i/>
          <w:iCs/>
        </w:rPr>
        <w:t>Sports Med</w:t>
      </w:r>
      <w:r>
        <w:t>. https://doi.org/10.1007/s40279-023-01959-1</w:t>
      </w:r>
    </w:p>
    <w:p w14:paraId="0A417117" w14:textId="77777777" w:rsidR="005E5E69" w:rsidRDefault="005E5E69" w:rsidP="005E5E69">
      <w:pPr>
        <w:pStyle w:val="Bibliography"/>
      </w:pPr>
      <w:r>
        <w:t xml:space="preserve">Thurlow, F., Weakley, J., Townshend, A. D., Timmins, R. G., Morrison, M., &amp; McLaren, S. J. (2023). The Acute Demands of Repeated-Sprint Training on Physiological, Neuromuscular, Perceptual and Performance Outcomes in Team Sport Athletes: A Systematic Review and Meta-analysis. </w:t>
      </w:r>
      <w:r>
        <w:rPr>
          <w:i/>
          <w:iCs/>
        </w:rPr>
        <w:t>Sports Medicine</w:t>
      </w:r>
      <w:r>
        <w:t xml:space="preserve">, </w:t>
      </w:r>
      <w:r>
        <w:rPr>
          <w:i/>
          <w:iCs/>
        </w:rPr>
        <w:t>53</w:t>
      </w:r>
      <w:r>
        <w:t>(8), 1609–1640. https://doi.org/10.1007/s40279-023-01853-w</w:t>
      </w:r>
    </w:p>
    <w:p w14:paraId="0B9C250C" w14:textId="77777777" w:rsidR="005E5E69" w:rsidRDefault="005E5E69" w:rsidP="005E5E69">
      <w:pPr>
        <w:pStyle w:val="Bibliography"/>
      </w:pPr>
      <w:r>
        <w:t xml:space="preserve">Tierney, N. (2017). visdat: Visualising Whole Data Frames. </w:t>
      </w:r>
      <w:r>
        <w:rPr>
          <w:i/>
          <w:iCs/>
        </w:rPr>
        <w:t>The Journal of Open Source Software</w:t>
      </w:r>
      <w:r>
        <w:t xml:space="preserve">, </w:t>
      </w:r>
      <w:r>
        <w:rPr>
          <w:i/>
          <w:iCs/>
        </w:rPr>
        <w:t>2</w:t>
      </w:r>
      <w:r>
        <w:t>(16), 355. https://doi.org/10.21105/joss.00355</w:t>
      </w:r>
    </w:p>
    <w:p w14:paraId="0045FEDA" w14:textId="77777777" w:rsidR="005E5E69" w:rsidRDefault="005E5E69" w:rsidP="005E5E69">
      <w:pPr>
        <w:pStyle w:val="Bibliography"/>
      </w:pPr>
      <w:r>
        <w:t xml:space="preserve">Turner, A. N., &amp; Stewart, P. F. (2014). Strength and Conditioning for Soccer Players. </w:t>
      </w:r>
      <w:r>
        <w:rPr>
          <w:i/>
          <w:iCs/>
        </w:rPr>
        <w:t>Strength &amp; Conditioning Journal</w:t>
      </w:r>
      <w:r>
        <w:t xml:space="preserve">, </w:t>
      </w:r>
      <w:r>
        <w:rPr>
          <w:i/>
          <w:iCs/>
        </w:rPr>
        <w:t>36</w:t>
      </w:r>
      <w:r>
        <w:t>(4), 1–13. https://doi.org/10.1519/ssc.0000000000000054</w:t>
      </w:r>
    </w:p>
    <w:p w14:paraId="184E9B3C" w14:textId="77777777" w:rsidR="005E5E69" w:rsidRDefault="005E5E69" w:rsidP="005E5E69">
      <w:pPr>
        <w:pStyle w:val="Bibliography"/>
      </w:pPr>
      <w:r>
        <w:t xml:space="preserve">Weakley, J., McCosker, C., Chalkley, D., Johnston, R., Munteanu, G., &amp; Morrison, M. (2023). Comparison of Sprint Timing Methods on Performance, and Displacement and Velocity at Timing Initiation. </w:t>
      </w:r>
      <w:r>
        <w:rPr>
          <w:i/>
          <w:iCs/>
        </w:rPr>
        <w:t>J Strength Cond Res</w:t>
      </w:r>
      <w:r>
        <w:t xml:space="preserve">, </w:t>
      </w:r>
      <w:r>
        <w:rPr>
          <w:i/>
          <w:iCs/>
        </w:rPr>
        <w:t>37</w:t>
      </w:r>
      <w:r>
        <w:t>(1), 234–238. https://doi.org/10.1519/jsc.0000000000004223</w:t>
      </w:r>
    </w:p>
    <w:p w14:paraId="1AA5FC75" w14:textId="77777777" w:rsidR="005E5E69" w:rsidRDefault="005E5E69" w:rsidP="005E5E69">
      <w:pPr>
        <w:pStyle w:val="Bibliography"/>
      </w:pPr>
      <w:r>
        <w:t xml:space="preserve">Weakley, J., Pérez Castilla, A., García Ramos, A., Banyard, H., Thurlow, F., Edwards, T., Morrison, M., McMahon, E., &amp; Owen, C. (2023). Effect of Traditional, Rest Redistribution, and Velocity-Based Prescription on Repeated Sprint Training Performance and Responses in Semiprofessional Athletes. </w:t>
      </w:r>
      <w:r>
        <w:rPr>
          <w:i/>
          <w:iCs/>
        </w:rPr>
        <w:t>J Strength Cond Res</w:t>
      </w:r>
      <w:r>
        <w:t xml:space="preserve">, </w:t>
      </w:r>
      <w:r>
        <w:rPr>
          <w:i/>
          <w:iCs/>
        </w:rPr>
        <w:t>37</w:t>
      </w:r>
      <w:r>
        <w:t>(8), 1566–1572. https://doi.org/10.1519/jsc.0000000000004438</w:t>
      </w:r>
    </w:p>
    <w:p w14:paraId="6CD2C410" w14:textId="77777777" w:rsidR="005E5E69" w:rsidRDefault="005E5E69" w:rsidP="005E5E69">
      <w:pPr>
        <w:pStyle w:val="Bibliography"/>
      </w:pPr>
      <w:r>
        <w:t xml:space="preserve">Will G Hopkins. (2010). Assigning Subjects to Groups in a Controlled Trial. </w:t>
      </w:r>
      <w:r>
        <w:rPr>
          <w:i/>
          <w:iCs/>
        </w:rPr>
        <w:t>Sportscience</w:t>
      </w:r>
      <w:r>
        <w:t xml:space="preserve">, </w:t>
      </w:r>
      <w:r>
        <w:rPr>
          <w:i/>
          <w:iCs/>
        </w:rPr>
        <w:t>Volume 14</w:t>
      </w:r>
      <w:r>
        <w:t>(2010), 7–12.</w:t>
      </w:r>
    </w:p>
    <w:p w14:paraId="6CB8889C" w14:textId="77777777" w:rsidR="005E5E69" w:rsidRDefault="005E5E69" w:rsidP="005E5E69">
      <w:pPr>
        <w:pStyle w:val="Bibliography"/>
      </w:pPr>
      <w:r>
        <w:lastRenderedPageBreak/>
        <w:t xml:space="preserve">Wright, M. D., Songane, F., Emmonds, S., Chesterton, P., Weston, M., &amp; Mclaren, S. J. (2020). Differential Ratings of Perceived Match and Training Exertion in Girls’ Soccer. </w:t>
      </w:r>
      <w:r>
        <w:rPr>
          <w:i/>
          <w:iCs/>
        </w:rPr>
        <w:t>International Journal of Sports Physiology and Performance</w:t>
      </w:r>
      <w:r>
        <w:t xml:space="preserve">, </w:t>
      </w:r>
      <w:r>
        <w:rPr>
          <w:i/>
          <w:iCs/>
        </w:rPr>
        <w:t>15</w:t>
      </w:r>
      <w:r>
        <w:t>(9), 1315–1323. https://doi.org/10.1123/ijspp.2019-0595</w:t>
      </w:r>
    </w:p>
    <w:p w14:paraId="114AE85F" w14:textId="6E1594F3" w:rsidR="00CF466F" w:rsidRDefault="00CF466F" w:rsidP="00716352">
      <w:pPr>
        <w:spacing w:line="360" w:lineRule="auto"/>
      </w:pPr>
      <w:r>
        <w:fldChar w:fldCharType="end"/>
      </w:r>
    </w:p>
    <w:bookmarkEnd w:id="8"/>
    <w:p w14:paraId="48B663C3" w14:textId="77777777" w:rsidR="0015307C" w:rsidRPr="00716352" w:rsidRDefault="0015307C" w:rsidP="00716352">
      <w:pPr>
        <w:spacing w:line="360" w:lineRule="auto"/>
      </w:pPr>
    </w:p>
    <w:p w14:paraId="0068FCC5" w14:textId="10A8CAD8" w:rsidR="002D681C" w:rsidRDefault="002D681C" w:rsidP="002D681C">
      <w:pPr>
        <w:pStyle w:val="Heading2"/>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u w:val="single"/>
        </w:rPr>
        <w:t>Appendix</w:t>
      </w:r>
      <w:r w:rsidRPr="00B1748D">
        <w:rPr>
          <w:rFonts w:ascii="Times New Roman" w:hAnsi="Times New Roman" w:cs="Times New Roman"/>
          <w:b/>
          <w:bCs/>
          <w:color w:val="auto"/>
          <w:sz w:val="28"/>
          <w:szCs w:val="28"/>
        </w:rPr>
        <w:t>:</w:t>
      </w:r>
    </w:p>
    <w:p w14:paraId="1546D4D4" w14:textId="77777777" w:rsidR="002D681C" w:rsidRDefault="002D681C" w:rsidP="002D681C"/>
    <w:p w14:paraId="595F8E2C" w14:textId="77777777" w:rsidR="002D681C" w:rsidRDefault="002D681C" w:rsidP="002D681C">
      <w:pPr>
        <w:keepNext/>
        <w:jc w:val="center"/>
      </w:pPr>
      <w:r>
        <w:rPr>
          <w:noProof/>
        </w:rPr>
        <w:drawing>
          <wp:inline distT="0" distB="0" distL="0" distR="0" wp14:anchorId="013F5113" wp14:editId="7A1D0DE5">
            <wp:extent cx="3339296" cy="5098390"/>
            <wp:effectExtent l="0" t="0" r="0" b="7620"/>
            <wp:docPr id="1233440536" name="Picture 2" descr="A rul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40536" name="Picture 2" descr="A ruler with text on it&#10;&#10;Description automatically generated"/>
                    <pic:cNvPicPr/>
                  </pic:nvPicPr>
                  <pic:blipFill>
                    <a:blip r:embed="rId21"/>
                    <a:stretch>
                      <a:fillRect/>
                    </a:stretch>
                  </pic:blipFill>
                  <pic:spPr>
                    <a:xfrm>
                      <a:off x="0" y="0"/>
                      <a:ext cx="3400799" cy="5192291"/>
                    </a:xfrm>
                    <a:prstGeom prst="rect">
                      <a:avLst/>
                    </a:prstGeom>
                  </pic:spPr>
                </pic:pic>
              </a:graphicData>
            </a:graphic>
          </wp:inline>
        </w:drawing>
      </w:r>
    </w:p>
    <w:p w14:paraId="41DE20ED" w14:textId="77777777" w:rsidR="002D681C" w:rsidRDefault="002D681C" w:rsidP="002D681C">
      <w:pPr>
        <w:pStyle w:val="Caption"/>
        <w:jc w:val="center"/>
        <w:rPr>
          <w:b/>
          <w:bCs/>
          <w:i w:val="0"/>
          <w:iCs w:val="0"/>
          <w:color w:val="auto"/>
          <w:sz w:val="22"/>
          <w:szCs w:val="22"/>
        </w:rPr>
      </w:pPr>
      <w:bookmarkStart w:id="9" w:name="_Ref174320772"/>
    </w:p>
    <w:p w14:paraId="50DE751A" w14:textId="5B696F9E" w:rsidR="002D681C" w:rsidRPr="00177656" w:rsidRDefault="002D681C" w:rsidP="00177656">
      <w:pPr>
        <w:pStyle w:val="Caption"/>
        <w:jc w:val="center"/>
        <w:rPr>
          <w:b/>
          <w:bCs/>
          <w:i w:val="0"/>
          <w:iCs w:val="0"/>
          <w:color w:val="auto"/>
          <w:sz w:val="22"/>
          <w:szCs w:val="22"/>
        </w:rPr>
      </w:pPr>
      <w:bookmarkStart w:id="10" w:name="_Ref174323140"/>
      <w:r w:rsidRPr="008C05A5">
        <w:rPr>
          <w:b/>
          <w:bCs/>
          <w:i w:val="0"/>
          <w:iCs w:val="0"/>
          <w:color w:val="auto"/>
          <w:sz w:val="22"/>
          <w:szCs w:val="22"/>
        </w:rPr>
        <w:t xml:space="preserve">Figure </w:t>
      </w:r>
      <w:r w:rsidRPr="008C05A5">
        <w:rPr>
          <w:b/>
          <w:bCs/>
          <w:i w:val="0"/>
          <w:iCs w:val="0"/>
          <w:color w:val="auto"/>
          <w:sz w:val="22"/>
          <w:szCs w:val="22"/>
        </w:rPr>
        <w:fldChar w:fldCharType="begin"/>
      </w:r>
      <w:r w:rsidRPr="008C05A5">
        <w:rPr>
          <w:b/>
          <w:bCs/>
          <w:i w:val="0"/>
          <w:iCs w:val="0"/>
          <w:color w:val="auto"/>
          <w:sz w:val="22"/>
          <w:szCs w:val="22"/>
        </w:rPr>
        <w:instrText xml:space="preserve"> SEQ Figure \* ARABIC </w:instrText>
      </w:r>
      <w:r w:rsidRPr="008C05A5">
        <w:rPr>
          <w:b/>
          <w:bCs/>
          <w:i w:val="0"/>
          <w:iCs w:val="0"/>
          <w:color w:val="auto"/>
          <w:sz w:val="22"/>
          <w:szCs w:val="22"/>
        </w:rPr>
        <w:fldChar w:fldCharType="separate"/>
      </w:r>
      <w:r w:rsidR="00FF6604">
        <w:rPr>
          <w:b/>
          <w:bCs/>
          <w:i w:val="0"/>
          <w:iCs w:val="0"/>
          <w:noProof/>
          <w:color w:val="auto"/>
          <w:sz w:val="22"/>
          <w:szCs w:val="22"/>
        </w:rPr>
        <w:t>6</w:t>
      </w:r>
      <w:r w:rsidRPr="008C05A5">
        <w:rPr>
          <w:b/>
          <w:bCs/>
          <w:i w:val="0"/>
          <w:iCs w:val="0"/>
          <w:color w:val="auto"/>
          <w:sz w:val="22"/>
          <w:szCs w:val="22"/>
        </w:rPr>
        <w:fldChar w:fldCharType="end"/>
      </w:r>
      <w:bookmarkEnd w:id="9"/>
      <w:bookmarkEnd w:id="10"/>
      <w:r w:rsidRPr="008C05A5">
        <w:rPr>
          <w:b/>
          <w:bCs/>
          <w:i w:val="0"/>
          <w:iCs w:val="0"/>
          <w:color w:val="auto"/>
          <w:sz w:val="22"/>
          <w:szCs w:val="22"/>
        </w:rPr>
        <w:t>: Borg CR100 Scale</w:t>
      </w:r>
      <w:bookmarkStart w:id="11" w:name="_Ref173091045"/>
      <w:r>
        <w:rPr>
          <w:b/>
          <w:bCs/>
          <w:i w:val="0"/>
          <w:iCs w:val="0"/>
          <w:color w:val="auto"/>
          <w:sz w:val="22"/>
          <w:szCs w:val="22"/>
        </w:rPr>
        <w:br/>
      </w:r>
      <w:bookmarkEnd w:id="11"/>
    </w:p>
    <w:p w14:paraId="1BE9C930" w14:textId="77777777" w:rsidR="002D681C" w:rsidRDefault="002D681C"/>
    <w:p w14:paraId="10F285A7" w14:textId="77777777" w:rsidR="00A03DD2" w:rsidRPr="00A03DD2" w:rsidRDefault="00A03DD2" w:rsidP="00A03DD2">
      <w:pPr>
        <w:rPr>
          <w:b/>
          <w:bCs/>
        </w:rPr>
      </w:pPr>
      <w:r w:rsidRPr="00A03DD2">
        <w:rPr>
          <w:b/>
          <w:bCs/>
          <w:u w:val="single"/>
        </w:rPr>
        <w:t>Data Availability Statement</w:t>
      </w:r>
      <w:r w:rsidRPr="00A03DD2">
        <w:rPr>
          <w:b/>
          <w:bCs/>
        </w:rPr>
        <w:t>:</w:t>
      </w:r>
    </w:p>
    <w:p w14:paraId="42FE023A" w14:textId="77777777" w:rsidR="00A03DD2" w:rsidRPr="00A03DD2" w:rsidRDefault="00A03DD2" w:rsidP="00A03DD2"/>
    <w:p w14:paraId="25A84B81" w14:textId="7C4A018E" w:rsidR="00A03DD2" w:rsidRPr="00A03DD2" w:rsidRDefault="00A03DD2" w:rsidP="00A03DD2">
      <w:r w:rsidRPr="00A03DD2">
        <w:t>The data that support the findings of this study are openly available in at [https://1drv.ms/f/c/f21c6b0ed166bf49/EvtaQYZEUN9PoG_F4liD_zoBL3d3o-8dopieZcOel-VFgQ?e=1k0QyG].</w:t>
      </w:r>
    </w:p>
    <w:p w14:paraId="4590932E" w14:textId="77777777" w:rsidR="00A03DD2" w:rsidRDefault="00A03DD2"/>
    <w:sectPr w:rsidR="00A03DD2" w:rsidSect="00553EB1">
      <w:footerReference w:type="default" r:id="rId22"/>
      <w:pgSz w:w="12240" w:h="20160" w:code="5"/>
      <w:pgMar w:top="1440" w:right="1440" w:bottom="1440" w:left="1440" w:header="510" w:footer="34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AEF5E" w14:textId="77777777" w:rsidR="00E82D8E" w:rsidRDefault="00E82D8E" w:rsidP="00260AE8">
      <w:pPr>
        <w:spacing w:after="0" w:line="240" w:lineRule="auto"/>
      </w:pPr>
      <w:r>
        <w:separator/>
      </w:r>
    </w:p>
  </w:endnote>
  <w:endnote w:type="continuationSeparator" w:id="0">
    <w:p w14:paraId="517D326C" w14:textId="77777777" w:rsidR="00E82D8E" w:rsidRDefault="00E82D8E" w:rsidP="00260AE8">
      <w:pPr>
        <w:spacing w:after="0" w:line="240" w:lineRule="auto"/>
      </w:pPr>
      <w:r>
        <w:continuationSeparator/>
      </w:r>
    </w:p>
  </w:endnote>
  <w:endnote w:type="continuationNotice" w:id="1">
    <w:p w14:paraId="7AD4D552" w14:textId="77777777" w:rsidR="00E82D8E" w:rsidRDefault="00E82D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607780"/>
      <w:docPartObj>
        <w:docPartGallery w:val="Page Numbers (Bottom of Page)"/>
        <w:docPartUnique/>
      </w:docPartObj>
    </w:sdtPr>
    <w:sdtEndPr>
      <w:rPr>
        <w:noProof/>
        <w:sz w:val="20"/>
        <w:szCs w:val="20"/>
      </w:rPr>
    </w:sdtEndPr>
    <w:sdtContent>
      <w:p w14:paraId="6E5D9DAF" w14:textId="1E640437" w:rsidR="00C508CB" w:rsidRPr="00AD705B" w:rsidRDefault="00C508CB">
        <w:pPr>
          <w:pStyle w:val="Footer"/>
          <w:jc w:val="right"/>
          <w:rPr>
            <w:sz w:val="20"/>
            <w:szCs w:val="20"/>
          </w:rPr>
        </w:pPr>
        <w:r w:rsidRPr="00AD705B">
          <w:rPr>
            <w:sz w:val="20"/>
            <w:szCs w:val="20"/>
          </w:rPr>
          <w:fldChar w:fldCharType="begin"/>
        </w:r>
        <w:r w:rsidRPr="00AD705B">
          <w:rPr>
            <w:sz w:val="20"/>
            <w:szCs w:val="20"/>
          </w:rPr>
          <w:instrText xml:space="preserve"> PAGE   \* MERGEFORMAT </w:instrText>
        </w:r>
        <w:r w:rsidRPr="00AD705B">
          <w:rPr>
            <w:sz w:val="20"/>
            <w:szCs w:val="20"/>
          </w:rPr>
          <w:fldChar w:fldCharType="separate"/>
        </w:r>
        <w:r w:rsidRPr="00AD705B">
          <w:rPr>
            <w:noProof/>
            <w:sz w:val="20"/>
            <w:szCs w:val="20"/>
          </w:rPr>
          <w:t>2</w:t>
        </w:r>
        <w:r w:rsidRPr="00AD705B">
          <w:rPr>
            <w:noProof/>
            <w:sz w:val="20"/>
            <w:szCs w:val="20"/>
          </w:rPr>
          <w:fldChar w:fldCharType="end"/>
        </w:r>
      </w:p>
    </w:sdtContent>
  </w:sdt>
  <w:p w14:paraId="6EAF9979" w14:textId="77777777" w:rsidR="00DB4C44" w:rsidRPr="000C725F" w:rsidRDefault="00DB4C44">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31E5A" w14:textId="77777777" w:rsidR="00E82D8E" w:rsidRDefault="00E82D8E" w:rsidP="00260AE8">
      <w:pPr>
        <w:spacing w:after="0" w:line="240" w:lineRule="auto"/>
      </w:pPr>
      <w:r>
        <w:separator/>
      </w:r>
    </w:p>
  </w:footnote>
  <w:footnote w:type="continuationSeparator" w:id="0">
    <w:p w14:paraId="35389CB4" w14:textId="77777777" w:rsidR="00E82D8E" w:rsidRDefault="00E82D8E" w:rsidP="00260AE8">
      <w:pPr>
        <w:spacing w:after="0" w:line="240" w:lineRule="auto"/>
      </w:pPr>
      <w:r>
        <w:continuationSeparator/>
      </w:r>
    </w:p>
  </w:footnote>
  <w:footnote w:type="continuationNotice" w:id="1">
    <w:p w14:paraId="5B5B2225" w14:textId="77777777" w:rsidR="00E82D8E" w:rsidRDefault="00E82D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210C3"/>
    <w:multiLevelType w:val="multilevel"/>
    <w:tmpl w:val="54A6FED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128C31D6"/>
    <w:multiLevelType w:val="hybridMultilevel"/>
    <w:tmpl w:val="D2CA14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F25841"/>
    <w:multiLevelType w:val="hybridMultilevel"/>
    <w:tmpl w:val="0540A8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E25186"/>
    <w:multiLevelType w:val="multilevel"/>
    <w:tmpl w:val="79C046D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22037625"/>
    <w:multiLevelType w:val="hybridMultilevel"/>
    <w:tmpl w:val="A6D851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4C1F5C"/>
    <w:multiLevelType w:val="hybridMultilevel"/>
    <w:tmpl w:val="48881B84"/>
    <w:lvl w:ilvl="0" w:tplc="FD54135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ACC7B3D"/>
    <w:multiLevelType w:val="hybridMultilevel"/>
    <w:tmpl w:val="C61E06CA"/>
    <w:lvl w:ilvl="0" w:tplc="CC34788E">
      <w:start w:val="1"/>
      <w:numFmt w:val="decimal"/>
      <w:lvlText w:val="%1."/>
      <w:lvlJc w:val="left"/>
      <w:pPr>
        <w:ind w:left="360" w:hanging="360"/>
      </w:pPr>
      <w:rPr>
        <w:rFonts w:hint="default"/>
        <w:u w:val="non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5AD6C35"/>
    <w:multiLevelType w:val="hybridMultilevel"/>
    <w:tmpl w:val="EAB26BF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1FF106A"/>
    <w:multiLevelType w:val="hybridMultilevel"/>
    <w:tmpl w:val="6C489A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3623237">
    <w:abstractNumId w:val="6"/>
  </w:num>
  <w:num w:numId="2" w16cid:durableId="1844468939">
    <w:abstractNumId w:val="2"/>
  </w:num>
  <w:num w:numId="3" w16cid:durableId="157428154">
    <w:abstractNumId w:val="5"/>
  </w:num>
  <w:num w:numId="4" w16cid:durableId="1214464565">
    <w:abstractNumId w:val="8"/>
  </w:num>
  <w:num w:numId="5" w16cid:durableId="1614290034">
    <w:abstractNumId w:val="4"/>
  </w:num>
  <w:num w:numId="6" w16cid:durableId="1252855909">
    <w:abstractNumId w:val="1"/>
  </w:num>
  <w:num w:numId="7" w16cid:durableId="1240214004">
    <w:abstractNumId w:val="3"/>
  </w:num>
  <w:num w:numId="8" w16cid:durableId="430780915">
    <w:abstractNumId w:val="0"/>
  </w:num>
  <w:num w:numId="9" w16cid:durableId="2535205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1&lt;/HyperlinksVisible&gt;&lt;EnableBibliographyCategories&gt;0&lt;/EnableBibliographyCategories&gt;&lt;/ENLayout&gt;"/>
    <w:docVar w:name="EN.Libraries" w:val="&lt;Libraries&gt;&lt;item db-id=&quot;dvztasa0gs0r2oezfxivddr1pw2p02tv9r29&quot;&gt;Research Process&lt;record-ids&gt;&lt;item&gt;1&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2&lt;/item&gt;&lt;item&gt;23&lt;/item&gt;&lt;item&gt;24&lt;/item&gt;&lt;item&gt;25&lt;/item&gt;&lt;item&gt;26&lt;/item&gt;&lt;item&gt;27&lt;/item&gt;&lt;item&gt;28&lt;/item&gt;&lt;item&gt;30&lt;/item&gt;&lt;item&gt;32&lt;/item&gt;&lt;item&gt;37&lt;/item&gt;&lt;item&gt;38&lt;/item&gt;&lt;item&gt;41&lt;/item&gt;&lt;item&gt;44&lt;/item&gt;&lt;item&gt;46&lt;/item&gt;&lt;item&gt;47&lt;/item&gt;&lt;item&gt;48&lt;/item&gt;&lt;item&gt;49&lt;/item&gt;&lt;item&gt;50&lt;/item&gt;&lt;item&gt;51&lt;/item&gt;&lt;item&gt;52&lt;/item&gt;&lt;item&gt;53&lt;/item&gt;&lt;item&gt;56&lt;/item&gt;&lt;item&gt;58&lt;/item&gt;&lt;item&gt;59&lt;/item&gt;&lt;item&gt;60&lt;/item&gt;&lt;item&gt;61&lt;/item&gt;&lt;item&gt;62&lt;/item&gt;&lt;item&gt;64&lt;/item&gt;&lt;item&gt;65&lt;/item&gt;&lt;item&gt;71&lt;/item&gt;&lt;item&gt;72&lt;/item&gt;&lt;item&gt;73&lt;/item&gt;&lt;item&gt;74&lt;/item&gt;&lt;item&gt;77&lt;/item&gt;&lt;item&gt;78&lt;/item&gt;&lt;item&gt;79&lt;/item&gt;&lt;item&gt;81&lt;/item&gt;&lt;item&gt;83&lt;/item&gt;&lt;item&gt;84&lt;/item&gt;&lt;item&gt;85&lt;/item&gt;&lt;item&gt;86&lt;/item&gt;&lt;item&gt;87&lt;/item&gt;&lt;item&gt;88&lt;/item&gt;&lt;item&gt;89&lt;/item&gt;&lt;item&gt;90&lt;/item&gt;&lt;item&gt;92&lt;/item&gt;&lt;item&gt;93&lt;/item&gt;&lt;item&gt;94&lt;/item&gt;&lt;/record-ids&gt;&lt;/item&gt;&lt;/Libraries&gt;"/>
  </w:docVars>
  <w:rsids>
    <w:rsidRoot w:val="00067ADB"/>
    <w:rsid w:val="000017E6"/>
    <w:rsid w:val="00001FF8"/>
    <w:rsid w:val="000028FE"/>
    <w:rsid w:val="00002CA9"/>
    <w:rsid w:val="00002CE9"/>
    <w:rsid w:val="00002FFA"/>
    <w:rsid w:val="00003047"/>
    <w:rsid w:val="00003053"/>
    <w:rsid w:val="00003095"/>
    <w:rsid w:val="000032D8"/>
    <w:rsid w:val="000038C3"/>
    <w:rsid w:val="00004185"/>
    <w:rsid w:val="0000462E"/>
    <w:rsid w:val="0000478D"/>
    <w:rsid w:val="00005732"/>
    <w:rsid w:val="00005944"/>
    <w:rsid w:val="000059DC"/>
    <w:rsid w:val="00006DBA"/>
    <w:rsid w:val="00007901"/>
    <w:rsid w:val="00007B6F"/>
    <w:rsid w:val="00010057"/>
    <w:rsid w:val="00010215"/>
    <w:rsid w:val="0001089E"/>
    <w:rsid w:val="00010944"/>
    <w:rsid w:val="00010B30"/>
    <w:rsid w:val="000111E5"/>
    <w:rsid w:val="00011406"/>
    <w:rsid w:val="00011414"/>
    <w:rsid w:val="00011768"/>
    <w:rsid w:val="000119E9"/>
    <w:rsid w:val="00011A57"/>
    <w:rsid w:val="00011C06"/>
    <w:rsid w:val="00011EBD"/>
    <w:rsid w:val="00012E65"/>
    <w:rsid w:val="00013B7E"/>
    <w:rsid w:val="000153FA"/>
    <w:rsid w:val="00015788"/>
    <w:rsid w:val="000158D9"/>
    <w:rsid w:val="00015D14"/>
    <w:rsid w:val="0001640D"/>
    <w:rsid w:val="00016D16"/>
    <w:rsid w:val="00016E5D"/>
    <w:rsid w:val="00017273"/>
    <w:rsid w:val="0001743D"/>
    <w:rsid w:val="00017BF8"/>
    <w:rsid w:val="00017C37"/>
    <w:rsid w:val="00017EEC"/>
    <w:rsid w:val="00017EF0"/>
    <w:rsid w:val="00017F55"/>
    <w:rsid w:val="00017FAC"/>
    <w:rsid w:val="000208E3"/>
    <w:rsid w:val="00020CF6"/>
    <w:rsid w:val="00020FA4"/>
    <w:rsid w:val="0002136E"/>
    <w:rsid w:val="000215F9"/>
    <w:rsid w:val="00021610"/>
    <w:rsid w:val="00021C83"/>
    <w:rsid w:val="00022B2A"/>
    <w:rsid w:val="00022E88"/>
    <w:rsid w:val="000235C4"/>
    <w:rsid w:val="00023722"/>
    <w:rsid w:val="000239E4"/>
    <w:rsid w:val="00023A46"/>
    <w:rsid w:val="00023E8D"/>
    <w:rsid w:val="00023F69"/>
    <w:rsid w:val="000245C4"/>
    <w:rsid w:val="000245D5"/>
    <w:rsid w:val="00024E53"/>
    <w:rsid w:val="000251B9"/>
    <w:rsid w:val="00025747"/>
    <w:rsid w:val="00026CD7"/>
    <w:rsid w:val="00027037"/>
    <w:rsid w:val="00027398"/>
    <w:rsid w:val="000273F7"/>
    <w:rsid w:val="00027933"/>
    <w:rsid w:val="00027AE1"/>
    <w:rsid w:val="00030480"/>
    <w:rsid w:val="00030674"/>
    <w:rsid w:val="0003069C"/>
    <w:rsid w:val="00030D8F"/>
    <w:rsid w:val="00031CFD"/>
    <w:rsid w:val="00032773"/>
    <w:rsid w:val="00032AA3"/>
    <w:rsid w:val="00032CAF"/>
    <w:rsid w:val="00033791"/>
    <w:rsid w:val="00033E0C"/>
    <w:rsid w:val="000342D7"/>
    <w:rsid w:val="00034FD3"/>
    <w:rsid w:val="000350AF"/>
    <w:rsid w:val="0003543A"/>
    <w:rsid w:val="00035B00"/>
    <w:rsid w:val="00036853"/>
    <w:rsid w:val="00036FEB"/>
    <w:rsid w:val="000379ED"/>
    <w:rsid w:val="00037E4F"/>
    <w:rsid w:val="000401B0"/>
    <w:rsid w:val="0004052E"/>
    <w:rsid w:val="00040E96"/>
    <w:rsid w:val="000412F2"/>
    <w:rsid w:val="00041C23"/>
    <w:rsid w:val="00041ED6"/>
    <w:rsid w:val="00042101"/>
    <w:rsid w:val="000426B5"/>
    <w:rsid w:val="00042C61"/>
    <w:rsid w:val="00042E8C"/>
    <w:rsid w:val="00043370"/>
    <w:rsid w:val="000434B4"/>
    <w:rsid w:val="00043E86"/>
    <w:rsid w:val="00043EB9"/>
    <w:rsid w:val="000449D4"/>
    <w:rsid w:val="00044F31"/>
    <w:rsid w:val="00045052"/>
    <w:rsid w:val="00045854"/>
    <w:rsid w:val="00045A89"/>
    <w:rsid w:val="000460A5"/>
    <w:rsid w:val="00046E4B"/>
    <w:rsid w:val="00046F11"/>
    <w:rsid w:val="0004728C"/>
    <w:rsid w:val="00047341"/>
    <w:rsid w:val="00047612"/>
    <w:rsid w:val="00047642"/>
    <w:rsid w:val="000477A8"/>
    <w:rsid w:val="00047BB2"/>
    <w:rsid w:val="00047F03"/>
    <w:rsid w:val="00047F8D"/>
    <w:rsid w:val="00047FC1"/>
    <w:rsid w:val="00050D8B"/>
    <w:rsid w:val="00050F2E"/>
    <w:rsid w:val="00051022"/>
    <w:rsid w:val="0005102C"/>
    <w:rsid w:val="00051397"/>
    <w:rsid w:val="00051499"/>
    <w:rsid w:val="00051FB2"/>
    <w:rsid w:val="000527B2"/>
    <w:rsid w:val="00052BE6"/>
    <w:rsid w:val="00052C5E"/>
    <w:rsid w:val="00053816"/>
    <w:rsid w:val="00053AE8"/>
    <w:rsid w:val="00053D66"/>
    <w:rsid w:val="00053ECE"/>
    <w:rsid w:val="00053EFE"/>
    <w:rsid w:val="00054809"/>
    <w:rsid w:val="000549D0"/>
    <w:rsid w:val="00054C3F"/>
    <w:rsid w:val="00054DA6"/>
    <w:rsid w:val="00055195"/>
    <w:rsid w:val="00055B58"/>
    <w:rsid w:val="00055C24"/>
    <w:rsid w:val="000567E5"/>
    <w:rsid w:val="00057255"/>
    <w:rsid w:val="00057A27"/>
    <w:rsid w:val="00057B8C"/>
    <w:rsid w:val="0006041D"/>
    <w:rsid w:val="00060793"/>
    <w:rsid w:val="0006160F"/>
    <w:rsid w:val="00061D14"/>
    <w:rsid w:val="00062251"/>
    <w:rsid w:val="000624CD"/>
    <w:rsid w:val="000627C3"/>
    <w:rsid w:val="00062D35"/>
    <w:rsid w:val="00063794"/>
    <w:rsid w:val="00063ADA"/>
    <w:rsid w:val="00064043"/>
    <w:rsid w:val="000647E1"/>
    <w:rsid w:val="00064A1E"/>
    <w:rsid w:val="00064CD9"/>
    <w:rsid w:val="00064E80"/>
    <w:rsid w:val="00065462"/>
    <w:rsid w:val="000656F5"/>
    <w:rsid w:val="00065F8D"/>
    <w:rsid w:val="0006601C"/>
    <w:rsid w:val="0006604B"/>
    <w:rsid w:val="000667B6"/>
    <w:rsid w:val="00066CAE"/>
    <w:rsid w:val="00066FA6"/>
    <w:rsid w:val="00067276"/>
    <w:rsid w:val="000672B7"/>
    <w:rsid w:val="00067ADB"/>
    <w:rsid w:val="00067CF2"/>
    <w:rsid w:val="00067DB8"/>
    <w:rsid w:val="00070113"/>
    <w:rsid w:val="0007093E"/>
    <w:rsid w:val="00070DA2"/>
    <w:rsid w:val="00070E25"/>
    <w:rsid w:val="0007107C"/>
    <w:rsid w:val="000710EF"/>
    <w:rsid w:val="0007113C"/>
    <w:rsid w:val="000716BA"/>
    <w:rsid w:val="000718D0"/>
    <w:rsid w:val="00071B25"/>
    <w:rsid w:val="00071E1E"/>
    <w:rsid w:val="00071F73"/>
    <w:rsid w:val="000721BA"/>
    <w:rsid w:val="00072661"/>
    <w:rsid w:val="000728B7"/>
    <w:rsid w:val="00072D94"/>
    <w:rsid w:val="000731BC"/>
    <w:rsid w:val="000737B7"/>
    <w:rsid w:val="00073A4E"/>
    <w:rsid w:val="00073A91"/>
    <w:rsid w:val="00073EFE"/>
    <w:rsid w:val="00074358"/>
    <w:rsid w:val="00074849"/>
    <w:rsid w:val="000750DA"/>
    <w:rsid w:val="00075135"/>
    <w:rsid w:val="00075B45"/>
    <w:rsid w:val="00075E38"/>
    <w:rsid w:val="00076125"/>
    <w:rsid w:val="00076208"/>
    <w:rsid w:val="000762A8"/>
    <w:rsid w:val="000763D6"/>
    <w:rsid w:val="000767F7"/>
    <w:rsid w:val="0007729E"/>
    <w:rsid w:val="0007743E"/>
    <w:rsid w:val="000775B5"/>
    <w:rsid w:val="000775ED"/>
    <w:rsid w:val="000777D6"/>
    <w:rsid w:val="0007796C"/>
    <w:rsid w:val="000800A8"/>
    <w:rsid w:val="000805CF"/>
    <w:rsid w:val="0008067E"/>
    <w:rsid w:val="00080733"/>
    <w:rsid w:val="00080C55"/>
    <w:rsid w:val="000818E0"/>
    <w:rsid w:val="000818E6"/>
    <w:rsid w:val="0008193A"/>
    <w:rsid w:val="00081B68"/>
    <w:rsid w:val="00081E3D"/>
    <w:rsid w:val="000822D0"/>
    <w:rsid w:val="00083187"/>
    <w:rsid w:val="000838F4"/>
    <w:rsid w:val="000842FF"/>
    <w:rsid w:val="00085315"/>
    <w:rsid w:val="00085488"/>
    <w:rsid w:val="00085983"/>
    <w:rsid w:val="00085C5A"/>
    <w:rsid w:val="000864EA"/>
    <w:rsid w:val="00086AC4"/>
    <w:rsid w:val="00087384"/>
    <w:rsid w:val="00087427"/>
    <w:rsid w:val="000878EC"/>
    <w:rsid w:val="00090253"/>
    <w:rsid w:val="00090315"/>
    <w:rsid w:val="000904A7"/>
    <w:rsid w:val="00090CBA"/>
    <w:rsid w:val="00090EC4"/>
    <w:rsid w:val="000913FA"/>
    <w:rsid w:val="00091A73"/>
    <w:rsid w:val="00091C52"/>
    <w:rsid w:val="00091FAD"/>
    <w:rsid w:val="00092332"/>
    <w:rsid w:val="000927C4"/>
    <w:rsid w:val="00092827"/>
    <w:rsid w:val="00093CB6"/>
    <w:rsid w:val="0009400C"/>
    <w:rsid w:val="00094B44"/>
    <w:rsid w:val="00095383"/>
    <w:rsid w:val="000953D0"/>
    <w:rsid w:val="0009626D"/>
    <w:rsid w:val="000963A5"/>
    <w:rsid w:val="0009674C"/>
    <w:rsid w:val="0009682A"/>
    <w:rsid w:val="00096E6B"/>
    <w:rsid w:val="00097110"/>
    <w:rsid w:val="00097195"/>
    <w:rsid w:val="0009778D"/>
    <w:rsid w:val="00097E83"/>
    <w:rsid w:val="000A0029"/>
    <w:rsid w:val="000A073F"/>
    <w:rsid w:val="000A1295"/>
    <w:rsid w:val="000A1377"/>
    <w:rsid w:val="000A1A2A"/>
    <w:rsid w:val="000A296F"/>
    <w:rsid w:val="000A2CFE"/>
    <w:rsid w:val="000A2F8D"/>
    <w:rsid w:val="000A3B9E"/>
    <w:rsid w:val="000A402F"/>
    <w:rsid w:val="000A41FF"/>
    <w:rsid w:val="000A4464"/>
    <w:rsid w:val="000A45A3"/>
    <w:rsid w:val="000A46F9"/>
    <w:rsid w:val="000A4E9D"/>
    <w:rsid w:val="000A5212"/>
    <w:rsid w:val="000A53AD"/>
    <w:rsid w:val="000A5A38"/>
    <w:rsid w:val="000A5D8A"/>
    <w:rsid w:val="000A63F6"/>
    <w:rsid w:val="000A664A"/>
    <w:rsid w:val="000A7DA3"/>
    <w:rsid w:val="000A7EDC"/>
    <w:rsid w:val="000B023F"/>
    <w:rsid w:val="000B0626"/>
    <w:rsid w:val="000B09E4"/>
    <w:rsid w:val="000B19FA"/>
    <w:rsid w:val="000B1E3C"/>
    <w:rsid w:val="000B1E88"/>
    <w:rsid w:val="000B2AB8"/>
    <w:rsid w:val="000B2D11"/>
    <w:rsid w:val="000B3909"/>
    <w:rsid w:val="000B3B51"/>
    <w:rsid w:val="000B44C5"/>
    <w:rsid w:val="000B4B05"/>
    <w:rsid w:val="000B4C71"/>
    <w:rsid w:val="000B4D46"/>
    <w:rsid w:val="000B4EED"/>
    <w:rsid w:val="000B50B0"/>
    <w:rsid w:val="000B52AD"/>
    <w:rsid w:val="000B56BE"/>
    <w:rsid w:val="000B5C0F"/>
    <w:rsid w:val="000B611D"/>
    <w:rsid w:val="000B6317"/>
    <w:rsid w:val="000B68F6"/>
    <w:rsid w:val="000B796F"/>
    <w:rsid w:val="000B7C0A"/>
    <w:rsid w:val="000C054B"/>
    <w:rsid w:val="000C06B2"/>
    <w:rsid w:val="000C0DE0"/>
    <w:rsid w:val="000C0E7D"/>
    <w:rsid w:val="000C1078"/>
    <w:rsid w:val="000C16A7"/>
    <w:rsid w:val="000C1A27"/>
    <w:rsid w:val="000C1B18"/>
    <w:rsid w:val="000C1C50"/>
    <w:rsid w:val="000C1FA6"/>
    <w:rsid w:val="000C2F35"/>
    <w:rsid w:val="000C3036"/>
    <w:rsid w:val="000C38E3"/>
    <w:rsid w:val="000C4058"/>
    <w:rsid w:val="000C40A1"/>
    <w:rsid w:val="000C42AF"/>
    <w:rsid w:val="000C42BB"/>
    <w:rsid w:val="000C438F"/>
    <w:rsid w:val="000C4648"/>
    <w:rsid w:val="000C4F64"/>
    <w:rsid w:val="000C500C"/>
    <w:rsid w:val="000C5E57"/>
    <w:rsid w:val="000C65E5"/>
    <w:rsid w:val="000C66CC"/>
    <w:rsid w:val="000C6788"/>
    <w:rsid w:val="000C689A"/>
    <w:rsid w:val="000C725F"/>
    <w:rsid w:val="000C7475"/>
    <w:rsid w:val="000C7723"/>
    <w:rsid w:val="000C7A28"/>
    <w:rsid w:val="000C7C58"/>
    <w:rsid w:val="000C7E60"/>
    <w:rsid w:val="000D0158"/>
    <w:rsid w:val="000D019A"/>
    <w:rsid w:val="000D0BCF"/>
    <w:rsid w:val="000D1842"/>
    <w:rsid w:val="000D1A2E"/>
    <w:rsid w:val="000D1C34"/>
    <w:rsid w:val="000D21EA"/>
    <w:rsid w:val="000D2A9E"/>
    <w:rsid w:val="000D2D64"/>
    <w:rsid w:val="000D3A6C"/>
    <w:rsid w:val="000D3FA2"/>
    <w:rsid w:val="000D437D"/>
    <w:rsid w:val="000D468B"/>
    <w:rsid w:val="000D46E8"/>
    <w:rsid w:val="000D4AB1"/>
    <w:rsid w:val="000D4D39"/>
    <w:rsid w:val="000D57B0"/>
    <w:rsid w:val="000D5814"/>
    <w:rsid w:val="000D65CB"/>
    <w:rsid w:val="000D6BEB"/>
    <w:rsid w:val="000D7120"/>
    <w:rsid w:val="000D7145"/>
    <w:rsid w:val="000D7C68"/>
    <w:rsid w:val="000E07FD"/>
    <w:rsid w:val="000E0BB3"/>
    <w:rsid w:val="000E1370"/>
    <w:rsid w:val="000E2198"/>
    <w:rsid w:val="000E21CF"/>
    <w:rsid w:val="000E22C8"/>
    <w:rsid w:val="000E3613"/>
    <w:rsid w:val="000E363C"/>
    <w:rsid w:val="000E3A07"/>
    <w:rsid w:val="000E46F6"/>
    <w:rsid w:val="000E4DE1"/>
    <w:rsid w:val="000E5772"/>
    <w:rsid w:val="000E6621"/>
    <w:rsid w:val="000E6E01"/>
    <w:rsid w:val="000E6F42"/>
    <w:rsid w:val="000E709B"/>
    <w:rsid w:val="000E751A"/>
    <w:rsid w:val="000E7A57"/>
    <w:rsid w:val="000E7D7A"/>
    <w:rsid w:val="000E7F2F"/>
    <w:rsid w:val="000E7FEF"/>
    <w:rsid w:val="000F09C7"/>
    <w:rsid w:val="000F0F29"/>
    <w:rsid w:val="000F0F92"/>
    <w:rsid w:val="000F1574"/>
    <w:rsid w:val="000F1BB4"/>
    <w:rsid w:val="000F1D7B"/>
    <w:rsid w:val="000F2927"/>
    <w:rsid w:val="000F2D3B"/>
    <w:rsid w:val="000F3392"/>
    <w:rsid w:val="000F40E1"/>
    <w:rsid w:val="000F42CA"/>
    <w:rsid w:val="000F4BF5"/>
    <w:rsid w:val="000F5251"/>
    <w:rsid w:val="000F5A9F"/>
    <w:rsid w:val="000F5E83"/>
    <w:rsid w:val="000F6A40"/>
    <w:rsid w:val="000F6AA4"/>
    <w:rsid w:val="000F6C46"/>
    <w:rsid w:val="000F6FE8"/>
    <w:rsid w:val="000F7771"/>
    <w:rsid w:val="000F78FB"/>
    <w:rsid w:val="00100292"/>
    <w:rsid w:val="001006A9"/>
    <w:rsid w:val="00100AB7"/>
    <w:rsid w:val="00100B46"/>
    <w:rsid w:val="00100C65"/>
    <w:rsid w:val="00100F3C"/>
    <w:rsid w:val="001024C1"/>
    <w:rsid w:val="001026E8"/>
    <w:rsid w:val="00102A70"/>
    <w:rsid w:val="00102B51"/>
    <w:rsid w:val="00103359"/>
    <w:rsid w:val="001039C0"/>
    <w:rsid w:val="00104487"/>
    <w:rsid w:val="00104752"/>
    <w:rsid w:val="001049B2"/>
    <w:rsid w:val="00104AC5"/>
    <w:rsid w:val="00104CE9"/>
    <w:rsid w:val="0010509D"/>
    <w:rsid w:val="0010529C"/>
    <w:rsid w:val="00105A3E"/>
    <w:rsid w:val="00105A86"/>
    <w:rsid w:val="0010648F"/>
    <w:rsid w:val="0010689F"/>
    <w:rsid w:val="00106C01"/>
    <w:rsid w:val="001071DE"/>
    <w:rsid w:val="00107BEF"/>
    <w:rsid w:val="00110511"/>
    <w:rsid w:val="00110628"/>
    <w:rsid w:val="0011176F"/>
    <w:rsid w:val="00111C8A"/>
    <w:rsid w:val="00111E6C"/>
    <w:rsid w:val="00112027"/>
    <w:rsid w:val="00112352"/>
    <w:rsid w:val="001129EE"/>
    <w:rsid w:val="00112BF3"/>
    <w:rsid w:val="001133FA"/>
    <w:rsid w:val="00113B38"/>
    <w:rsid w:val="00114641"/>
    <w:rsid w:val="001149C8"/>
    <w:rsid w:val="00114AAD"/>
    <w:rsid w:val="00114B13"/>
    <w:rsid w:val="00114B45"/>
    <w:rsid w:val="0011515E"/>
    <w:rsid w:val="00115BB1"/>
    <w:rsid w:val="0011707D"/>
    <w:rsid w:val="00120606"/>
    <w:rsid w:val="00120B74"/>
    <w:rsid w:val="00120F23"/>
    <w:rsid w:val="00121323"/>
    <w:rsid w:val="001217BF"/>
    <w:rsid w:val="00121A3A"/>
    <w:rsid w:val="00121D98"/>
    <w:rsid w:val="0012299C"/>
    <w:rsid w:val="00122BDF"/>
    <w:rsid w:val="00122EE0"/>
    <w:rsid w:val="001230FB"/>
    <w:rsid w:val="0012328E"/>
    <w:rsid w:val="0012335C"/>
    <w:rsid w:val="00123BDD"/>
    <w:rsid w:val="00124266"/>
    <w:rsid w:val="00124FA6"/>
    <w:rsid w:val="001253CB"/>
    <w:rsid w:val="00125626"/>
    <w:rsid w:val="00125AFA"/>
    <w:rsid w:val="0012668C"/>
    <w:rsid w:val="00127751"/>
    <w:rsid w:val="00127D12"/>
    <w:rsid w:val="00127EAA"/>
    <w:rsid w:val="00127F30"/>
    <w:rsid w:val="0013033C"/>
    <w:rsid w:val="00130542"/>
    <w:rsid w:val="00130599"/>
    <w:rsid w:val="001305C0"/>
    <w:rsid w:val="00130859"/>
    <w:rsid w:val="0013090D"/>
    <w:rsid w:val="00130943"/>
    <w:rsid w:val="001311BD"/>
    <w:rsid w:val="001315F0"/>
    <w:rsid w:val="001317FB"/>
    <w:rsid w:val="001318FF"/>
    <w:rsid w:val="0013191C"/>
    <w:rsid w:val="00131973"/>
    <w:rsid w:val="00131C14"/>
    <w:rsid w:val="00132446"/>
    <w:rsid w:val="00132891"/>
    <w:rsid w:val="00132B62"/>
    <w:rsid w:val="00133D67"/>
    <w:rsid w:val="001340CD"/>
    <w:rsid w:val="001341BF"/>
    <w:rsid w:val="0013496A"/>
    <w:rsid w:val="00134EBC"/>
    <w:rsid w:val="00135AD1"/>
    <w:rsid w:val="001363E9"/>
    <w:rsid w:val="001364C4"/>
    <w:rsid w:val="00136A5C"/>
    <w:rsid w:val="00136C86"/>
    <w:rsid w:val="00136CF9"/>
    <w:rsid w:val="00137819"/>
    <w:rsid w:val="0013796D"/>
    <w:rsid w:val="00137A2A"/>
    <w:rsid w:val="00140169"/>
    <w:rsid w:val="00140497"/>
    <w:rsid w:val="001409ED"/>
    <w:rsid w:val="00140C9C"/>
    <w:rsid w:val="00141D74"/>
    <w:rsid w:val="0014218E"/>
    <w:rsid w:val="001421F9"/>
    <w:rsid w:val="001428BF"/>
    <w:rsid w:val="00143EB6"/>
    <w:rsid w:val="00143F25"/>
    <w:rsid w:val="0014428E"/>
    <w:rsid w:val="001448E1"/>
    <w:rsid w:val="00144C18"/>
    <w:rsid w:val="00144C30"/>
    <w:rsid w:val="0014561D"/>
    <w:rsid w:val="00145647"/>
    <w:rsid w:val="00146742"/>
    <w:rsid w:val="00146B74"/>
    <w:rsid w:val="00146D90"/>
    <w:rsid w:val="00146DC8"/>
    <w:rsid w:val="0014746A"/>
    <w:rsid w:val="00147DC8"/>
    <w:rsid w:val="0015053A"/>
    <w:rsid w:val="001505B4"/>
    <w:rsid w:val="00150C39"/>
    <w:rsid w:val="00151A87"/>
    <w:rsid w:val="00151D42"/>
    <w:rsid w:val="001522F2"/>
    <w:rsid w:val="00152336"/>
    <w:rsid w:val="001524D7"/>
    <w:rsid w:val="0015269D"/>
    <w:rsid w:val="001526A2"/>
    <w:rsid w:val="00152C48"/>
    <w:rsid w:val="0015307C"/>
    <w:rsid w:val="001530E5"/>
    <w:rsid w:val="00153F92"/>
    <w:rsid w:val="0015400F"/>
    <w:rsid w:val="0015481F"/>
    <w:rsid w:val="00154A2F"/>
    <w:rsid w:val="001552E2"/>
    <w:rsid w:val="001556AC"/>
    <w:rsid w:val="00155765"/>
    <w:rsid w:val="00155803"/>
    <w:rsid w:val="00155FB3"/>
    <w:rsid w:val="00156E28"/>
    <w:rsid w:val="0015741C"/>
    <w:rsid w:val="00157C23"/>
    <w:rsid w:val="00157CF1"/>
    <w:rsid w:val="00157E72"/>
    <w:rsid w:val="001604EF"/>
    <w:rsid w:val="0016064D"/>
    <w:rsid w:val="001607D7"/>
    <w:rsid w:val="0016088C"/>
    <w:rsid w:val="00160C9F"/>
    <w:rsid w:val="001613EC"/>
    <w:rsid w:val="001614C7"/>
    <w:rsid w:val="001624B8"/>
    <w:rsid w:val="001624D3"/>
    <w:rsid w:val="001627E5"/>
    <w:rsid w:val="0016283B"/>
    <w:rsid w:val="00162B4E"/>
    <w:rsid w:val="00162FE3"/>
    <w:rsid w:val="00163086"/>
    <w:rsid w:val="0016312F"/>
    <w:rsid w:val="001633CD"/>
    <w:rsid w:val="001633DF"/>
    <w:rsid w:val="00164C7B"/>
    <w:rsid w:val="00165256"/>
    <w:rsid w:val="00165281"/>
    <w:rsid w:val="0016528F"/>
    <w:rsid w:val="001652B2"/>
    <w:rsid w:val="001652D4"/>
    <w:rsid w:val="00165605"/>
    <w:rsid w:val="001656CE"/>
    <w:rsid w:val="001658DB"/>
    <w:rsid w:val="00166080"/>
    <w:rsid w:val="0016641D"/>
    <w:rsid w:val="00166B51"/>
    <w:rsid w:val="001674A4"/>
    <w:rsid w:val="001677DE"/>
    <w:rsid w:val="001679DC"/>
    <w:rsid w:val="001679F2"/>
    <w:rsid w:val="00167E9F"/>
    <w:rsid w:val="00170021"/>
    <w:rsid w:val="00171E81"/>
    <w:rsid w:val="001721D4"/>
    <w:rsid w:val="00172515"/>
    <w:rsid w:val="00172941"/>
    <w:rsid w:val="0017325E"/>
    <w:rsid w:val="0017350E"/>
    <w:rsid w:val="00173598"/>
    <w:rsid w:val="00173629"/>
    <w:rsid w:val="0017381E"/>
    <w:rsid w:val="00173B5B"/>
    <w:rsid w:val="00173DA6"/>
    <w:rsid w:val="00173EBC"/>
    <w:rsid w:val="00174244"/>
    <w:rsid w:val="00174428"/>
    <w:rsid w:val="00174A87"/>
    <w:rsid w:val="00174BBA"/>
    <w:rsid w:val="00174C4A"/>
    <w:rsid w:val="00174C68"/>
    <w:rsid w:val="00174FCD"/>
    <w:rsid w:val="00175CC9"/>
    <w:rsid w:val="00176AE3"/>
    <w:rsid w:val="00177656"/>
    <w:rsid w:val="00180126"/>
    <w:rsid w:val="001805D6"/>
    <w:rsid w:val="00180B47"/>
    <w:rsid w:val="00180B70"/>
    <w:rsid w:val="00180E87"/>
    <w:rsid w:val="00180FC8"/>
    <w:rsid w:val="001813B4"/>
    <w:rsid w:val="00181726"/>
    <w:rsid w:val="001818DA"/>
    <w:rsid w:val="001828CD"/>
    <w:rsid w:val="00182BF0"/>
    <w:rsid w:val="00183B78"/>
    <w:rsid w:val="00183F7C"/>
    <w:rsid w:val="00184BE3"/>
    <w:rsid w:val="001850C6"/>
    <w:rsid w:val="001852AB"/>
    <w:rsid w:val="00185667"/>
    <w:rsid w:val="001858E3"/>
    <w:rsid w:val="00185DA9"/>
    <w:rsid w:val="00186805"/>
    <w:rsid w:val="00186FED"/>
    <w:rsid w:val="00187A0F"/>
    <w:rsid w:val="00187A77"/>
    <w:rsid w:val="00187E50"/>
    <w:rsid w:val="001906EF"/>
    <w:rsid w:val="00190C90"/>
    <w:rsid w:val="001916D6"/>
    <w:rsid w:val="0019173D"/>
    <w:rsid w:val="00191C80"/>
    <w:rsid w:val="00192CD0"/>
    <w:rsid w:val="00193274"/>
    <w:rsid w:val="0019330D"/>
    <w:rsid w:val="001933B0"/>
    <w:rsid w:val="001934D8"/>
    <w:rsid w:val="00193A0B"/>
    <w:rsid w:val="001946EF"/>
    <w:rsid w:val="0019473E"/>
    <w:rsid w:val="001952A9"/>
    <w:rsid w:val="00195C18"/>
    <w:rsid w:val="00196404"/>
    <w:rsid w:val="001967C7"/>
    <w:rsid w:val="00196D0F"/>
    <w:rsid w:val="0019723C"/>
    <w:rsid w:val="0019765E"/>
    <w:rsid w:val="001A0085"/>
    <w:rsid w:val="001A0F75"/>
    <w:rsid w:val="001A1052"/>
    <w:rsid w:val="001A1605"/>
    <w:rsid w:val="001A182E"/>
    <w:rsid w:val="001A1C45"/>
    <w:rsid w:val="001A246B"/>
    <w:rsid w:val="001A314B"/>
    <w:rsid w:val="001A4039"/>
    <w:rsid w:val="001A40C6"/>
    <w:rsid w:val="001A4460"/>
    <w:rsid w:val="001A4904"/>
    <w:rsid w:val="001A4950"/>
    <w:rsid w:val="001A4B0A"/>
    <w:rsid w:val="001A4EB8"/>
    <w:rsid w:val="001A5012"/>
    <w:rsid w:val="001A66EB"/>
    <w:rsid w:val="001A67B7"/>
    <w:rsid w:val="001A6CEF"/>
    <w:rsid w:val="001A71FA"/>
    <w:rsid w:val="001A7FBD"/>
    <w:rsid w:val="001A7FDA"/>
    <w:rsid w:val="001B034E"/>
    <w:rsid w:val="001B055A"/>
    <w:rsid w:val="001B09A8"/>
    <w:rsid w:val="001B0F81"/>
    <w:rsid w:val="001B1BEA"/>
    <w:rsid w:val="001B255D"/>
    <w:rsid w:val="001B2A3E"/>
    <w:rsid w:val="001B2A4C"/>
    <w:rsid w:val="001B2B43"/>
    <w:rsid w:val="001B3458"/>
    <w:rsid w:val="001B3536"/>
    <w:rsid w:val="001B3686"/>
    <w:rsid w:val="001B38DD"/>
    <w:rsid w:val="001B3D2B"/>
    <w:rsid w:val="001B4088"/>
    <w:rsid w:val="001B4CB3"/>
    <w:rsid w:val="001B4E6E"/>
    <w:rsid w:val="001B4F80"/>
    <w:rsid w:val="001B5464"/>
    <w:rsid w:val="001B5471"/>
    <w:rsid w:val="001B58C1"/>
    <w:rsid w:val="001B5E9D"/>
    <w:rsid w:val="001B7010"/>
    <w:rsid w:val="001B7445"/>
    <w:rsid w:val="001B79F7"/>
    <w:rsid w:val="001B7D52"/>
    <w:rsid w:val="001B7D55"/>
    <w:rsid w:val="001C005D"/>
    <w:rsid w:val="001C0529"/>
    <w:rsid w:val="001C0B85"/>
    <w:rsid w:val="001C0D8F"/>
    <w:rsid w:val="001C1D28"/>
    <w:rsid w:val="001C1FAC"/>
    <w:rsid w:val="001C246E"/>
    <w:rsid w:val="001C28D1"/>
    <w:rsid w:val="001C368E"/>
    <w:rsid w:val="001C3708"/>
    <w:rsid w:val="001C39D7"/>
    <w:rsid w:val="001C3F74"/>
    <w:rsid w:val="001C4946"/>
    <w:rsid w:val="001C4E40"/>
    <w:rsid w:val="001C54E3"/>
    <w:rsid w:val="001C55E7"/>
    <w:rsid w:val="001C576F"/>
    <w:rsid w:val="001C581D"/>
    <w:rsid w:val="001C5D23"/>
    <w:rsid w:val="001C755C"/>
    <w:rsid w:val="001C7F2B"/>
    <w:rsid w:val="001D00F2"/>
    <w:rsid w:val="001D0CAB"/>
    <w:rsid w:val="001D118D"/>
    <w:rsid w:val="001D11CB"/>
    <w:rsid w:val="001D1757"/>
    <w:rsid w:val="001D1D57"/>
    <w:rsid w:val="001D22EC"/>
    <w:rsid w:val="001D25EC"/>
    <w:rsid w:val="001D2966"/>
    <w:rsid w:val="001D2A92"/>
    <w:rsid w:val="001D360F"/>
    <w:rsid w:val="001D52CC"/>
    <w:rsid w:val="001D5382"/>
    <w:rsid w:val="001D5E89"/>
    <w:rsid w:val="001D62F2"/>
    <w:rsid w:val="001D6A9B"/>
    <w:rsid w:val="001D6E9D"/>
    <w:rsid w:val="001D76F3"/>
    <w:rsid w:val="001D7890"/>
    <w:rsid w:val="001D7C32"/>
    <w:rsid w:val="001E075E"/>
    <w:rsid w:val="001E0AC3"/>
    <w:rsid w:val="001E1749"/>
    <w:rsid w:val="001E2048"/>
    <w:rsid w:val="001E257A"/>
    <w:rsid w:val="001E285A"/>
    <w:rsid w:val="001E2911"/>
    <w:rsid w:val="001E33E5"/>
    <w:rsid w:val="001E34D3"/>
    <w:rsid w:val="001E3E53"/>
    <w:rsid w:val="001E4C84"/>
    <w:rsid w:val="001E4DE1"/>
    <w:rsid w:val="001E5A37"/>
    <w:rsid w:val="001E64EE"/>
    <w:rsid w:val="001E6808"/>
    <w:rsid w:val="001E69AB"/>
    <w:rsid w:val="001E69DC"/>
    <w:rsid w:val="001E6FAB"/>
    <w:rsid w:val="001E7A72"/>
    <w:rsid w:val="001E7C55"/>
    <w:rsid w:val="001E7F51"/>
    <w:rsid w:val="001F11F4"/>
    <w:rsid w:val="001F18BC"/>
    <w:rsid w:val="001F1DB5"/>
    <w:rsid w:val="001F20D1"/>
    <w:rsid w:val="001F2A59"/>
    <w:rsid w:val="001F2CE3"/>
    <w:rsid w:val="001F2CF3"/>
    <w:rsid w:val="001F2FE1"/>
    <w:rsid w:val="001F326A"/>
    <w:rsid w:val="001F3316"/>
    <w:rsid w:val="001F3CC5"/>
    <w:rsid w:val="001F3F9F"/>
    <w:rsid w:val="001F406E"/>
    <w:rsid w:val="001F43D4"/>
    <w:rsid w:val="001F4775"/>
    <w:rsid w:val="001F4789"/>
    <w:rsid w:val="001F4865"/>
    <w:rsid w:val="001F4A7C"/>
    <w:rsid w:val="001F4AE5"/>
    <w:rsid w:val="001F4ED2"/>
    <w:rsid w:val="001F4EFF"/>
    <w:rsid w:val="001F58CD"/>
    <w:rsid w:val="001F5DC5"/>
    <w:rsid w:val="001F60D5"/>
    <w:rsid w:val="001F6102"/>
    <w:rsid w:val="001F648B"/>
    <w:rsid w:val="001F68F2"/>
    <w:rsid w:val="001F6AA1"/>
    <w:rsid w:val="001F6E17"/>
    <w:rsid w:val="001F7DB1"/>
    <w:rsid w:val="001F7E18"/>
    <w:rsid w:val="00200122"/>
    <w:rsid w:val="00200548"/>
    <w:rsid w:val="0020073C"/>
    <w:rsid w:val="00200837"/>
    <w:rsid w:val="00200BC1"/>
    <w:rsid w:val="00200CC3"/>
    <w:rsid w:val="00201817"/>
    <w:rsid w:val="0020235C"/>
    <w:rsid w:val="00202BCE"/>
    <w:rsid w:val="00202E77"/>
    <w:rsid w:val="00202F49"/>
    <w:rsid w:val="00203292"/>
    <w:rsid w:val="002033F3"/>
    <w:rsid w:val="00203422"/>
    <w:rsid w:val="00203A22"/>
    <w:rsid w:val="00203A2C"/>
    <w:rsid w:val="00204509"/>
    <w:rsid w:val="00204529"/>
    <w:rsid w:val="002047CD"/>
    <w:rsid w:val="00204EC1"/>
    <w:rsid w:val="00205542"/>
    <w:rsid w:val="00205BA2"/>
    <w:rsid w:val="002062B5"/>
    <w:rsid w:val="0020668F"/>
    <w:rsid w:val="002069B2"/>
    <w:rsid w:val="00206B07"/>
    <w:rsid w:val="00206BBF"/>
    <w:rsid w:val="00206BCC"/>
    <w:rsid w:val="00207150"/>
    <w:rsid w:val="0020741D"/>
    <w:rsid w:val="002074E5"/>
    <w:rsid w:val="00207AE1"/>
    <w:rsid w:val="00207B57"/>
    <w:rsid w:val="0021002A"/>
    <w:rsid w:val="00210104"/>
    <w:rsid w:val="002105DA"/>
    <w:rsid w:val="00210B41"/>
    <w:rsid w:val="0021295A"/>
    <w:rsid w:val="00212E7F"/>
    <w:rsid w:val="00213105"/>
    <w:rsid w:val="002132D6"/>
    <w:rsid w:val="002135EB"/>
    <w:rsid w:val="00213B54"/>
    <w:rsid w:val="002146E8"/>
    <w:rsid w:val="00214770"/>
    <w:rsid w:val="00214DD7"/>
    <w:rsid w:val="00214FDF"/>
    <w:rsid w:val="00215D4F"/>
    <w:rsid w:val="00215E3A"/>
    <w:rsid w:val="002161D1"/>
    <w:rsid w:val="00216395"/>
    <w:rsid w:val="002166AF"/>
    <w:rsid w:val="002167CB"/>
    <w:rsid w:val="00216A5A"/>
    <w:rsid w:val="00216BC9"/>
    <w:rsid w:val="00216CFE"/>
    <w:rsid w:val="0021713D"/>
    <w:rsid w:val="0021739B"/>
    <w:rsid w:val="0021781C"/>
    <w:rsid w:val="00217994"/>
    <w:rsid w:val="00217D40"/>
    <w:rsid w:val="0022034D"/>
    <w:rsid w:val="00220673"/>
    <w:rsid w:val="002208C7"/>
    <w:rsid w:val="002209A7"/>
    <w:rsid w:val="00221182"/>
    <w:rsid w:val="00221AFD"/>
    <w:rsid w:val="00221F2B"/>
    <w:rsid w:val="00222975"/>
    <w:rsid w:val="00222AD1"/>
    <w:rsid w:val="00222B7E"/>
    <w:rsid w:val="00222CF4"/>
    <w:rsid w:val="00222E8C"/>
    <w:rsid w:val="00222EAF"/>
    <w:rsid w:val="002231F8"/>
    <w:rsid w:val="00223593"/>
    <w:rsid w:val="002236C5"/>
    <w:rsid w:val="0022413C"/>
    <w:rsid w:val="00224378"/>
    <w:rsid w:val="002246CF"/>
    <w:rsid w:val="00224723"/>
    <w:rsid w:val="00224734"/>
    <w:rsid w:val="00224A00"/>
    <w:rsid w:val="00226530"/>
    <w:rsid w:val="002268C8"/>
    <w:rsid w:val="00226E98"/>
    <w:rsid w:val="002271DC"/>
    <w:rsid w:val="002276AB"/>
    <w:rsid w:val="002278CD"/>
    <w:rsid w:val="00230DB8"/>
    <w:rsid w:val="002311C8"/>
    <w:rsid w:val="002313C6"/>
    <w:rsid w:val="00231C24"/>
    <w:rsid w:val="00231D19"/>
    <w:rsid w:val="002321A4"/>
    <w:rsid w:val="002323BF"/>
    <w:rsid w:val="00232A7E"/>
    <w:rsid w:val="002337E3"/>
    <w:rsid w:val="00234564"/>
    <w:rsid w:val="0023478E"/>
    <w:rsid w:val="002347E5"/>
    <w:rsid w:val="00234F42"/>
    <w:rsid w:val="0023503D"/>
    <w:rsid w:val="002350A3"/>
    <w:rsid w:val="002352D7"/>
    <w:rsid w:val="002356B5"/>
    <w:rsid w:val="002358BA"/>
    <w:rsid w:val="00235F72"/>
    <w:rsid w:val="0023623C"/>
    <w:rsid w:val="002369E4"/>
    <w:rsid w:val="00237B71"/>
    <w:rsid w:val="00240089"/>
    <w:rsid w:val="00241155"/>
    <w:rsid w:val="00241B88"/>
    <w:rsid w:val="00241BD6"/>
    <w:rsid w:val="00241C69"/>
    <w:rsid w:val="00241C9D"/>
    <w:rsid w:val="00241D17"/>
    <w:rsid w:val="00242513"/>
    <w:rsid w:val="0024266B"/>
    <w:rsid w:val="00243472"/>
    <w:rsid w:val="00243CEC"/>
    <w:rsid w:val="00243CEF"/>
    <w:rsid w:val="00243E4A"/>
    <w:rsid w:val="002443C0"/>
    <w:rsid w:val="0024497E"/>
    <w:rsid w:val="002450F4"/>
    <w:rsid w:val="00245474"/>
    <w:rsid w:val="002456FE"/>
    <w:rsid w:val="002459B3"/>
    <w:rsid w:val="00245D1A"/>
    <w:rsid w:val="00246144"/>
    <w:rsid w:val="0024712F"/>
    <w:rsid w:val="00250096"/>
    <w:rsid w:val="002504B1"/>
    <w:rsid w:val="00250EFA"/>
    <w:rsid w:val="00251336"/>
    <w:rsid w:val="002517B9"/>
    <w:rsid w:val="00251DFA"/>
    <w:rsid w:val="00252563"/>
    <w:rsid w:val="00252ED6"/>
    <w:rsid w:val="002532F3"/>
    <w:rsid w:val="002538F3"/>
    <w:rsid w:val="00254101"/>
    <w:rsid w:val="002542ED"/>
    <w:rsid w:val="002544A6"/>
    <w:rsid w:val="00255D4D"/>
    <w:rsid w:val="00256D53"/>
    <w:rsid w:val="00256DA3"/>
    <w:rsid w:val="00257204"/>
    <w:rsid w:val="002572E3"/>
    <w:rsid w:val="00257818"/>
    <w:rsid w:val="00257CD0"/>
    <w:rsid w:val="00257E23"/>
    <w:rsid w:val="00257EB9"/>
    <w:rsid w:val="0026046E"/>
    <w:rsid w:val="0026094D"/>
    <w:rsid w:val="00260AE8"/>
    <w:rsid w:val="00260B54"/>
    <w:rsid w:val="00260EAD"/>
    <w:rsid w:val="00261560"/>
    <w:rsid w:val="00261764"/>
    <w:rsid w:val="002618D2"/>
    <w:rsid w:val="00261A4D"/>
    <w:rsid w:val="00261ABA"/>
    <w:rsid w:val="00261B37"/>
    <w:rsid w:val="00261D83"/>
    <w:rsid w:val="0026212D"/>
    <w:rsid w:val="00262570"/>
    <w:rsid w:val="002627E1"/>
    <w:rsid w:val="00262C70"/>
    <w:rsid w:val="00263112"/>
    <w:rsid w:val="0026356D"/>
    <w:rsid w:val="00263706"/>
    <w:rsid w:val="00263E76"/>
    <w:rsid w:val="00264013"/>
    <w:rsid w:val="00264093"/>
    <w:rsid w:val="0026478F"/>
    <w:rsid w:val="00264DC1"/>
    <w:rsid w:val="00264FE2"/>
    <w:rsid w:val="00265781"/>
    <w:rsid w:val="00265C40"/>
    <w:rsid w:val="00266983"/>
    <w:rsid w:val="00266B28"/>
    <w:rsid w:val="00266E37"/>
    <w:rsid w:val="00267594"/>
    <w:rsid w:val="0027059B"/>
    <w:rsid w:val="00271F82"/>
    <w:rsid w:val="00272133"/>
    <w:rsid w:val="002722F5"/>
    <w:rsid w:val="00272856"/>
    <w:rsid w:val="00272F23"/>
    <w:rsid w:val="0027377E"/>
    <w:rsid w:val="002746C1"/>
    <w:rsid w:val="00274EA0"/>
    <w:rsid w:val="00275265"/>
    <w:rsid w:val="002757D9"/>
    <w:rsid w:val="002759DA"/>
    <w:rsid w:val="00275A98"/>
    <w:rsid w:val="0027628B"/>
    <w:rsid w:val="00276364"/>
    <w:rsid w:val="00276F39"/>
    <w:rsid w:val="00276FB9"/>
    <w:rsid w:val="002777BA"/>
    <w:rsid w:val="00277C67"/>
    <w:rsid w:val="00277D14"/>
    <w:rsid w:val="00277F11"/>
    <w:rsid w:val="0028186E"/>
    <w:rsid w:val="00281B32"/>
    <w:rsid w:val="00282462"/>
    <w:rsid w:val="002825D1"/>
    <w:rsid w:val="002828FD"/>
    <w:rsid w:val="00282944"/>
    <w:rsid w:val="00282A4F"/>
    <w:rsid w:val="00282D5B"/>
    <w:rsid w:val="00283614"/>
    <w:rsid w:val="00283678"/>
    <w:rsid w:val="00283755"/>
    <w:rsid w:val="00283BD6"/>
    <w:rsid w:val="00283FE7"/>
    <w:rsid w:val="00284439"/>
    <w:rsid w:val="0028471B"/>
    <w:rsid w:val="00284F71"/>
    <w:rsid w:val="0028527A"/>
    <w:rsid w:val="0028577F"/>
    <w:rsid w:val="00285B15"/>
    <w:rsid w:val="00285D84"/>
    <w:rsid w:val="00285DA7"/>
    <w:rsid w:val="00285FA5"/>
    <w:rsid w:val="00285FC8"/>
    <w:rsid w:val="00287606"/>
    <w:rsid w:val="00287A00"/>
    <w:rsid w:val="00287B2D"/>
    <w:rsid w:val="00287EBC"/>
    <w:rsid w:val="00290EA1"/>
    <w:rsid w:val="0029355A"/>
    <w:rsid w:val="00293CE9"/>
    <w:rsid w:val="0029446F"/>
    <w:rsid w:val="0029491D"/>
    <w:rsid w:val="002953C5"/>
    <w:rsid w:val="002956F6"/>
    <w:rsid w:val="002959DC"/>
    <w:rsid w:val="00295F34"/>
    <w:rsid w:val="00295F50"/>
    <w:rsid w:val="002960FB"/>
    <w:rsid w:val="00296356"/>
    <w:rsid w:val="00296791"/>
    <w:rsid w:val="00296F04"/>
    <w:rsid w:val="002975B7"/>
    <w:rsid w:val="00297BC9"/>
    <w:rsid w:val="00297FEE"/>
    <w:rsid w:val="002A21F9"/>
    <w:rsid w:val="002A29FE"/>
    <w:rsid w:val="002A2F9C"/>
    <w:rsid w:val="002A46D0"/>
    <w:rsid w:val="002A4752"/>
    <w:rsid w:val="002A4C2F"/>
    <w:rsid w:val="002A4D02"/>
    <w:rsid w:val="002A4D1C"/>
    <w:rsid w:val="002A5486"/>
    <w:rsid w:val="002A54AE"/>
    <w:rsid w:val="002A5707"/>
    <w:rsid w:val="002A62F7"/>
    <w:rsid w:val="002A686C"/>
    <w:rsid w:val="002A6872"/>
    <w:rsid w:val="002A6AFD"/>
    <w:rsid w:val="002A76A3"/>
    <w:rsid w:val="002A7F3B"/>
    <w:rsid w:val="002A7FFD"/>
    <w:rsid w:val="002B0050"/>
    <w:rsid w:val="002B0916"/>
    <w:rsid w:val="002B0EB2"/>
    <w:rsid w:val="002B0F93"/>
    <w:rsid w:val="002B100B"/>
    <w:rsid w:val="002B198C"/>
    <w:rsid w:val="002B203F"/>
    <w:rsid w:val="002B24D6"/>
    <w:rsid w:val="002B290C"/>
    <w:rsid w:val="002B2980"/>
    <w:rsid w:val="002B29DA"/>
    <w:rsid w:val="002B2E12"/>
    <w:rsid w:val="002B2FE9"/>
    <w:rsid w:val="002B31F6"/>
    <w:rsid w:val="002B365B"/>
    <w:rsid w:val="002B373D"/>
    <w:rsid w:val="002B3C0C"/>
    <w:rsid w:val="002B3EF6"/>
    <w:rsid w:val="002B40BF"/>
    <w:rsid w:val="002B508E"/>
    <w:rsid w:val="002B54E8"/>
    <w:rsid w:val="002B56B8"/>
    <w:rsid w:val="002B5B28"/>
    <w:rsid w:val="002B5C51"/>
    <w:rsid w:val="002B5D11"/>
    <w:rsid w:val="002B5E09"/>
    <w:rsid w:val="002B6400"/>
    <w:rsid w:val="002B6495"/>
    <w:rsid w:val="002B6757"/>
    <w:rsid w:val="002B6AA7"/>
    <w:rsid w:val="002B7782"/>
    <w:rsid w:val="002B7873"/>
    <w:rsid w:val="002B7AAF"/>
    <w:rsid w:val="002C045D"/>
    <w:rsid w:val="002C19A3"/>
    <w:rsid w:val="002C1B79"/>
    <w:rsid w:val="002C2568"/>
    <w:rsid w:val="002C26C1"/>
    <w:rsid w:val="002C26F8"/>
    <w:rsid w:val="002C2AD1"/>
    <w:rsid w:val="002C3490"/>
    <w:rsid w:val="002C3544"/>
    <w:rsid w:val="002C3E53"/>
    <w:rsid w:val="002C4876"/>
    <w:rsid w:val="002C491B"/>
    <w:rsid w:val="002C5085"/>
    <w:rsid w:val="002C510C"/>
    <w:rsid w:val="002C5310"/>
    <w:rsid w:val="002C5A43"/>
    <w:rsid w:val="002C62F1"/>
    <w:rsid w:val="002C672A"/>
    <w:rsid w:val="002C732D"/>
    <w:rsid w:val="002C75E9"/>
    <w:rsid w:val="002D008E"/>
    <w:rsid w:val="002D014A"/>
    <w:rsid w:val="002D0363"/>
    <w:rsid w:val="002D0837"/>
    <w:rsid w:val="002D09B7"/>
    <w:rsid w:val="002D0A9A"/>
    <w:rsid w:val="002D0C14"/>
    <w:rsid w:val="002D0D53"/>
    <w:rsid w:val="002D11FB"/>
    <w:rsid w:val="002D1740"/>
    <w:rsid w:val="002D2850"/>
    <w:rsid w:val="002D28CC"/>
    <w:rsid w:val="002D3105"/>
    <w:rsid w:val="002D33AA"/>
    <w:rsid w:val="002D3701"/>
    <w:rsid w:val="002D39E7"/>
    <w:rsid w:val="002D3A0A"/>
    <w:rsid w:val="002D3ACC"/>
    <w:rsid w:val="002D3AEC"/>
    <w:rsid w:val="002D3DA4"/>
    <w:rsid w:val="002D41FC"/>
    <w:rsid w:val="002D46C2"/>
    <w:rsid w:val="002D4D0E"/>
    <w:rsid w:val="002D5183"/>
    <w:rsid w:val="002D52FA"/>
    <w:rsid w:val="002D576B"/>
    <w:rsid w:val="002D57E2"/>
    <w:rsid w:val="002D5933"/>
    <w:rsid w:val="002D5CC5"/>
    <w:rsid w:val="002D5FBC"/>
    <w:rsid w:val="002D64E0"/>
    <w:rsid w:val="002D681C"/>
    <w:rsid w:val="002D6F8D"/>
    <w:rsid w:val="002D7025"/>
    <w:rsid w:val="002D7139"/>
    <w:rsid w:val="002D71A3"/>
    <w:rsid w:val="002D727C"/>
    <w:rsid w:val="002D75D9"/>
    <w:rsid w:val="002D7B69"/>
    <w:rsid w:val="002E00CB"/>
    <w:rsid w:val="002E0B06"/>
    <w:rsid w:val="002E0B82"/>
    <w:rsid w:val="002E0E4B"/>
    <w:rsid w:val="002E14EA"/>
    <w:rsid w:val="002E153C"/>
    <w:rsid w:val="002E16F2"/>
    <w:rsid w:val="002E17E5"/>
    <w:rsid w:val="002E1C84"/>
    <w:rsid w:val="002E281F"/>
    <w:rsid w:val="002E2924"/>
    <w:rsid w:val="002E30C7"/>
    <w:rsid w:val="002E3F8C"/>
    <w:rsid w:val="002E4E62"/>
    <w:rsid w:val="002E52A4"/>
    <w:rsid w:val="002E5815"/>
    <w:rsid w:val="002E5FC6"/>
    <w:rsid w:val="002E61B7"/>
    <w:rsid w:val="002E6218"/>
    <w:rsid w:val="002E6CBC"/>
    <w:rsid w:val="002E73AA"/>
    <w:rsid w:val="002F0054"/>
    <w:rsid w:val="002F09EE"/>
    <w:rsid w:val="002F0BD6"/>
    <w:rsid w:val="002F0CB3"/>
    <w:rsid w:val="002F0DE8"/>
    <w:rsid w:val="002F138E"/>
    <w:rsid w:val="002F27CE"/>
    <w:rsid w:val="002F292E"/>
    <w:rsid w:val="002F2DBB"/>
    <w:rsid w:val="002F30AF"/>
    <w:rsid w:val="002F3236"/>
    <w:rsid w:val="002F35C9"/>
    <w:rsid w:val="002F3694"/>
    <w:rsid w:val="002F4141"/>
    <w:rsid w:val="002F4265"/>
    <w:rsid w:val="002F44E8"/>
    <w:rsid w:val="002F4857"/>
    <w:rsid w:val="002F5A20"/>
    <w:rsid w:val="002F623F"/>
    <w:rsid w:val="002F629F"/>
    <w:rsid w:val="002F6370"/>
    <w:rsid w:val="002F6C9A"/>
    <w:rsid w:val="002F71FD"/>
    <w:rsid w:val="002F78F5"/>
    <w:rsid w:val="00300E11"/>
    <w:rsid w:val="00300FB6"/>
    <w:rsid w:val="00301AAF"/>
    <w:rsid w:val="00301F0B"/>
    <w:rsid w:val="00301F72"/>
    <w:rsid w:val="003029E7"/>
    <w:rsid w:val="00303112"/>
    <w:rsid w:val="00303527"/>
    <w:rsid w:val="00303EA0"/>
    <w:rsid w:val="00304370"/>
    <w:rsid w:val="00304A83"/>
    <w:rsid w:val="00305485"/>
    <w:rsid w:val="00305576"/>
    <w:rsid w:val="00305720"/>
    <w:rsid w:val="003057FB"/>
    <w:rsid w:val="00305859"/>
    <w:rsid w:val="00305CF7"/>
    <w:rsid w:val="003060F0"/>
    <w:rsid w:val="003062AA"/>
    <w:rsid w:val="00306464"/>
    <w:rsid w:val="0030654D"/>
    <w:rsid w:val="00306E59"/>
    <w:rsid w:val="00307488"/>
    <w:rsid w:val="003079D3"/>
    <w:rsid w:val="00307AD5"/>
    <w:rsid w:val="00307F69"/>
    <w:rsid w:val="00310385"/>
    <w:rsid w:val="003109B1"/>
    <w:rsid w:val="00310B34"/>
    <w:rsid w:val="0031141D"/>
    <w:rsid w:val="003119C1"/>
    <w:rsid w:val="00311D9C"/>
    <w:rsid w:val="0031206A"/>
    <w:rsid w:val="003124AB"/>
    <w:rsid w:val="003126BC"/>
    <w:rsid w:val="003127E0"/>
    <w:rsid w:val="00312F3E"/>
    <w:rsid w:val="00313426"/>
    <w:rsid w:val="00313F1E"/>
    <w:rsid w:val="00314278"/>
    <w:rsid w:val="00314A40"/>
    <w:rsid w:val="00314B4F"/>
    <w:rsid w:val="00315FA9"/>
    <w:rsid w:val="003160FF"/>
    <w:rsid w:val="00316164"/>
    <w:rsid w:val="00316729"/>
    <w:rsid w:val="003169A6"/>
    <w:rsid w:val="003201E8"/>
    <w:rsid w:val="00320B34"/>
    <w:rsid w:val="00320E05"/>
    <w:rsid w:val="003211FD"/>
    <w:rsid w:val="00321AB3"/>
    <w:rsid w:val="00321F7B"/>
    <w:rsid w:val="00322061"/>
    <w:rsid w:val="00322143"/>
    <w:rsid w:val="00322263"/>
    <w:rsid w:val="00322CA1"/>
    <w:rsid w:val="00322D60"/>
    <w:rsid w:val="003235B2"/>
    <w:rsid w:val="00323968"/>
    <w:rsid w:val="00323A6C"/>
    <w:rsid w:val="00323D0F"/>
    <w:rsid w:val="00324563"/>
    <w:rsid w:val="00324CE4"/>
    <w:rsid w:val="00325174"/>
    <w:rsid w:val="00325FBB"/>
    <w:rsid w:val="0032716C"/>
    <w:rsid w:val="003274E1"/>
    <w:rsid w:val="003276FD"/>
    <w:rsid w:val="003277DE"/>
    <w:rsid w:val="00327DB4"/>
    <w:rsid w:val="00330A74"/>
    <w:rsid w:val="003312F3"/>
    <w:rsid w:val="003325D9"/>
    <w:rsid w:val="0033283C"/>
    <w:rsid w:val="003329BD"/>
    <w:rsid w:val="00332F75"/>
    <w:rsid w:val="0033389B"/>
    <w:rsid w:val="00333CDF"/>
    <w:rsid w:val="00333DAD"/>
    <w:rsid w:val="0033431C"/>
    <w:rsid w:val="00334F98"/>
    <w:rsid w:val="003354AA"/>
    <w:rsid w:val="00335A9E"/>
    <w:rsid w:val="00335C32"/>
    <w:rsid w:val="00335D2C"/>
    <w:rsid w:val="003362B3"/>
    <w:rsid w:val="00336717"/>
    <w:rsid w:val="003369EB"/>
    <w:rsid w:val="00336A09"/>
    <w:rsid w:val="00336E00"/>
    <w:rsid w:val="00337F6C"/>
    <w:rsid w:val="0034066B"/>
    <w:rsid w:val="0034097E"/>
    <w:rsid w:val="00340A44"/>
    <w:rsid w:val="00340C8B"/>
    <w:rsid w:val="003414A5"/>
    <w:rsid w:val="00342EEC"/>
    <w:rsid w:val="00342FF2"/>
    <w:rsid w:val="00343DF0"/>
    <w:rsid w:val="00343EFE"/>
    <w:rsid w:val="003442FD"/>
    <w:rsid w:val="00344827"/>
    <w:rsid w:val="003448AD"/>
    <w:rsid w:val="00345930"/>
    <w:rsid w:val="00345C45"/>
    <w:rsid w:val="00345D07"/>
    <w:rsid w:val="0034609C"/>
    <w:rsid w:val="00346F63"/>
    <w:rsid w:val="00346FA1"/>
    <w:rsid w:val="00351BF5"/>
    <w:rsid w:val="00351CA4"/>
    <w:rsid w:val="00351D00"/>
    <w:rsid w:val="00352609"/>
    <w:rsid w:val="00352846"/>
    <w:rsid w:val="00352FD8"/>
    <w:rsid w:val="0035370D"/>
    <w:rsid w:val="00353BA8"/>
    <w:rsid w:val="00353E96"/>
    <w:rsid w:val="00354146"/>
    <w:rsid w:val="00354720"/>
    <w:rsid w:val="00355005"/>
    <w:rsid w:val="00355594"/>
    <w:rsid w:val="00355A53"/>
    <w:rsid w:val="00355FA9"/>
    <w:rsid w:val="00356710"/>
    <w:rsid w:val="00357431"/>
    <w:rsid w:val="00357782"/>
    <w:rsid w:val="00357E02"/>
    <w:rsid w:val="00360216"/>
    <w:rsid w:val="00360372"/>
    <w:rsid w:val="00360BA3"/>
    <w:rsid w:val="00360BB8"/>
    <w:rsid w:val="00361595"/>
    <w:rsid w:val="00361BCD"/>
    <w:rsid w:val="00362726"/>
    <w:rsid w:val="003628E2"/>
    <w:rsid w:val="00362AF5"/>
    <w:rsid w:val="00363617"/>
    <w:rsid w:val="00363809"/>
    <w:rsid w:val="00363C6F"/>
    <w:rsid w:val="003643E2"/>
    <w:rsid w:val="0036462E"/>
    <w:rsid w:val="003647C9"/>
    <w:rsid w:val="003648E6"/>
    <w:rsid w:val="003649E5"/>
    <w:rsid w:val="00365EEC"/>
    <w:rsid w:val="0036662A"/>
    <w:rsid w:val="00366AF2"/>
    <w:rsid w:val="00367447"/>
    <w:rsid w:val="00370394"/>
    <w:rsid w:val="00370FE0"/>
    <w:rsid w:val="003710ED"/>
    <w:rsid w:val="00371423"/>
    <w:rsid w:val="00371A4D"/>
    <w:rsid w:val="00371B53"/>
    <w:rsid w:val="00372296"/>
    <w:rsid w:val="00372657"/>
    <w:rsid w:val="00372EB6"/>
    <w:rsid w:val="00372F04"/>
    <w:rsid w:val="00373020"/>
    <w:rsid w:val="003737A8"/>
    <w:rsid w:val="003738C9"/>
    <w:rsid w:val="00373DF4"/>
    <w:rsid w:val="00374FD1"/>
    <w:rsid w:val="0037523E"/>
    <w:rsid w:val="003755AC"/>
    <w:rsid w:val="0037588A"/>
    <w:rsid w:val="00375936"/>
    <w:rsid w:val="003760E5"/>
    <w:rsid w:val="0037639D"/>
    <w:rsid w:val="003768C6"/>
    <w:rsid w:val="00376A82"/>
    <w:rsid w:val="003771C1"/>
    <w:rsid w:val="00377672"/>
    <w:rsid w:val="00377DB9"/>
    <w:rsid w:val="00380354"/>
    <w:rsid w:val="003805FC"/>
    <w:rsid w:val="00380A45"/>
    <w:rsid w:val="00381014"/>
    <w:rsid w:val="0038183C"/>
    <w:rsid w:val="00381AF6"/>
    <w:rsid w:val="00381BDD"/>
    <w:rsid w:val="00382346"/>
    <w:rsid w:val="00382A20"/>
    <w:rsid w:val="00383D89"/>
    <w:rsid w:val="0038402E"/>
    <w:rsid w:val="003841E7"/>
    <w:rsid w:val="003842BA"/>
    <w:rsid w:val="00384D2D"/>
    <w:rsid w:val="00385B79"/>
    <w:rsid w:val="00385D0B"/>
    <w:rsid w:val="00385EDB"/>
    <w:rsid w:val="00385F04"/>
    <w:rsid w:val="00385F69"/>
    <w:rsid w:val="00386394"/>
    <w:rsid w:val="00386866"/>
    <w:rsid w:val="0038688E"/>
    <w:rsid w:val="003870BC"/>
    <w:rsid w:val="00387434"/>
    <w:rsid w:val="003903C3"/>
    <w:rsid w:val="0039055A"/>
    <w:rsid w:val="003906F2"/>
    <w:rsid w:val="0039154B"/>
    <w:rsid w:val="00391708"/>
    <w:rsid w:val="00391A09"/>
    <w:rsid w:val="00391CD9"/>
    <w:rsid w:val="003922BE"/>
    <w:rsid w:val="003938FD"/>
    <w:rsid w:val="00393A82"/>
    <w:rsid w:val="00393B75"/>
    <w:rsid w:val="00393D50"/>
    <w:rsid w:val="00395CD5"/>
    <w:rsid w:val="003963A5"/>
    <w:rsid w:val="003967A9"/>
    <w:rsid w:val="00396BB4"/>
    <w:rsid w:val="00396EDF"/>
    <w:rsid w:val="0039707D"/>
    <w:rsid w:val="00397A22"/>
    <w:rsid w:val="003A02F0"/>
    <w:rsid w:val="003A0379"/>
    <w:rsid w:val="003A0439"/>
    <w:rsid w:val="003A092D"/>
    <w:rsid w:val="003A0C0B"/>
    <w:rsid w:val="003A10C4"/>
    <w:rsid w:val="003A1CD3"/>
    <w:rsid w:val="003A1D7D"/>
    <w:rsid w:val="003A1F1F"/>
    <w:rsid w:val="003A23FB"/>
    <w:rsid w:val="003A2632"/>
    <w:rsid w:val="003A2A30"/>
    <w:rsid w:val="003A2A73"/>
    <w:rsid w:val="003A2CCC"/>
    <w:rsid w:val="003A3148"/>
    <w:rsid w:val="003A384D"/>
    <w:rsid w:val="003A3B2E"/>
    <w:rsid w:val="003A42BC"/>
    <w:rsid w:val="003A4404"/>
    <w:rsid w:val="003A4A2E"/>
    <w:rsid w:val="003A4D57"/>
    <w:rsid w:val="003A4DC5"/>
    <w:rsid w:val="003A4F25"/>
    <w:rsid w:val="003A5038"/>
    <w:rsid w:val="003A5135"/>
    <w:rsid w:val="003A533E"/>
    <w:rsid w:val="003A5789"/>
    <w:rsid w:val="003A59A5"/>
    <w:rsid w:val="003A5A55"/>
    <w:rsid w:val="003A62C7"/>
    <w:rsid w:val="003A6422"/>
    <w:rsid w:val="003A6C77"/>
    <w:rsid w:val="003A6D5B"/>
    <w:rsid w:val="003A75FF"/>
    <w:rsid w:val="003A7A55"/>
    <w:rsid w:val="003A7FE2"/>
    <w:rsid w:val="003B019B"/>
    <w:rsid w:val="003B0979"/>
    <w:rsid w:val="003B0C42"/>
    <w:rsid w:val="003B17CE"/>
    <w:rsid w:val="003B1EB4"/>
    <w:rsid w:val="003B2260"/>
    <w:rsid w:val="003B2465"/>
    <w:rsid w:val="003B24A0"/>
    <w:rsid w:val="003B2E00"/>
    <w:rsid w:val="003B3407"/>
    <w:rsid w:val="003B356C"/>
    <w:rsid w:val="003B35E3"/>
    <w:rsid w:val="003B3675"/>
    <w:rsid w:val="003B3B38"/>
    <w:rsid w:val="003B3BEA"/>
    <w:rsid w:val="003B483D"/>
    <w:rsid w:val="003B48C1"/>
    <w:rsid w:val="003B4DEE"/>
    <w:rsid w:val="003B4F85"/>
    <w:rsid w:val="003B53ED"/>
    <w:rsid w:val="003B5669"/>
    <w:rsid w:val="003B56F4"/>
    <w:rsid w:val="003B5D22"/>
    <w:rsid w:val="003B5DF4"/>
    <w:rsid w:val="003B5F83"/>
    <w:rsid w:val="003B6184"/>
    <w:rsid w:val="003B66E4"/>
    <w:rsid w:val="003B6D5A"/>
    <w:rsid w:val="003B724D"/>
    <w:rsid w:val="003B75C3"/>
    <w:rsid w:val="003B77F2"/>
    <w:rsid w:val="003B7F56"/>
    <w:rsid w:val="003C0278"/>
    <w:rsid w:val="003C04B7"/>
    <w:rsid w:val="003C09F6"/>
    <w:rsid w:val="003C1410"/>
    <w:rsid w:val="003C148C"/>
    <w:rsid w:val="003C19B1"/>
    <w:rsid w:val="003C1BEA"/>
    <w:rsid w:val="003C1FF8"/>
    <w:rsid w:val="003C2CF0"/>
    <w:rsid w:val="003C2F30"/>
    <w:rsid w:val="003C3395"/>
    <w:rsid w:val="003C3A3E"/>
    <w:rsid w:val="003C3C39"/>
    <w:rsid w:val="003C46E7"/>
    <w:rsid w:val="003C479D"/>
    <w:rsid w:val="003C4C9C"/>
    <w:rsid w:val="003C552A"/>
    <w:rsid w:val="003C5D4C"/>
    <w:rsid w:val="003C7318"/>
    <w:rsid w:val="003D09DB"/>
    <w:rsid w:val="003D0AF4"/>
    <w:rsid w:val="003D0E0D"/>
    <w:rsid w:val="003D0E7A"/>
    <w:rsid w:val="003D1F07"/>
    <w:rsid w:val="003D1F94"/>
    <w:rsid w:val="003D2567"/>
    <w:rsid w:val="003D356E"/>
    <w:rsid w:val="003D3903"/>
    <w:rsid w:val="003D404D"/>
    <w:rsid w:val="003D4195"/>
    <w:rsid w:val="003D4570"/>
    <w:rsid w:val="003D4B3F"/>
    <w:rsid w:val="003D4F25"/>
    <w:rsid w:val="003D5300"/>
    <w:rsid w:val="003D55EC"/>
    <w:rsid w:val="003D79D3"/>
    <w:rsid w:val="003E03BB"/>
    <w:rsid w:val="003E0682"/>
    <w:rsid w:val="003E136C"/>
    <w:rsid w:val="003E14E1"/>
    <w:rsid w:val="003E16C8"/>
    <w:rsid w:val="003E1853"/>
    <w:rsid w:val="003E216E"/>
    <w:rsid w:val="003E2963"/>
    <w:rsid w:val="003E2A48"/>
    <w:rsid w:val="003E3BE6"/>
    <w:rsid w:val="003E4603"/>
    <w:rsid w:val="003E5404"/>
    <w:rsid w:val="003E5F69"/>
    <w:rsid w:val="003E6294"/>
    <w:rsid w:val="003E69DC"/>
    <w:rsid w:val="003E6A08"/>
    <w:rsid w:val="003E7B05"/>
    <w:rsid w:val="003F08CE"/>
    <w:rsid w:val="003F0A05"/>
    <w:rsid w:val="003F1694"/>
    <w:rsid w:val="003F1FD3"/>
    <w:rsid w:val="003F27F7"/>
    <w:rsid w:val="003F2D56"/>
    <w:rsid w:val="003F2EC4"/>
    <w:rsid w:val="003F3056"/>
    <w:rsid w:val="003F3319"/>
    <w:rsid w:val="003F4C98"/>
    <w:rsid w:val="003F5378"/>
    <w:rsid w:val="003F5693"/>
    <w:rsid w:val="003F5856"/>
    <w:rsid w:val="003F5BFE"/>
    <w:rsid w:val="003F631E"/>
    <w:rsid w:val="003F6842"/>
    <w:rsid w:val="003F6963"/>
    <w:rsid w:val="003F6A59"/>
    <w:rsid w:val="003F6BB3"/>
    <w:rsid w:val="003F6E62"/>
    <w:rsid w:val="003F74C8"/>
    <w:rsid w:val="003F76FB"/>
    <w:rsid w:val="003F7742"/>
    <w:rsid w:val="003F78B7"/>
    <w:rsid w:val="003F7D62"/>
    <w:rsid w:val="003F7EA4"/>
    <w:rsid w:val="00400095"/>
    <w:rsid w:val="00400902"/>
    <w:rsid w:val="00400CE8"/>
    <w:rsid w:val="00401639"/>
    <w:rsid w:val="00401C85"/>
    <w:rsid w:val="00402033"/>
    <w:rsid w:val="00402695"/>
    <w:rsid w:val="00402CD1"/>
    <w:rsid w:val="0040305E"/>
    <w:rsid w:val="00403384"/>
    <w:rsid w:val="0040349C"/>
    <w:rsid w:val="0040428C"/>
    <w:rsid w:val="0040449C"/>
    <w:rsid w:val="004048C6"/>
    <w:rsid w:val="00404DAC"/>
    <w:rsid w:val="004056DB"/>
    <w:rsid w:val="00405917"/>
    <w:rsid w:val="00406D4A"/>
    <w:rsid w:val="00406DCC"/>
    <w:rsid w:val="00407137"/>
    <w:rsid w:val="00407F32"/>
    <w:rsid w:val="004103A6"/>
    <w:rsid w:val="004104E7"/>
    <w:rsid w:val="00410C0A"/>
    <w:rsid w:val="00411385"/>
    <w:rsid w:val="0041154F"/>
    <w:rsid w:val="00412179"/>
    <w:rsid w:val="00412CD7"/>
    <w:rsid w:val="00412DC3"/>
    <w:rsid w:val="00412F2C"/>
    <w:rsid w:val="00412FF3"/>
    <w:rsid w:val="00413652"/>
    <w:rsid w:val="004137EF"/>
    <w:rsid w:val="00414364"/>
    <w:rsid w:val="0041469B"/>
    <w:rsid w:val="0041471B"/>
    <w:rsid w:val="004147DB"/>
    <w:rsid w:val="004149C1"/>
    <w:rsid w:val="00414CF1"/>
    <w:rsid w:val="00415985"/>
    <w:rsid w:val="00416445"/>
    <w:rsid w:val="0041708B"/>
    <w:rsid w:val="0041725C"/>
    <w:rsid w:val="00417365"/>
    <w:rsid w:val="00417B6E"/>
    <w:rsid w:val="00417EE2"/>
    <w:rsid w:val="004202F6"/>
    <w:rsid w:val="0042038B"/>
    <w:rsid w:val="0042039D"/>
    <w:rsid w:val="00420936"/>
    <w:rsid w:val="00420DA3"/>
    <w:rsid w:val="00420F34"/>
    <w:rsid w:val="004213F5"/>
    <w:rsid w:val="00421607"/>
    <w:rsid w:val="004224CD"/>
    <w:rsid w:val="00422639"/>
    <w:rsid w:val="0042269A"/>
    <w:rsid w:val="00422E92"/>
    <w:rsid w:val="00422EB2"/>
    <w:rsid w:val="00423933"/>
    <w:rsid w:val="00423F6D"/>
    <w:rsid w:val="00424439"/>
    <w:rsid w:val="00424448"/>
    <w:rsid w:val="00424C35"/>
    <w:rsid w:val="00425091"/>
    <w:rsid w:val="004250B7"/>
    <w:rsid w:val="0042534D"/>
    <w:rsid w:val="00425761"/>
    <w:rsid w:val="004261BF"/>
    <w:rsid w:val="00426338"/>
    <w:rsid w:val="00426532"/>
    <w:rsid w:val="004266DF"/>
    <w:rsid w:val="00426843"/>
    <w:rsid w:val="00426886"/>
    <w:rsid w:val="00426A6C"/>
    <w:rsid w:val="00426AE0"/>
    <w:rsid w:val="00426F63"/>
    <w:rsid w:val="00426F85"/>
    <w:rsid w:val="00427014"/>
    <w:rsid w:val="004270D0"/>
    <w:rsid w:val="004273A1"/>
    <w:rsid w:val="00427792"/>
    <w:rsid w:val="00427FBD"/>
    <w:rsid w:val="0043007E"/>
    <w:rsid w:val="00430E7F"/>
    <w:rsid w:val="0043219F"/>
    <w:rsid w:val="004328EF"/>
    <w:rsid w:val="00433097"/>
    <w:rsid w:val="00433600"/>
    <w:rsid w:val="00433B97"/>
    <w:rsid w:val="00434298"/>
    <w:rsid w:val="0043524F"/>
    <w:rsid w:val="00435511"/>
    <w:rsid w:val="00435F0F"/>
    <w:rsid w:val="004365CD"/>
    <w:rsid w:val="00436D66"/>
    <w:rsid w:val="00437319"/>
    <w:rsid w:val="0043770B"/>
    <w:rsid w:val="004378EC"/>
    <w:rsid w:val="004402CF"/>
    <w:rsid w:val="00441153"/>
    <w:rsid w:val="00441C78"/>
    <w:rsid w:val="00441FEE"/>
    <w:rsid w:val="00442288"/>
    <w:rsid w:val="004422A1"/>
    <w:rsid w:val="004424D4"/>
    <w:rsid w:val="0044274A"/>
    <w:rsid w:val="0044331E"/>
    <w:rsid w:val="004443BD"/>
    <w:rsid w:val="00445E7F"/>
    <w:rsid w:val="00446811"/>
    <w:rsid w:val="00446B1D"/>
    <w:rsid w:val="00446C85"/>
    <w:rsid w:val="00446CA6"/>
    <w:rsid w:val="00446F65"/>
    <w:rsid w:val="0044724D"/>
    <w:rsid w:val="00447829"/>
    <w:rsid w:val="00447874"/>
    <w:rsid w:val="00447B8A"/>
    <w:rsid w:val="00447CB6"/>
    <w:rsid w:val="00450050"/>
    <w:rsid w:val="004503A9"/>
    <w:rsid w:val="004509D2"/>
    <w:rsid w:val="00450CA9"/>
    <w:rsid w:val="00451A16"/>
    <w:rsid w:val="00451B37"/>
    <w:rsid w:val="00451E2B"/>
    <w:rsid w:val="00452591"/>
    <w:rsid w:val="0045278B"/>
    <w:rsid w:val="00452BD2"/>
    <w:rsid w:val="0045332E"/>
    <w:rsid w:val="00453D9D"/>
    <w:rsid w:val="00454C1C"/>
    <w:rsid w:val="00454E13"/>
    <w:rsid w:val="00455385"/>
    <w:rsid w:val="004558C3"/>
    <w:rsid w:val="0045594D"/>
    <w:rsid w:val="00455F34"/>
    <w:rsid w:val="004569DA"/>
    <w:rsid w:val="00456EDE"/>
    <w:rsid w:val="00457023"/>
    <w:rsid w:val="00457588"/>
    <w:rsid w:val="0045775E"/>
    <w:rsid w:val="00457B0A"/>
    <w:rsid w:val="00460251"/>
    <w:rsid w:val="00460360"/>
    <w:rsid w:val="00460845"/>
    <w:rsid w:val="00460869"/>
    <w:rsid w:val="00460DC2"/>
    <w:rsid w:val="004611E3"/>
    <w:rsid w:val="0046139A"/>
    <w:rsid w:val="00461B00"/>
    <w:rsid w:val="00461D47"/>
    <w:rsid w:val="00461E5F"/>
    <w:rsid w:val="00462440"/>
    <w:rsid w:val="0046255C"/>
    <w:rsid w:val="00462687"/>
    <w:rsid w:val="00462C08"/>
    <w:rsid w:val="00462C9F"/>
    <w:rsid w:val="00462F5A"/>
    <w:rsid w:val="004633EA"/>
    <w:rsid w:val="0046374F"/>
    <w:rsid w:val="0046383B"/>
    <w:rsid w:val="00464AC9"/>
    <w:rsid w:val="00465AA0"/>
    <w:rsid w:val="004669D3"/>
    <w:rsid w:val="00467B0D"/>
    <w:rsid w:val="00467B5E"/>
    <w:rsid w:val="00467B7E"/>
    <w:rsid w:val="004706F0"/>
    <w:rsid w:val="0047102B"/>
    <w:rsid w:val="004716BE"/>
    <w:rsid w:val="00471ADA"/>
    <w:rsid w:val="00471B39"/>
    <w:rsid w:val="0047215E"/>
    <w:rsid w:val="00472296"/>
    <w:rsid w:val="00472580"/>
    <w:rsid w:val="00472951"/>
    <w:rsid w:val="00472E05"/>
    <w:rsid w:val="004731A0"/>
    <w:rsid w:val="0047323A"/>
    <w:rsid w:val="00473314"/>
    <w:rsid w:val="004735DB"/>
    <w:rsid w:val="00473620"/>
    <w:rsid w:val="00474311"/>
    <w:rsid w:val="00474AD5"/>
    <w:rsid w:val="004750E1"/>
    <w:rsid w:val="00475D1A"/>
    <w:rsid w:val="00476083"/>
    <w:rsid w:val="004767BF"/>
    <w:rsid w:val="00476D5D"/>
    <w:rsid w:val="00476DF7"/>
    <w:rsid w:val="00477108"/>
    <w:rsid w:val="00477755"/>
    <w:rsid w:val="00477AB4"/>
    <w:rsid w:val="0048047F"/>
    <w:rsid w:val="00481039"/>
    <w:rsid w:val="0048124B"/>
    <w:rsid w:val="00481A3B"/>
    <w:rsid w:val="00481BE3"/>
    <w:rsid w:val="004821A5"/>
    <w:rsid w:val="00482287"/>
    <w:rsid w:val="00482C24"/>
    <w:rsid w:val="00482FC2"/>
    <w:rsid w:val="0048361F"/>
    <w:rsid w:val="00483AEE"/>
    <w:rsid w:val="00484AC8"/>
    <w:rsid w:val="00484F72"/>
    <w:rsid w:val="00485086"/>
    <w:rsid w:val="004852F8"/>
    <w:rsid w:val="00485968"/>
    <w:rsid w:val="00485DDB"/>
    <w:rsid w:val="00485E16"/>
    <w:rsid w:val="00485E1F"/>
    <w:rsid w:val="0048631A"/>
    <w:rsid w:val="00486F5A"/>
    <w:rsid w:val="004902E1"/>
    <w:rsid w:val="004903A1"/>
    <w:rsid w:val="00490790"/>
    <w:rsid w:val="0049080E"/>
    <w:rsid w:val="00490C73"/>
    <w:rsid w:val="00491462"/>
    <w:rsid w:val="00491587"/>
    <w:rsid w:val="004918D2"/>
    <w:rsid w:val="004919E1"/>
    <w:rsid w:val="0049278E"/>
    <w:rsid w:val="00492F09"/>
    <w:rsid w:val="00493191"/>
    <w:rsid w:val="0049336A"/>
    <w:rsid w:val="004935F7"/>
    <w:rsid w:val="00493A78"/>
    <w:rsid w:val="00493A95"/>
    <w:rsid w:val="00493AFD"/>
    <w:rsid w:val="00493C43"/>
    <w:rsid w:val="0049408E"/>
    <w:rsid w:val="004941D6"/>
    <w:rsid w:val="004941F3"/>
    <w:rsid w:val="0049499B"/>
    <w:rsid w:val="00494BDD"/>
    <w:rsid w:val="00494C59"/>
    <w:rsid w:val="00494C6F"/>
    <w:rsid w:val="004950A0"/>
    <w:rsid w:val="004956BD"/>
    <w:rsid w:val="00495BDA"/>
    <w:rsid w:val="0049607A"/>
    <w:rsid w:val="004972A4"/>
    <w:rsid w:val="004972B2"/>
    <w:rsid w:val="0049782F"/>
    <w:rsid w:val="0049798C"/>
    <w:rsid w:val="004A0022"/>
    <w:rsid w:val="004A0044"/>
    <w:rsid w:val="004A0C9D"/>
    <w:rsid w:val="004A11B5"/>
    <w:rsid w:val="004A1266"/>
    <w:rsid w:val="004A1A5A"/>
    <w:rsid w:val="004A1CAA"/>
    <w:rsid w:val="004A254D"/>
    <w:rsid w:val="004A279B"/>
    <w:rsid w:val="004A295E"/>
    <w:rsid w:val="004A393C"/>
    <w:rsid w:val="004A41DC"/>
    <w:rsid w:val="004A4AA4"/>
    <w:rsid w:val="004A4FAE"/>
    <w:rsid w:val="004A576D"/>
    <w:rsid w:val="004A5ECE"/>
    <w:rsid w:val="004A5F3E"/>
    <w:rsid w:val="004A6049"/>
    <w:rsid w:val="004A6324"/>
    <w:rsid w:val="004A71B0"/>
    <w:rsid w:val="004A7256"/>
    <w:rsid w:val="004A7447"/>
    <w:rsid w:val="004A765F"/>
    <w:rsid w:val="004A7AAC"/>
    <w:rsid w:val="004A7FC0"/>
    <w:rsid w:val="004B0B72"/>
    <w:rsid w:val="004B1201"/>
    <w:rsid w:val="004B1D28"/>
    <w:rsid w:val="004B23B3"/>
    <w:rsid w:val="004B2B23"/>
    <w:rsid w:val="004B2E74"/>
    <w:rsid w:val="004B321A"/>
    <w:rsid w:val="004B33E7"/>
    <w:rsid w:val="004B37FA"/>
    <w:rsid w:val="004B3DC5"/>
    <w:rsid w:val="004B3FD6"/>
    <w:rsid w:val="004B3FE4"/>
    <w:rsid w:val="004B4175"/>
    <w:rsid w:val="004B4551"/>
    <w:rsid w:val="004B482E"/>
    <w:rsid w:val="004B4C6C"/>
    <w:rsid w:val="004B4FEF"/>
    <w:rsid w:val="004B51AB"/>
    <w:rsid w:val="004B5279"/>
    <w:rsid w:val="004B550D"/>
    <w:rsid w:val="004B5549"/>
    <w:rsid w:val="004B5603"/>
    <w:rsid w:val="004B5867"/>
    <w:rsid w:val="004B5C4F"/>
    <w:rsid w:val="004B664A"/>
    <w:rsid w:val="004B69E9"/>
    <w:rsid w:val="004B6EAA"/>
    <w:rsid w:val="004B6F0C"/>
    <w:rsid w:val="004B7108"/>
    <w:rsid w:val="004B71AC"/>
    <w:rsid w:val="004B72DC"/>
    <w:rsid w:val="004B76AC"/>
    <w:rsid w:val="004B7EDA"/>
    <w:rsid w:val="004B7F57"/>
    <w:rsid w:val="004B7FB5"/>
    <w:rsid w:val="004B7FD5"/>
    <w:rsid w:val="004C0035"/>
    <w:rsid w:val="004C042D"/>
    <w:rsid w:val="004C058F"/>
    <w:rsid w:val="004C103C"/>
    <w:rsid w:val="004C1944"/>
    <w:rsid w:val="004C1E87"/>
    <w:rsid w:val="004C1F7B"/>
    <w:rsid w:val="004C2631"/>
    <w:rsid w:val="004C3627"/>
    <w:rsid w:val="004C378D"/>
    <w:rsid w:val="004C3D3D"/>
    <w:rsid w:val="004C52ED"/>
    <w:rsid w:val="004C6FB7"/>
    <w:rsid w:val="004C7C9A"/>
    <w:rsid w:val="004D01D2"/>
    <w:rsid w:val="004D01FF"/>
    <w:rsid w:val="004D0966"/>
    <w:rsid w:val="004D128B"/>
    <w:rsid w:val="004D1736"/>
    <w:rsid w:val="004D1CB6"/>
    <w:rsid w:val="004D21CD"/>
    <w:rsid w:val="004D2463"/>
    <w:rsid w:val="004D2B69"/>
    <w:rsid w:val="004D2C33"/>
    <w:rsid w:val="004D2CC2"/>
    <w:rsid w:val="004D2EC7"/>
    <w:rsid w:val="004D368D"/>
    <w:rsid w:val="004D3F74"/>
    <w:rsid w:val="004D3F7B"/>
    <w:rsid w:val="004D4688"/>
    <w:rsid w:val="004D4887"/>
    <w:rsid w:val="004D5200"/>
    <w:rsid w:val="004D5373"/>
    <w:rsid w:val="004D5B5B"/>
    <w:rsid w:val="004D61EC"/>
    <w:rsid w:val="004D62A8"/>
    <w:rsid w:val="004D6973"/>
    <w:rsid w:val="004D71BF"/>
    <w:rsid w:val="004D74B9"/>
    <w:rsid w:val="004D768C"/>
    <w:rsid w:val="004D77F2"/>
    <w:rsid w:val="004D78C8"/>
    <w:rsid w:val="004D7951"/>
    <w:rsid w:val="004E0E85"/>
    <w:rsid w:val="004E0F07"/>
    <w:rsid w:val="004E1B03"/>
    <w:rsid w:val="004E21A3"/>
    <w:rsid w:val="004E21D6"/>
    <w:rsid w:val="004E221E"/>
    <w:rsid w:val="004E2794"/>
    <w:rsid w:val="004E287F"/>
    <w:rsid w:val="004E33B5"/>
    <w:rsid w:val="004E36BD"/>
    <w:rsid w:val="004E39E0"/>
    <w:rsid w:val="004E3E64"/>
    <w:rsid w:val="004E455C"/>
    <w:rsid w:val="004E45D3"/>
    <w:rsid w:val="004E4870"/>
    <w:rsid w:val="004E4A3B"/>
    <w:rsid w:val="004E5384"/>
    <w:rsid w:val="004E65C8"/>
    <w:rsid w:val="004E6C41"/>
    <w:rsid w:val="004E6CE4"/>
    <w:rsid w:val="004E7091"/>
    <w:rsid w:val="004E72F3"/>
    <w:rsid w:val="004F048E"/>
    <w:rsid w:val="004F0F91"/>
    <w:rsid w:val="004F11EF"/>
    <w:rsid w:val="004F1906"/>
    <w:rsid w:val="004F2994"/>
    <w:rsid w:val="004F3005"/>
    <w:rsid w:val="004F312A"/>
    <w:rsid w:val="004F34E0"/>
    <w:rsid w:val="004F3626"/>
    <w:rsid w:val="004F3D56"/>
    <w:rsid w:val="004F4888"/>
    <w:rsid w:val="004F4A32"/>
    <w:rsid w:val="004F4F59"/>
    <w:rsid w:val="004F5117"/>
    <w:rsid w:val="004F540F"/>
    <w:rsid w:val="004F590F"/>
    <w:rsid w:val="004F59AD"/>
    <w:rsid w:val="004F5A7C"/>
    <w:rsid w:val="004F5A97"/>
    <w:rsid w:val="004F5F40"/>
    <w:rsid w:val="004F6B7E"/>
    <w:rsid w:val="004F705D"/>
    <w:rsid w:val="0050029A"/>
    <w:rsid w:val="00500D0C"/>
    <w:rsid w:val="00500E0B"/>
    <w:rsid w:val="00500E8B"/>
    <w:rsid w:val="0050104C"/>
    <w:rsid w:val="00501A4B"/>
    <w:rsid w:val="00501DDC"/>
    <w:rsid w:val="0050202E"/>
    <w:rsid w:val="00502986"/>
    <w:rsid w:val="00502CB5"/>
    <w:rsid w:val="00502E0C"/>
    <w:rsid w:val="00503505"/>
    <w:rsid w:val="00503BB1"/>
    <w:rsid w:val="0050402B"/>
    <w:rsid w:val="00504331"/>
    <w:rsid w:val="00504586"/>
    <w:rsid w:val="00504968"/>
    <w:rsid w:val="00504BD4"/>
    <w:rsid w:val="00505E1D"/>
    <w:rsid w:val="005063C4"/>
    <w:rsid w:val="00506D1F"/>
    <w:rsid w:val="00506F51"/>
    <w:rsid w:val="00506FAD"/>
    <w:rsid w:val="005071A4"/>
    <w:rsid w:val="005071E7"/>
    <w:rsid w:val="0050750E"/>
    <w:rsid w:val="0050777F"/>
    <w:rsid w:val="00507A0A"/>
    <w:rsid w:val="00507DA4"/>
    <w:rsid w:val="005102A0"/>
    <w:rsid w:val="00510BA4"/>
    <w:rsid w:val="00510E3F"/>
    <w:rsid w:val="005110C3"/>
    <w:rsid w:val="005110E5"/>
    <w:rsid w:val="005112D8"/>
    <w:rsid w:val="0051168A"/>
    <w:rsid w:val="0051189B"/>
    <w:rsid w:val="00512315"/>
    <w:rsid w:val="00512DF0"/>
    <w:rsid w:val="0051367A"/>
    <w:rsid w:val="00513732"/>
    <w:rsid w:val="00513FA6"/>
    <w:rsid w:val="00514B99"/>
    <w:rsid w:val="005156C6"/>
    <w:rsid w:val="00515D04"/>
    <w:rsid w:val="00516291"/>
    <w:rsid w:val="00516910"/>
    <w:rsid w:val="005169A0"/>
    <w:rsid w:val="00516FE6"/>
    <w:rsid w:val="0052036D"/>
    <w:rsid w:val="005203E7"/>
    <w:rsid w:val="0052050C"/>
    <w:rsid w:val="00520516"/>
    <w:rsid w:val="005218A5"/>
    <w:rsid w:val="00521FD4"/>
    <w:rsid w:val="00522222"/>
    <w:rsid w:val="00522519"/>
    <w:rsid w:val="005226AB"/>
    <w:rsid w:val="00523272"/>
    <w:rsid w:val="005239CA"/>
    <w:rsid w:val="00523B17"/>
    <w:rsid w:val="00523BA3"/>
    <w:rsid w:val="005244D5"/>
    <w:rsid w:val="00524614"/>
    <w:rsid w:val="005246A9"/>
    <w:rsid w:val="0052489A"/>
    <w:rsid w:val="005251F4"/>
    <w:rsid w:val="005255AB"/>
    <w:rsid w:val="00525B93"/>
    <w:rsid w:val="00525DC4"/>
    <w:rsid w:val="005261AC"/>
    <w:rsid w:val="00527622"/>
    <w:rsid w:val="005300BD"/>
    <w:rsid w:val="005302D7"/>
    <w:rsid w:val="005304A3"/>
    <w:rsid w:val="00530510"/>
    <w:rsid w:val="00531028"/>
    <w:rsid w:val="005315F2"/>
    <w:rsid w:val="00531A68"/>
    <w:rsid w:val="0053201D"/>
    <w:rsid w:val="00532068"/>
    <w:rsid w:val="005322CB"/>
    <w:rsid w:val="005327E6"/>
    <w:rsid w:val="00532A07"/>
    <w:rsid w:val="00532DD3"/>
    <w:rsid w:val="00533136"/>
    <w:rsid w:val="005339E9"/>
    <w:rsid w:val="00533E6D"/>
    <w:rsid w:val="0053413D"/>
    <w:rsid w:val="005348FD"/>
    <w:rsid w:val="005352F3"/>
    <w:rsid w:val="00535858"/>
    <w:rsid w:val="00535A5C"/>
    <w:rsid w:val="005360E8"/>
    <w:rsid w:val="0053627A"/>
    <w:rsid w:val="00536BA7"/>
    <w:rsid w:val="005375C0"/>
    <w:rsid w:val="005375E0"/>
    <w:rsid w:val="0053783B"/>
    <w:rsid w:val="00537873"/>
    <w:rsid w:val="00537A2F"/>
    <w:rsid w:val="00537AFC"/>
    <w:rsid w:val="00537B11"/>
    <w:rsid w:val="00537C43"/>
    <w:rsid w:val="00540FC3"/>
    <w:rsid w:val="00541981"/>
    <w:rsid w:val="005420FD"/>
    <w:rsid w:val="00542160"/>
    <w:rsid w:val="00542769"/>
    <w:rsid w:val="00542949"/>
    <w:rsid w:val="00542A71"/>
    <w:rsid w:val="00542B61"/>
    <w:rsid w:val="00542B96"/>
    <w:rsid w:val="00542D54"/>
    <w:rsid w:val="005434F9"/>
    <w:rsid w:val="00543676"/>
    <w:rsid w:val="0054445B"/>
    <w:rsid w:val="0054472F"/>
    <w:rsid w:val="005457DE"/>
    <w:rsid w:val="00545ECB"/>
    <w:rsid w:val="00546143"/>
    <w:rsid w:val="00546AFB"/>
    <w:rsid w:val="00546C43"/>
    <w:rsid w:val="00547387"/>
    <w:rsid w:val="00547496"/>
    <w:rsid w:val="005475B9"/>
    <w:rsid w:val="0054765D"/>
    <w:rsid w:val="00547D7C"/>
    <w:rsid w:val="00547F1C"/>
    <w:rsid w:val="0055016E"/>
    <w:rsid w:val="00550339"/>
    <w:rsid w:val="00550759"/>
    <w:rsid w:val="00550C9C"/>
    <w:rsid w:val="005513A7"/>
    <w:rsid w:val="005519CB"/>
    <w:rsid w:val="00551B77"/>
    <w:rsid w:val="00551CDA"/>
    <w:rsid w:val="00552BF8"/>
    <w:rsid w:val="00552FD6"/>
    <w:rsid w:val="0055328E"/>
    <w:rsid w:val="005535AF"/>
    <w:rsid w:val="005536A1"/>
    <w:rsid w:val="00553901"/>
    <w:rsid w:val="00553D15"/>
    <w:rsid w:val="00553EB1"/>
    <w:rsid w:val="00554413"/>
    <w:rsid w:val="005557B7"/>
    <w:rsid w:val="00555887"/>
    <w:rsid w:val="00555E21"/>
    <w:rsid w:val="00555F0B"/>
    <w:rsid w:val="00556821"/>
    <w:rsid w:val="00556F7D"/>
    <w:rsid w:val="0055723D"/>
    <w:rsid w:val="00557901"/>
    <w:rsid w:val="005579CE"/>
    <w:rsid w:val="00557D7C"/>
    <w:rsid w:val="0056082A"/>
    <w:rsid w:val="00560D21"/>
    <w:rsid w:val="005613AF"/>
    <w:rsid w:val="00561476"/>
    <w:rsid w:val="00561721"/>
    <w:rsid w:val="00561904"/>
    <w:rsid w:val="0056219B"/>
    <w:rsid w:val="00562C3D"/>
    <w:rsid w:val="00562D2E"/>
    <w:rsid w:val="00562E10"/>
    <w:rsid w:val="00562E8D"/>
    <w:rsid w:val="00562F54"/>
    <w:rsid w:val="00562FC2"/>
    <w:rsid w:val="00564812"/>
    <w:rsid w:val="00564FB7"/>
    <w:rsid w:val="005655E4"/>
    <w:rsid w:val="00565D18"/>
    <w:rsid w:val="00566137"/>
    <w:rsid w:val="00566455"/>
    <w:rsid w:val="005667A8"/>
    <w:rsid w:val="005669B0"/>
    <w:rsid w:val="00567470"/>
    <w:rsid w:val="00567616"/>
    <w:rsid w:val="005679F0"/>
    <w:rsid w:val="00567A6B"/>
    <w:rsid w:val="00567B38"/>
    <w:rsid w:val="0057058A"/>
    <w:rsid w:val="00570F65"/>
    <w:rsid w:val="00570F70"/>
    <w:rsid w:val="00570F91"/>
    <w:rsid w:val="00571205"/>
    <w:rsid w:val="0057193C"/>
    <w:rsid w:val="00572819"/>
    <w:rsid w:val="00572FE1"/>
    <w:rsid w:val="005735FE"/>
    <w:rsid w:val="00574434"/>
    <w:rsid w:val="0057477B"/>
    <w:rsid w:val="005760A5"/>
    <w:rsid w:val="00576315"/>
    <w:rsid w:val="005764AE"/>
    <w:rsid w:val="00576AE5"/>
    <w:rsid w:val="00576BAD"/>
    <w:rsid w:val="00576D34"/>
    <w:rsid w:val="00577708"/>
    <w:rsid w:val="005779D5"/>
    <w:rsid w:val="0058074D"/>
    <w:rsid w:val="005809A0"/>
    <w:rsid w:val="00580B21"/>
    <w:rsid w:val="00581280"/>
    <w:rsid w:val="00581452"/>
    <w:rsid w:val="0058160E"/>
    <w:rsid w:val="00581F73"/>
    <w:rsid w:val="00582B56"/>
    <w:rsid w:val="00583C7F"/>
    <w:rsid w:val="00584E91"/>
    <w:rsid w:val="00584ED6"/>
    <w:rsid w:val="00585405"/>
    <w:rsid w:val="00586310"/>
    <w:rsid w:val="0058638D"/>
    <w:rsid w:val="00586650"/>
    <w:rsid w:val="005866A1"/>
    <w:rsid w:val="00586C00"/>
    <w:rsid w:val="00586D93"/>
    <w:rsid w:val="00587080"/>
    <w:rsid w:val="005871EC"/>
    <w:rsid w:val="00587D6F"/>
    <w:rsid w:val="0059089E"/>
    <w:rsid w:val="0059349D"/>
    <w:rsid w:val="00593804"/>
    <w:rsid w:val="00593BEC"/>
    <w:rsid w:val="00593D4A"/>
    <w:rsid w:val="00593E6D"/>
    <w:rsid w:val="00593F5A"/>
    <w:rsid w:val="0059419A"/>
    <w:rsid w:val="00594630"/>
    <w:rsid w:val="00595190"/>
    <w:rsid w:val="00595E13"/>
    <w:rsid w:val="00595FA8"/>
    <w:rsid w:val="00596382"/>
    <w:rsid w:val="00596670"/>
    <w:rsid w:val="0059678A"/>
    <w:rsid w:val="005972FB"/>
    <w:rsid w:val="00597F2A"/>
    <w:rsid w:val="005A03FE"/>
    <w:rsid w:val="005A0913"/>
    <w:rsid w:val="005A1004"/>
    <w:rsid w:val="005A12C7"/>
    <w:rsid w:val="005A14B8"/>
    <w:rsid w:val="005A1A2D"/>
    <w:rsid w:val="005A1DFD"/>
    <w:rsid w:val="005A1E0B"/>
    <w:rsid w:val="005A29DD"/>
    <w:rsid w:val="005A2B30"/>
    <w:rsid w:val="005A311E"/>
    <w:rsid w:val="005A37D6"/>
    <w:rsid w:val="005A41DF"/>
    <w:rsid w:val="005A44DD"/>
    <w:rsid w:val="005A4C1A"/>
    <w:rsid w:val="005A4DFF"/>
    <w:rsid w:val="005A51C3"/>
    <w:rsid w:val="005A61D1"/>
    <w:rsid w:val="005A661D"/>
    <w:rsid w:val="005A68E4"/>
    <w:rsid w:val="005A6904"/>
    <w:rsid w:val="005A6927"/>
    <w:rsid w:val="005A6ACC"/>
    <w:rsid w:val="005A6B89"/>
    <w:rsid w:val="005A6BF1"/>
    <w:rsid w:val="005A755A"/>
    <w:rsid w:val="005A79C0"/>
    <w:rsid w:val="005B038A"/>
    <w:rsid w:val="005B039A"/>
    <w:rsid w:val="005B0456"/>
    <w:rsid w:val="005B09DA"/>
    <w:rsid w:val="005B1054"/>
    <w:rsid w:val="005B1C10"/>
    <w:rsid w:val="005B1CA5"/>
    <w:rsid w:val="005B1D53"/>
    <w:rsid w:val="005B2481"/>
    <w:rsid w:val="005B2641"/>
    <w:rsid w:val="005B2FF0"/>
    <w:rsid w:val="005B3935"/>
    <w:rsid w:val="005B3C61"/>
    <w:rsid w:val="005B3CDC"/>
    <w:rsid w:val="005B3E55"/>
    <w:rsid w:val="005B3F07"/>
    <w:rsid w:val="005B4110"/>
    <w:rsid w:val="005B45D4"/>
    <w:rsid w:val="005B4CEB"/>
    <w:rsid w:val="005B5078"/>
    <w:rsid w:val="005B6852"/>
    <w:rsid w:val="005B75D7"/>
    <w:rsid w:val="005B7AB1"/>
    <w:rsid w:val="005B7D61"/>
    <w:rsid w:val="005C00A3"/>
    <w:rsid w:val="005C00B3"/>
    <w:rsid w:val="005C0222"/>
    <w:rsid w:val="005C0CA8"/>
    <w:rsid w:val="005C104C"/>
    <w:rsid w:val="005C14B9"/>
    <w:rsid w:val="005C2021"/>
    <w:rsid w:val="005C2421"/>
    <w:rsid w:val="005C2BDC"/>
    <w:rsid w:val="005C355F"/>
    <w:rsid w:val="005C3817"/>
    <w:rsid w:val="005C3BEC"/>
    <w:rsid w:val="005C3C92"/>
    <w:rsid w:val="005C3F22"/>
    <w:rsid w:val="005C491B"/>
    <w:rsid w:val="005C4AB5"/>
    <w:rsid w:val="005C4CF2"/>
    <w:rsid w:val="005C4DDB"/>
    <w:rsid w:val="005C5131"/>
    <w:rsid w:val="005C5630"/>
    <w:rsid w:val="005C5A9F"/>
    <w:rsid w:val="005C634A"/>
    <w:rsid w:val="005C6351"/>
    <w:rsid w:val="005C6974"/>
    <w:rsid w:val="005C6C82"/>
    <w:rsid w:val="005C6FBD"/>
    <w:rsid w:val="005C6FCF"/>
    <w:rsid w:val="005C799C"/>
    <w:rsid w:val="005C7B8C"/>
    <w:rsid w:val="005D020E"/>
    <w:rsid w:val="005D0627"/>
    <w:rsid w:val="005D08A3"/>
    <w:rsid w:val="005D0EE6"/>
    <w:rsid w:val="005D144C"/>
    <w:rsid w:val="005D17E2"/>
    <w:rsid w:val="005D183D"/>
    <w:rsid w:val="005D2D7B"/>
    <w:rsid w:val="005D3286"/>
    <w:rsid w:val="005D32A5"/>
    <w:rsid w:val="005D383D"/>
    <w:rsid w:val="005D3873"/>
    <w:rsid w:val="005D3A6C"/>
    <w:rsid w:val="005D402D"/>
    <w:rsid w:val="005D436D"/>
    <w:rsid w:val="005D5D09"/>
    <w:rsid w:val="005D6518"/>
    <w:rsid w:val="005D666F"/>
    <w:rsid w:val="005D6A6B"/>
    <w:rsid w:val="005D6B9E"/>
    <w:rsid w:val="005D6E7B"/>
    <w:rsid w:val="005D75A8"/>
    <w:rsid w:val="005D798D"/>
    <w:rsid w:val="005D7B87"/>
    <w:rsid w:val="005D7F19"/>
    <w:rsid w:val="005E0583"/>
    <w:rsid w:val="005E168A"/>
    <w:rsid w:val="005E2092"/>
    <w:rsid w:val="005E2302"/>
    <w:rsid w:val="005E2ECC"/>
    <w:rsid w:val="005E312C"/>
    <w:rsid w:val="005E3C91"/>
    <w:rsid w:val="005E41BB"/>
    <w:rsid w:val="005E5477"/>
    <w:rsid w:val="005E5779"/>
    <w:rsid w:val="005E5D94"/>
    <w:rsid w:val="005E5E69"/>
    <w:rsid w:val="005E636B"/>
    <w:rsid w:val="005E63A1"/>
    <w:rsid w:val="005E64C1"/>
    <w:rsid w:val="005E6E39"/>
    <w:rsid w:val="005E74DE"/>
    <w:rsid w:val="005E7989"/>
    <w:rsid w:val="005E7FDF"/>
    <w:rsid w:val="005F03EF"/>
    <w:rsid w:val="005F06E1"/>
    <w:rsid w:val="005F077C"/>
    <w:rsid w:val="005F1046"/>
    <w:rsid w:val="005F1111"/>
    <w:rsid w:val="005F12CB"/>
    <w:rsid w:val="005F16CB"/>
    <w:rsid w:val="005F16F8"/>
    <w:rsid w:val="005F1921"/>
    <w:rsid w:val="005F1970"/>
    <w:rsid w:val="005F2365"/>
    <w:rsid w:val="005F26EA"/>
    <w:rsid w:val="005F2949"/>
    <w:rsid w:val="005F332C"/>
    <w:rsid w:val="005F3979"/>
    <w:rsid w:val="005F41F6"/>
    <w:rsid w:val="005F44F7"/>
    <w:rsid w:val="005F4EB1"/>
    <w:rsid w:val="005F50E3"/>
    <w:rsid w:val="005F5CED"/>
    <w:rsid w:val="005F6065"/>
    <w:rsid w:val="005F6178"/>
    <w:rsid w:val="005F6951"/>
    <w:rsid w:val="005F6F50"/>
    <w:rsid w:val="005F6F6D"/>
    <w:rsid w:val="005F7004"/>
    <w:rsid w:val="005F73A5"/>
    <w:rsid w:val="005F74E7"/>
    <w:rsid w:val="005F7736"/>
    <w:rsid w:val="005F798F"/>
    <w:rsid w:val="00600852"/>
    <w:rsid w:val="0060087C"/>
    <w:rsid w:val="00600B66"/>
    <w:rsid w:val="00600BF9"/>
    <w:rsid w:val="00600C0C"/>
    <w:rsid w:val="0060178F"/>
    <w:rsid w:val="0060198B"/>
    <w:rsid w:val="00602BD1"/>
    <w:rsid w:val="006034A4"/>
    <w:rsid w:val="00603654"/>
    <w:rsid w:val="00603A71"/>
    <w:rsid w:val="00604230"/>
    <w:rsid w:val="006042B9"/>
    <w:rsid w:val="00604DA7"/>
    <w:rsid w:val="00604E6C"/>
    <w:rsid w:val="0060518E"/>
    <w:rsid w:val="00605A84"/>
    <w:rsid w:val="00605D2D"/>
    <w:rsid w:val="00605F99"/>
    <w:rsid w:val="00606521"/>
    <w:rsid w:val="00606703"/>
    <w:rsid w:val="00606A96"/>
    <w:rsid w:val="00607906"/>
    <w:rsid w:val="006100A2"/>
    <w:rsid w:val="006100C4"/>
    <w:rsid w:val="00610449"/>
    <w:rsid w:val="0061099C"/>
    <w:rsid w:val="00610A7D"/>
    <w:rsid w:val="00610B38"/>
    <w:rsid w:val="0061115C"/>
    <w:rsid w:val="006115D8"/>
    <w:rsid w:val="0061162A"/>
    <w:rsid w:val="0061168D"/>
    <w:rsid w:val="00611DC7"/>
    <w:rsid w:val="00612245"/>
    <w:rsid w:val="006124D0"/>
    <w:rsid w:val="0061257E"/>
    <w:rsid w:val="00612A41"/>
    <w:rsid w:val="00613F58"/>
    <w:rsid w:val="0061421E"/>
    <w:rsid w:val="0061475D"/>
    <w:rsid w:val="006147DF"/>
    <w:rsid w:val="00614F06"/>
    <w:rsid w:val="006155C4"/>
    <w:rsid w:val="006159FD"/>
    <w:rsid w:val="00615A3A"/>
    <w:rsid w:val="00615B9E"/>
    <w:rsid w:val="00615E7A"/>
    <w:rsid w:val="00615E95"/>
    <w:rsid w:val="0061637B"/>
    <w:rsid w:val="00616BAB"/>
    <w:rsid w:val="00616CAA"/>
    <w:rsid w:val="00616E77"/>
    <w:rsid w:val="0061742A"/>
    <w:rsid w:val="00617537"/>
    <w:rsid w:val="0061768A"/>
    <w:rsid w:val="00620C5E"/>
    <w:rsid w:val="00621175"/>
    <w:rsid w:val="00621582"/>
    <w:rsid w:val="00621768"/>
    <w:rsid w:val="00621882"/>
    <w:rsid w:val="0062194A"/>
    <w:rsid w:val="006227FE"/>
    <w:rsid w:val="00622EE8"/>
    <w:rsid w:val="006230B3"/>
    <w:rsid w:val="006233E8"/>
    <w:rsid w:val="00623B1C"/>
    <w:rsid w:val="00623E09"/>
    <w:rsid w:val="006240F5"/>
    <w:rsid w:val="00624280"/>
    <w:rsid w:val="0062486F"/>
    <w:rsid w:val="0062593E"/>
    <w:rsid w:val="00625E4B"/>
    <w:rsid w:val="0062660B"/>
    <w:rsid w:val="0062663D"/>
    <w:rsid w:val="00626E8E"/>
    <w:rsid w:val="00627417"/>
    <w:rsid w:val="0062773B"/>
    <w:rsid w:val="00627DC3"/>
    <w:rsid w:val="006301BD"/>
    <w:rsid w:val="00630FB8"/>
    <w:rsid w:val="00631167"/>
    <w:rsid w:val="0063164C"/>
    <w:rsid w:val="00631E22"/>
    <w:rsid w:val="00631E66"/>
    <w:rsid w:val="00631FF9"/>
    <w:rsid w:val="00632284"/>
    <w:rsid w:val="00632888"/>
    <w:rsid w:val="00632999"/>
    <w:rsid w:val="00632C18"/>
    <w:rsid w:val="006330BC"/>
    <w:rsid w:val="00633500"/>
    <w:rsid w:val="0063465A"/>
    <w:rsid w:val="00634A88"/>
    <w:rsid w:val="00634D58"/>
    <w:rsid w:val="00634FC9"/>
    <w:rsid w:val="00635618"/>
    <w:rsid w:val="006357EE"/>
    <w:rsid w:val="00635CD3"/>
    <w:rsid w:val="00635EF6"/>
    <w:rsid w:val="006365D4"/>
    <w:rsid w:val="00636915"/>
    <w:rsid w:val="00636A95"/>
    <w:rsid w:val="006379A7"/>
    <w:rsid w:val="00640004"/>
    <w:rsid w:val="006405A2"/>
    <w:rsid w:val="00640CD2"/>
    <w:rsid w:val="00640DD0"/>
    <w:rsid w:val="006417CC"/>
    <w:rsid w:val="00641B8B"/>
    <w:rsid w:val="00642568"/>
    <w:rsid w:val="00642CDB"/>
    <w:rsid w:val="006433E8"/>
    <w:rsid w:val="00643567"/>
    <w:rsid w:val="0064371E"/>
    <w:rsid w:val="00643813"/>
    <w:rsid w:val="00643840"/>
    <w:rsid w:val="00643B9C"/>
    <w:rsid w:val="00643BE6"/>
    <w:rsid w:val="00644C54"/>
    <w:rsid w:val="00644DF3"/>
    <w:rsid w:val="0064528D"/>
    <w:rsid w:val="00645627"/>
    <w:rsid w:val="006456C7"/>
    <w:rsid w:val="006462D4"/>
    <w:rsid w:val="006462D9"/>
    <w:rsid w:val="00646FE8"/>
    <w:rsid w:val="006471A6"/>
    <w:rsid w:val="006479C0"/>
    <w:rsid w:val="00647EB3"/>
    <w:rsid w:val="00650505"/>
    <w:rsid w:val="00650636"/>
    <w:rsid w:val="006511B1"/>
    <w:rsid w:val="006513B8"/>
    <w:rsid w:val="006515DA"/>
    <w:rsid w:val="0065196F"/>
    <w:rsid w:val="0065208D"/>
    <w:rsid w:val="00652205"/>
    <w:rsid w:val="0065272F"/>
    <w:rsid w:val="00653CFF"/>
    <w:rsid w:val="0065420E"/>
    <w:rsid w:val="006542B7"/>
    <w:rsid w:val="0065476A"/>
    <w:rsid w:val="00654FE0"/>
    <w:rsid w:val="00655B4D"/>
    <w:rsid w:val="00656191"/>
    <w:rsid w:val="00657058"/>
    <w:rsid w:val="006570D1"/>
    <w:rsid w:val="006579FD"/>
    <w:rsid w:val="00657C38"/>
    <w:rsid w:val="0066058E"/>
    <w:rsid w:val="00661C01"/>
    <w:rsid w:val="00661F5E"/>
    <w:rsid w:val="00662584"/>
    <w:rsid w:val="00662D3C"/>
    <w:rsid w:val="0066356D"/>
    <w:rsid w:val="00663A8D"/>
    <w:rsid w:val="00663C40"/>
    <w:rsid w:val="0066571A"/>
    <w:rsid w:val="00665BE4"/>
    <w:rsid w:val="006660E5"/>
    <w:rsid w:val="006664B3"/>
    <w:rsid w:val="00666804"/>
    <w:rsid w:val="00667A17"/>
    <w:rsid w:val="00667BAA"/>
    <w:rsid w:val="006701EC"/>
    <w:rsid w:val="0067033F"/>
    <w:rsid w:val="00670742"/>
    <w:rsid w:val="006708A1"/>
    <w:rsid w:val="00670C0E"/>
    <w:rsid w:val="00670D88"/>
    <w:rsid w:val="00670EDB"/>
    <w:rsid w:val="00670EE3"/>
    <w:rsid w:val="006712D8"/>
    <w:rsid w:val="00671460"/>
    <w:rsid w:val="00672068"/>
    <w:rsid w:val="0067285D"/>
    <w:rsid w:val="00673244"/>
    <w:rsid w:val="006734B4"/>
    <w:rsid w:val="00675563"/>
    <w:rsid w:val="0067579A"/>
    <w:rsid w:val="00675C8A"/>
    <w:rsid w:val="00675CD3"/>
    <w:rsid w:val="00676178"/>
    <w:rsid w:val="00676C22"/>
    <w:rsid w:val="00677541"/>
    <w:rsid w:val="00677B1B"/>
    <w:rsid w:val="00677C94"/>
    <w:rsid w:val="0068042F"/>
    <w:rsid w:val="00681B94"/>
    <w:rsid w:val="00681CA3"/>
    <w:rsid w:val="00682194"/>
    <w:rsid w:val="00682583"/>
    <w:rsid w:val="00682647"/>
    <w:rsid w:val="00682C52"/>
    <w:rsid w:val="006833AF"/>
    <w:rsid w:val="00683B92"/>
    <w:rsid w:val="00683F70"/>
    <w:rsid w:val="0068426F"/>
    <w:rsid w:val="00684274"/>
    <w:rsid w:val="0068455E"/>
    <w:rsid w:val="00684950"/>
    <w:rsid w:val="00684A47"/>
    <w:rsid w:val="00684DFA"/>
    <w:rsid w:val="00685493"/>
    <w:rsid w:val="006856C8"/>
    <w:rsid w:val="00685905"/>
    <w:rsid w:val="00685E6E"/>
    <w:rsid w:val="00686103"/>
    <w:rsid w:val="00686B1B"/>
    <w:rsid w:val="00686D4F"/>
    <w:rsid w:val="00687350"/>
    <w:rsid w:val="006876CB"/>
    <w:rsid w:val="0068775F"/>
    <w:rsid w:val="00687E10"/>
    <w:rsid w:val="0069019A"/>
    <w:rsid w:val="006905CA"/>
    <w:rsid w:val="00692468"/>
    <w:rsid w:val="00692B1E"/>
    <w:rsid w:val="00692EF4"/>
    <w:rsid w:val="006930EB"/>
    <w:rsid w:val="0069347D"/>
    <w:rsid w:val="00693512"/>
    <w:rsid w:val="00693554"/>
    <w:rsid w:val="0069375C"/>
    <w:rsid w:val="00693CAE"/>
    <w:rsid w:val="006945B6"/>
    <w:rsid w:val="00694691"/>
    <w:rsid w:val="00694920"/>
    <w:rsid w:val="00694EB3"/>
    <w:rsid w:val="00694EF2"/>
    <w:rsid w:val="006955B4"/>
    <w:rsid w:val="00695FE6"/>
    <w:rsid w:val="00696039"/>
    <w:rsid w:val="006962A0"/>
    <w:rsid w:val="00696843"/>
    <w:rsid w:val="00696AB1"/>
    <w:rsid w:val="006A0B06"/>
    <w:rsid w:val="006A0ED3"/>
    <w:rsid w:val="006A1219"/>
    <w:rsid w:val="006A1ED1"/>
    <w:rsid w:val="006A29C4"/>
    <w:rsid w:val="006A29ED"/>
    <w:rsid w:val="006A2C99"/>
    <w:rsid w:val="006A2CCB"/>
    <w:rsid w:val="006A35DD"/>
    <w:rsid w:val="006A3EAD"/>
    <w:rsid w:val="006A40EA"/>
    <w:rsid w:val="006A41E2"/>
    <w:rsid w:val="006A42EC"/>
    <w:rsid w:val="006A43DF"/>
    <w:rsid w:val="006A4F37"/>
    <w:rsid w:val="006A511E"/>
    <w:rsid w:val="006A52F4"/>
    <w:rsid w:val="006A535D"/>
    <w:rsid w:val="006A5674"/>
    <w:rsid w:val="006A59CA"/>
    <w:rsid w:val="006A5AB6"/>
    <w:rsid w:val="006A5CF7"/>
    <w:rsid w:val="006A64D1"/>
    <w:rsid w:val="006A6DF1"/>
    <w:rsid w:val="006A71F4"/>
    <w:rsid w:val="006A73E9"/>
    <w:rsid w:val="006A791C"/>
    <w:rsid w:val="006A7956"/>
    <w:rsid w:val="006A7CE2"/>
    <w:rsid w:val="006A7F1B"/>
    <w:rsid w:val="006B003B"/>
    <w:rsid w:val="006B0526"/>
    <w:rsid w:val="006B05BA"/>
    <w:rsid w:val="006B05E2"/>
    <w:rsid w:val="006B0B47"/>
    <w:rsid w:val="006B1BF6"/>
    <w:rsid w:val="006B1E88"/>
    <w:rsid w:val="006B1F1C"/>
    <w:rsid w:val="006B26DC"/>
    <w:rsid w:val="006B29C9"/>
    <w:rsid w:val="006B2F53"/>
    <w:rsid w:val="006B3120"/>
    <w:rsid w:val="006B329F"/>
    <w:rsid w:val="006B36B6"/>
    <w:rsid w:val="006B3A8B"/>
    <w:rsid w:val="006B3AEA"/>
    <w:rsid w:val="006B4574"/>
    <w:rsid w:val="006B55CD"/>
    <w:rsid w:val="006B58C3"/>
    <w:rsid w:val="006B6315"/>
    <w:rsid w:val="006B6364"/>
    <w:rsid w:val="006B6AB3"/>
    <w:rsid w:val="006B73AD"/>
    <w:rsid w:val="006C02F6"/>
    <w:rsid w:val="006C036B"/>
    <w:rsid w:val="006C16D0"/>
    <w:rsid w:val="006C1910"/>
    <w:rsid w:val="006C1CA9"/>
    <w:rsid w:val="006C1DE4"/>
    <w:rsid w:val="006C1F80"/>
    <w:rsid w:val="006C34A1"/>
    <w:rsid w:val="006C34AA"/>
    <w:rsid w:val="006C41EA"/>
    <w:rsid w:val="006C4590"/>
    <w:rsid w:val="006C4E75"/>
    <w:rsid w:val="006C4F15"/>
    <w:rsid w:val="006C530D"/>
    <w:rsid w:val="006C58D8"/>
    <w:rsid w:val="006C647D"/>
    <w:rsid w:val="006C69E5"/>
    <w:rsid w:val="006C6C59"/>
    <w:rsid w:val="006C7A7C"/>
    <w:rsid w:val="006C7F1F"/>
    <w:rsid w:val="006C7F22"/>
    <w:rsid w:val="006D07BE"/>
    <w:rsid w:val="006D0E01"/>
    <w:rsid w:val="006D0EC1"/>
    <w:rsid w:val="006D0FE8"/>
    <w:rsid w:val="006D107E"/>
    <w:rsid w:val="006D128B"/>
    <w:rsid w:val="006D12BA"/>
    <w:rsid w:val="006D16CC"/>
    <w:rsid w:val="006D1765"/>
    <w:rsid w:val="006D1933"/>
    <w:rsid w:val="006D1B81"/>
    <w:rsid w:val="006D1F4D"/>
    <w:rsid w:val="006D3176"/>
    <w:rsid w:val="006D32FB"/>
    <w:rsid w:val="006D346C"/>
    <w:rsid w:val="006D3749"/>
    <w:rsid w:val="006D386E"/>
    <w:rsid w:val="006D39C5"/>
    <w:rsid w:val="006D3F8F"/>
    <w:rsid w:val="006D48AA"/>
    <w:rsid w:val="006D4E89"/>
    <w:rsid w:val="006D55D8"/>
    <w:rsid w:val="006D5A84"/>
    <w:rsid w:val="006D5EEB"/>
    <w:rsid w:val="006D603C"/>
    <w:rsid w:val="006D6162"/>
    <w:rsid w:val="006D623D"/>
    <w:rsid w:val="006D725F"/>
    <w:rsid w:val="006D72EE"/>
    <w:rsid w:val="006D7835"/>
    <w:rsid w:val="006D78AD"/>
    <w:rsid w:val="006D7D6C"/>
    <w:rsid w:val="006E00DC"/>
    <w:rsid w:val="006E03B7"/>
    <w:rsid w:val="006E046A"/>
    <w:rsid w:val="006E0AF0"/>
    <w:rsid w:val="006E10BB"/>
    <w:rsid w:val="006E1545"/>
    <w:rsid w:val="006E159C"/>
    <w:rsid w:val="006E1687"/>
    <w:rsid w:val="006E2483"/>
    <w:rsid w:val="006E26B4"/>
    <w:rsid w:val="006E2853"/>
    <w:rsid w:val="006E2936"/>
    <w:rsid w:val="006E2D5C"/>
    <w:rsid w:val="006E35E2"/>
    <w:rsid w:val="006E3602"/>
    <w:rsid w:val="006E3A18"/>
    <w:rsid w:val="006E3C42"/>
    <w:rsid w:val="006E3CCE"/>
    <w:rsid w:val="006E3D8B"/>
    <w:rsid w:val="006E3E97"/>
    <w:rsid w:val="006E417F"/>
    <w:rsid w:val="006E4ADC"/>
    <w:rsid w:val="006E4F40"/>
    <w:rsid w:val="006E5403"/>
    <w:rsid w:val="006E5AED"/>
    <w:rsid w:val="006E67C2"/>
    <w:rsid w:val="006E6C65"/>
    <w:rsid w:val="006E6D7D"/>
    <w:rsid w:val="006E71CE"/>
    <w:rsid w:val="006E73E9"/>
    <w:rsid w:val="006E74C1"/>
    <w:rsid w:val="006F0256"/>
    <w:rsid w:val="006F0695"/>
    <w:rsid w:val="006F08ED"/>
    <w:rsid w:val="006F12C6"/>
    <w:rsid w:val="006F1316"/>
    <w:rsid w:val="006F151E"/>
    <w:rsid w:val="006F21EA"/>
    <w:rsid w:val="006F289A"/>
    <w:rsid w:val="006F2AA3"/>
    <w:rsid w:val="006F2C04"/>
    <w:rsid w:val="006F34D9"/>
    <w:rsid w:val="006F376A"/>
    <w:rsid w:val="006F37A0"/>
    <w:rsid w:val="006F37C7"/>
    <w:rsid w:val="006F3C42"/>
    <w:rsid w:val="006F3CBA"/>
    <w:rsid w:val="006F409E"/>
    <w:rsid w:val="006F4D7B"/>
    <w:rsid w:val="006F52E3"/>
    <w:rsid w:val="006F533B"/>
    <w:rsid w:val="006F5840"/>
    <w:rsid w:val="006F5921"/>
    <w:rsid w:val="006F63B9"/>
    <w:rsid w:val="006F659F"/>
    <w:rsid w:val="006F6768"/>
    <w:rsid w:val="006F67EA"/>
    <w:rsid w:val="006F6985"/>
    <w:rsid w:val="006F6C0F"/>
    <w:rsid w:val="00700B88"/>
    <w:rsid w:val="00701330"/>
    <w:rsid w:val="0070184A"/>
    <w:rsid w:val="00701E81"/>
    <w:rsid w:val="0070231F"/>
    <w:rsid w:val="0070391D"/>
    <w:rsid w:val="00703D82"/>
    <w:rsid w:val="007044DE"/>
    <w:rsid w:val="0070451C"/>
    <w:rsid w:val="0070468F"/>
    <w:rsid w:val="00704EFA"/>
    <w:rsid w:val="007053FF"/>
    <w:rsid w:val="00705FCA"/>
    <w:rsid w:val="00706479"/>
    <w:rsid w:val="007075A6"/>
    <w:rsid w:val="007075CF"/>
    <w:rsid w:val="00710561"/>
    <w:rsid w:val="00710726"/>
    <w:rsid w:val="00710A48"/>
    <w:rsid w:val="00710CFD"/>
    <w:rsid w:val="00710FC4"/>
    <w:rsid w:val="0071148E"/>
    <w:rsid w:val="00711D82"/>
    <w:rsid w:val="007129B3"/>
    <w:rsid w:val="00712B4E"/>
    <w:rsid w:val="007130C2"/>
    <w:rsid w:val="007133EE"/>
    <w:rsid w:val="00713875"/>
    <w:rsid w:val="00714871"/>
    <w:rsid w:val="00714CE7"/>
    <w:rsid w:val="00714FF3"/>
    <w:rsid w:val="00715741"/>
    <w:rsid w:val="0071583B"/>
    <w:rsid w:val="0071591E"/>
    <w:rsid w:val="00715B88"/>
    <w:rsid w:val="00715F62"/>
    <w:rsid w:val="00716217"/>
    <w:rsid w:val="00716352"/>
    <w:rsid w:val="00716795"/>
    <w:rsid w:val="00716C88"/>
    <w:rsid w:val="00717A80"/>
    <w:rsid w:val="00717C5D"/>
    <w:rsid w:val="00717E73"/>
    <w:rsid w:val="00720898"/>
    <w:rsid w:val="00720E6D"/>
    <w:rsid w:val="00721CF6"/>
    <w:rsid w:val="007221A2"/>
    <w:rsid w:val="007224AE"/>
    <w:rsid w:val="007228AC"/>
    <w:rsid w:val="007228FB"/>
    <w:rsid w:val="007229B6"/>
    <w:rsid w:val="00722A5B"/>
    <w:rsid w:val="007231C6"/>
    <w:rsid w:val="00723BF7"/>
    <w:rsid w:val="0072465A"/>
    <w:rsid w:val="00724793"/>
    <w:rsid w:val="00725231"/>
    <w:rsid w:val="0072689B"/>
    <w:rsid w:val="007278CD"/>
    <w:rsid w:val="00727997"/>
    <w:rsid w:val="00727AFF"/>
    <w:rsid w:val="00727B3D"/>
    <w:rsid w:val="00727BB9"/>
    <w:rsid w:val="00730029"/>
    <w:rsid w:val="007306B7"/>
    <w:rsid w:val="00730F7F"/>
    <w:rsid w:val="00731131"/>
    <w:rsid w:val="00731249"/>
    <w:rsid w:val="007319DE"/>
    <w:rsid w:val="00731C7F"/>
    <w:rsid w:val="007329A0"/>
    <w:rsid w:val="00732BC5"/>
    <w:rsid w:val="00733142"/>
    <w:rsid w:val="0073419A"/>
    <w:rsid w:val="00734254"/>
    <w:rsid w:val="007342EC"/>
    <w:rsid w:val="00734E9A"/>
    <w:rsid w:val="00735AF6"/>
    <w:rsid w:val="00735EEE"/>
    <w:rsid w:val="0073649E"/>
    <w:rsid w:val="00736737"/>
    <w:rsid w:val="0073673C"/>
    <w:rsid w:val="00736D01"/>
    <w:rsid w:val="00736FE4"/>
    <w:rsid w:val="00737477"/>
    <w:rsid w:val="0073749E"/>
    <w:rsid w:val="00737825"/>
    <w:rsid w:val="00737A41"/>
    <w:rsid w:val="00737CA6"/>
    <w:rsid w:val="00737DB0"/>
    <w:rsid w:val="00737E0E"/>
    <w:rsid w:val="00740C16"/>
    <w:rsid w:val="0074107F"/>
    <w:rsid w:val="007412DC"/>
    <w:rsid w:val="00742EB9"/>
    <w:rsid w:val="00742F3B"/>
    <w:rsid w:val="00743033"/>
    <w:rsid w:val="00743567"/>
    <w:rsid w:val="0074386F"/>
    <w:rsid w:val="00743D0D"/>
    <w:rsid w:val="00743D7B"/>
    <w:rsid w:val="00743E04"/>
    <w:rsid w:val="00743E9B"/>
    <w:rsid w:val="00744BFC"/>
    <w:rsid w:val="00746490"/>
    <w:rsid w:val="00746CD0"/>
    <w:rsid w:val="00746D01"/>
    <w:rsid w:val="00746EC3"/>
    <w:rsid w:val="00747525"/>
    <w:rsid w:val="00747A41"/>
    <w:rsid w:val="00747E59"/>
    <w:rsid w:val="00750400"/>
    <w:rsid w:val="00750C0E"/>
    <w:rsid w:val="00750C1C"/>
    <w:rsid w:val="00750C77"/>
    <w:rsid w:val="00750CA0"/>
    <w:rsid w:val="0075136B"/>
    <w:rsid w:val="00751F2A"/>
    <w:rsid w:val="007520A2"/>
    <w:rsid w:val="007522D7"/>
    <w:rsid w:val="0075311E"/>
    <w:rsid w:val="00753832"/>
    <w:rsid w:val="00753E72"/>
    <w:rsid w:val="007545D6"/>
    <w:rsid w:val="00754939"/>
    <w:rsid w:val="007551AE"/>
    <w:rsid w:val="007554D9"/>
    <w:rsid w:val="00755847"/>
    <w:rsid w:val="00755CDC"/>
    <w:rsid w:val="00755DA2"/>
    <w:rsid w:val="0075607C"/>
    <w:rsid w:val="007560FB"/>
    <w:rsid w:val="00756177"/>
    <w:rsid w:val="007565A6"/>
    <w:rsid w:val="00756729"/>
    <w:rsid w:val="00756AAA"/>
    <w:rsid w:val="00757418"/>
    <w:rsid w:val="00757453"/>
    <w:rsid w:val="00757905"/>
    <w:rsid w:val="00757A22"/>
    <w:rsid w:val="00760033"/>
    <w:rsid w:val="00760696"/>
    <w:rsid w:val="00760DCC"/>
    <w:rsid w:val="00761C83"/>
    <w:rsid w:val="00761C9F"/>
    <w:rsid w:val="00761CE8"/>
    <w:rsid w:val="0076233F"/>
    <w:rsid w:val="00762491"/>
    <w:rsid w:val="00762673"/>
    <w:rsid w:val="007629EC"/>
    <w:rsid w:val="00762D9C"/>
    <w:rsid w:val="007630AE"/>
    <w:rsid w:val="00763282"/>
    <w:rsid w:val="00763DB6"/>
    <w:rsid w:val="00763DDC"/>
    <w:rsid w:val="00764395"/>
    <w:rsid w:val="00764FA3"/>
    <w:rsid w:val="007650BE"/>
    <w:rsid w:val="007653CD"/>
    <w:rsid w:val="0076553F"/>
    <w:rsid w:val="00765A97"/>
    <w:rsid w:val="00766675"/>
    <w:rsid w:val="007672A1"/>
    <w:rsid w:val="007672F5"/>
    <w:rsid w:val="00770B13"/>
    <w:rsid w:val="00770E30"/>
    <w:rsid w:val="007715EA"/>
    <w:rsid w:val="00771C55"/>
    <w:rsid w:val="00772335"/>
    <w:rsid w:val="00772377"/>
    <w:rsid w:val="0077243D"/>
    <w:rsid w:val="0077293C"/>
    <w:rsid w:val="00772D2D"/>
    <w:rsid w:val="00773593"/>
    <w:rsid w:val="0077362D"/>
    <w:rsid w:val="00773BFD"/>
    <w:rsid w:val="00774896"/>
    <w:rsid w:val="0077573E"/>
    <w:rsid w:val="00775D93"/>
    <w:rsid w:val="00776C1C"/>
    <w:rsid w:val="00776C8B"/>
    <w:rsid w:val="00776F0F"/>
    <w:rsid w:val="007770FB"/>
    <w:rsid w:val="0077767B"/>
    <w:rsid w:val="00780799"/>
    <w:rsid w:val="00781082"/>
    <w:rsid w:val="007814DF"/>
    <w:rsid w:val="00782EE2"/>
    <w:rsid w:val="00782F71"/>
    <w:rsid w:val="0078383F"/>
    <w:rsid w:val="00783DAF"/>
    <w:rsid w:val="007861D2"/>
    <w:rsid w:val="007861DD"/>
    <w:rsid w:val="007861F0"/>
    <w:rsid w:val="00786C6E"/>
    <w:rsid w:val="00786EDC"/>
    <w:rsid w:val="0078710C"/>
    <w:rsid w:val="00787C13"/>
    <w:rsid w:val="00787CB7"/>
    <w:rsid w:val="00790714"/>
    <w:rsid w:val="00790ACD"/>
    <w:rsid w:val="00790B1D"/>
    <w:rsid w:val="00790F04"/>
    <w:rsid w:val="007911B1"/>
    <w:rsid w:val="00791498"/>
    <w:rsid w:val="007916AE"/>
    <w:rsid w:val="007916D4"/>
    <w:rsid w:val="00791B62"/>
    <w:rsid w:val="00792924"/>
    <w:rsid w:val="007929C2"/>
    <w:rsid w:val="00792B7D"/>
    <w:rsid w:val="00792E5F"/>
    <w:rsid w:val="007937A0"/>
    <w:rsid w:val="007937BD"/>
    <w:rsid w:val="00793982"/>
    <w:rsid w:val="0079428C"/>
    <w:rsid w:val="00794378"/>
    <w:rsid w:val="0079441E"/>
    <w:rsid w:val="007944A2"/>
    <w:rsid w:val="0079554B"/>
    <w:rsid w:val="00795B7A"/>
    <w:rsid w:val="007960BC"/>
    <w:rsid w:val="007964DD"/>
    <w:rsid w:val="00796A01"/>
    <w:rsid w:val="007974E9"/>
    <w:rsid w:val="007975D0"/>
    <w:rsid w:val="007976BC"/>
    <w:rsid w:val="00797C08"/>
    <w:rsid w:val="007A0438"/>
    <w:rsid w:val="007A0933"/>
    <w:rsid w:val="007A0BFF"/>
    <w:rsid w:val="007A1316"/>
    <w:rsid w:val="007A1343"/>
    <w:rsid w:val="007A1B06"/>
    <w:rsid w:val="007A1E06"/>
    <w:rsid w:val="007A2610"/>
    <w:rsid w:val="007A28CE"/>
    <w:rsid w:val="007A2B24"/>
    <w:rsid w:val="007A2BBC"/>
    <w:rsid w:val="007A2D5C"/>
    <w:rsid w:val="007A2F68"/>
    <w:rsid w:val="007A3232"/>
    <w:rsid w:val="007A3241"/>
    <w:rsid w:val="007A36C2"/>
    <w:rsid w:val="007A3925"/>
    <w:rsid w:val="007A3DB6"/>
    <w:rsid w:val="007A40AA"/>
    <w:rsid w:val="007A4209"/>
    <w:rsid w:val="007A4DB6"/>
    <w:rsid w:val="007A4EDE"/>
    <w:rsid w:val="007A5B02"/>
    <w:rsid w:val="007A5B9D"/>
    <w:rsid w:val="007A5E8B"/>
    <w:rsid w:val="007A5E98"/>
    <w:rsid w:val="007A6486"/>
    <w:rsid w:val="007A67DE"/>
    <w:rsid w:val="007A76E2"/>
    <w:rsid w:val="007A7877"/>
    <w:rsid w:val="007A7A29"/>
    <w:rsid w:val="007B01E8"/>
    <w:rsid w:val="007B08DC"/>
    <w:rsid w:val="007B0A58"/>
    <w:rsid w:val="007B159D"/>
    <w:rsid w:val="007B189B"/>
    <w:rsid w:val="007B18BD"/>
    <w:rsid w:val="007B1EF7"/>
    <w:rsid w:val="007B2346"/>
    <w:rsid w:val="007B276B"/>
    <w:rsid w:val="007B2C1F"/>
    <w:rsid w:val="007B30A9"/>
    <w:rsid w:val="007B3130"/>
    <w:rsid w:val="007B3623"/>
    <w:rsid w:val="007B38F9"/>
    <w:rsid w:val="007B3A16"/>
    <w:rsid w:val="007B3B55"/>
    <w:rsid w:val="007B3B8B"/>
    <w:rsid w:val="007B3D16"/>
    <w:rsid w:val="007B3EFE"/>
    <w:rsid w:val="007B4D00"/>
    <w:rsid w:val="007B4FEC"/>
    <w:rsid w:val="007B5409"/>
    <w:rsid w:val="007B54FE"/>
    <w:rsid w:val="007B55EC"/>
    <w:rsid w:val="007B5F9A"/>
    <w:rsid w:val="007B68D2"/>
    <w:rsid w:val="007B6D02"/>
    <w:rsid w:val="007B6DD7"/>
    <w:rsid w:val="007B72D4"/>
    <w:rsid w:val="007B745F"/>
    <w:rsid w:val="007B7F49"/>
    <w:rsid w:val="007C0AA7"/>
    <w:rsid w:val="007C0C69"/>
    <w:rsid w:val="007C1B6D"/>
    <w:rsid w:val="007C1F9F"/>
    <w:rsid w:val="007C245D"/>
    <w:rsid w:val="007C26B1"/>
    <w:rsid w:val="007C310E"/>
    <w:rsid w:val="007C323E"/>
    <w:rsid w:val="007C35D7"/>
    <w:rsid w:val="007C35F9"/>
    <w:rsid w:val="007C3FDD"/>
    <w:rsid w:val="007C41D2"/>
    <w:rsid w:val="007C481F"/>
    <w:rsid w:val="007C5813"/>
    <w:rsid w:val="007C5D47"/>
    <w:rsid w:val="007C676C"/>
    <w:rsid w:val="007C6A72"/>
    <w:rsid w:val="007C6CE5"/>
    <w:rsid w:val="007C7146"/>
    <w:rsid w:val="007C7B78"/>
    <w:rsid w:val="007C7CF9"/>
    <w:rsid w:val="007D0186"/>
    <w:rsid w:val="007D0424"/>
    <w:rsid w:val="007D06B4"/>
    <w:rsid w:val="007D0A1A"/>
    <w:rsid w:val="007D0E0F"/>
    <w:rsid w:val="007D11EB"/>
    <w:rsid w:val="007D1713"/>
    <w:rsid w:val="007D1C9B"/>
    <w:rsid w:val="007D267B"/>
    <w:rsid w:val="007D2762"/>
    <w:rsid w:val="007D34C7"/>
    <w:rsid w:val="007D403B"/>
    <w:rsid w:val="007D43DB"/>
    <w:rsid w:val="007D4A42"/>
    <w:rsid w:val="007D5428"/>
    <w:rsid w:val="007D549F"/>
    <w:rsid w:val="007D567E"/>
    <w:rsid w:val="007D57D5"/>
    <w:rsid w:val="007D5972"/>
    <w:rsid w:val="007D5E44"/>
    <w:rsid w:val="007D68D6"/>
    <w:rsid w:val="007D71D3"/>
    <w:rsid w:val="007D764E"/>
    <w:rsid w:val="007D7DAA"/>
    <w:rsid w:val="007E0E88"/>
    <w:rsid w:val="007E1804"/>
    <w:rsid w:val="007E1BE3"/>
    <w:rsid w:val="007E1D20"/>
    <w:rsid w:val="007E1F88"/>
    <w:rsid w:val="007E21A0"/>
    <w:rsid w:val="007E25B5"/>
    <w:rsid w:val="007E28F2"/>
    <w:rsid w:val="007E2BF1"/>
    <w:rsid w:val="007E3191"/>
    <w:rsid w:val="007E4F06"/>
    <w:rsid w:val="007E57D0"/>
    <w:rsid w:val="007E62E6"/>
    <w:rsid w:val="007E6338"/>
    <w:rsid w:val="007E6378"/>
    <w:rsid w:val="007E6642"/>
    <w:rsid w:val="007E72D6"/>
    <w:rsid w:val="007E7ED6"/>
    <w:rsid w:val="007F0886"/>
    <w:rsid w:val="007F09AE"/>
    <w:rsid w:val="007F0AB7"/>
    <w:rsid w:val="007F0F5E"/>
    <w:rsid w:val="007F1367"/>
    <w:rsid w:val="007F13C8"/>
    <w:rsid w:val="007F1AB2"/>
    <w:rsid w:val="007F1ECF"/>
    <w:rsid w:val="007F2502"/>
    <w:rsid w:val="007F2624"/>
    <w:rsid w:val="007F2681"/>
    <w:rsid w:val="007F2E10"/>
    <w:rsid w:val="007F3BE3"/>
    <w:rsid w:val="007F3F79"/>
    <w:rsid w:val="007F423C"/>
    <w:rsid w:val="007F43EE"/>
    <w:rsid w:val="007F46A9"/>
    <w:rsid w:val="007F4750"/>
    <w:rsid w:val="007F4AE2"/>
    <w:rsid w:val="007F5082"/>
    <w:rsid w:val="007F5138"/>
    <w:rsid w:val="007F530E"/>
    <w:rsid w:val="007F5741"/>
    <w:rsid w:val="007F5945"/>
    <w:rsid w:val="007F59A0"/>
    <w:rsid w:val="007F5DA9"/>
    <w:rsid w:val="007F5FBC"/>
    <w:rsid w:val="007F6186"/>
    <w:rsid w:val="007F6820"/>
    <w:rsid w:val="007F6AB4"/>
    <w:rsid w:val="007F700D"/>
    <w:rsid w:val="007F715C"/>
    <w:rsid w:val="007F71D4"/>
    <w:rsid w:val="007F72E0"/>
    <w:rsid w:val="007F7891"/>
    <w:rsid w:val="007F7C0F"/>
    <w:rsid w:val="007F7C9E"/>
    <w:rsid w:val="008000DF"/>
    <w:rsid w:val="0080035C"/>
    <w:rsid w:val="00800595"/>
    <w:rsid w:val="008012F5"/>
    <w:rsid w:val="0080155A"/>
    <w:rsid w:val="008018B4"/>
    <w:rsid w:val="00801A1B"/>
    <w:rsid w:val="00801B01"/>
    <w:rsid w:val="0080226F"/>
    <w:rsid w:val="008022D0"/>
    <w:rsid w:val="0080274E"/>
    <w:rsid w:val="008028FC"/>
    <w:rsid w:val="00802909"/>
    <w:rsid w:val="00802A5C"/>
    <w:rsid w:val="00802BCD"/>
    <w:rsid w:val="00802CC8"/>
    <w:rsid w:val="00802D99"/>
    <w:rsid w:val="00802E7E"/>
    <w:rsid w:val="00802EF8"/>
    <w:rsid w:val="008031AD"/>
    <w:rsid w:val="0080433B"/>
    <w:rsid w:val="00804767"/>
    <w:rsid w:val="00804E80"/>
    <w:rsid w:val="008052AD"/>
    <w:rsid w:val="008053A2"/>
    <w:rsid w:val="00805855"/>
    <w:rsid w:val="00806127"/>
    <w:rsid w:val="008061CC"/>
    <w:rsid w:val="00806308"/>
    <w:rsid w:val="008063A6"/>
    <w:rsid w:val="0080660D"/>
    <w:rsid w:val="0080789D"/>
    <w:rsid w:val="00807982"/>
    <w:rsid w:val="008104C3"/>
    <w:rsid w:val="008104FE"/>
    <w:rsid w:val="00810852"/>
    <w:rsid w:val="00810E34"/>
    <w:rsid w:val="008113E3"/>
    <w:rsid w:val="00811409"/>
    <w:rsid w:val="00811872"/>
    <w:rsid w:val="00811A7C"/>
    <w:rsid w:val="00812256"/>
    <w:rsid w:val="00812B1C"/>
    <w:rsid w:val="00812F25"/>
    <w:rsid w:val="008133B2"/>
    <w:rsid w:val="0081353B"/>
    <w:rsid w:val="008148F0"/>
    <w:rsid w:val="008149C5"/>
    <w:rsid w:val="0081557F"/>
    <w:rsid w:val="0081594F"/>
    <w:rsid w:val="00815FE3"/>
    <w:rsid w:val="008164F4"/>
    <w:rsid w:val="00816C85"/>
    <w:rsid w:val="008172E7"/>
    <w:rsid w:val="00817911"/>
    <w:rsid w:val="00817E77"/>
    <w:rsid w:val="00820BD9"/>
    <w:rsid w:val="00820CC2"/>
    <w:rsid w:val="00821409"/>
    <w:rsid w:val="0082161E"/>
    <w:rsid w:val="0082180F"/>
    <w:rsid w:val="00821C71"/>
    <w:rsid w:val="0082218D"/>
    <w:rsid w:val="008223AB"/>
    <w:rsid w:val="008227D4"/>
    <w:rsid w:val="00822F7D"/>
    <w:rsid w:val="00822FE3"/>
    <w:rsid w:val="008231AD"/>
    <w:rsid w:val="008236EF"/>
    <w:rsid w:val="00824686"/>
    <w:rsid w:val="0082522E"/>
    <w:rsid w:val="008265B2"/>
    <w:rsid w:val="008266D2"/>
    <w:rsid w:val="00826C5B"/>
    <w:rsid w:val="00826CA8"/>
    <w:rsid w:val="008270E4"/>
    <w:rsid w:val="00827277"/>
    <w:rsid w:val="00827341"/>
    <w:rsid w:val="00827AE0"/>
    <w:rsid w:val="00827C4E"/>
    <w:rsid w:val="00827F0A"/>
    <w:rsid w:val="00830321"/>
    <w:rsid w:val="00830DE8"/>
    <w:rsid w:val="00830EBD"/>
    <w:rsid w:val="00830F73"/>
    <w:rsid w:val="008312AC"/>
    <w:rsid w:val="008313A4"/>
    <w:rsid w:val="00831BEA"/>
    <w:rsid w:val="00831EAD"/>
    <w:rsid w:val="00832262"/>
    <w:rsid w:val="00832721"/>
    <w:rsid w:val="00832C66"/>
    <w:rsid w:val="00832CC4"/>
    <w:rsid w:val="008340D4"/>
    <w:rsid w:val="00834188"/>
    <w:rsid w:val="00834681"/>
    <w:rsid w:val="00834C0D"/>
    <w:rsid w:val="00836688"/>
    <w:rsid w:val="008369A3"/>
    <w:rsid w:val="00836DA4"/>
    <w:rsid w:val="0083779B"/>
    <w:rsid w:val="00837A3D"/>
    <w:rsid w:val="008407DA"/>
    <w:rsid w:val="00840AC1"/>
    <w:rsid w:val="00840F1B"/>
    <w:rsid w:val="00841B7A"/>
    <w:rsid w:val="0084212F"/>
    <w:rsid w:val="00842AE1"/>
    <w:rsid w:val="00842DDC"/>
    <w:rsid w:val="00843008"/>
    <w:rsid w:val="00843163"/>
    <w:rsid w:val="00843894"/>
    <w:rsid w:val="0084455B"/>
    <w:rsid w:val="008448B3"/>
    <w:rsid w:val="0084533A"/>
    <w:rsid w:val="008456EE"/>
    <w:rsid w:val="0084571F"/>
    <w:rsid w:val="008458F8"/>
    <w:rsid w:val="00845A4A"/>
    <w:rsid w:val="00846914"/>
    <w:rsid w:val="00846BEF"/>
    <w:rsid w:val="00847305"/>
    <w:rsid w:val="00847630"/>
    <w:rsid w:val="008476E6"/>
    <w:rsid w:val="00847703"/>
    <w:rsid w:val="00847E97"/>
    <w:rsid w:val="00850212"/>
    <w:rsid w:val="00850586"/>
    <w:rsid w:val="0085077A"/>
    <w:rsid w:val="00850D6F"/>
    <w:rsid w:val="008514FC"/>
    <w:rsid w:val="00851AD8"/>
    <w:rsid w:val="00851B2E"/>
    <w:rsid w:val="00851E30"/>
    <w:rsid w:val="00851E65"/>
    <w:rsid w:val="00851FE4"/>
    <w:rsid w:val="008526A8"/>
    <w:rsid w:val="008526E2"/>
    <w:rsid w:val="00853392"/>
    <w:rsid w:val="00853850"/>
    <w:rsid w:val="00853C48"/>
    <w:rsid w:val="00853F8D"/>
    <w:rsid w:val="00854A6A"/>
    <w:rsid w:val="00854D3A"/>
    <w:rsid w:val="00854D88"/>
    <w:rsid w:val="008557F6"/>
    <w:rsid w:val="00855908"/>
    <w:rsid w:val="00856487"/>
    <w:rsid w:val="008564D9"/>
    <w:rsid w:val="0085651D"/>
    <w:rsid w:val="008569C9"/>
    <w:rsid w:val="00856AEE"/>
    <w:rsid w:val="00856B96"/>
    <w:rsid w:val="00856C2F"/>
    <w:rsid w:val="00856E14"/>
    <w:rsid w:val="00857162"/>
    <w:rsid w:val="00857357"/>
    <w:rsid w:val="00857676"/>
    <w:rsid w:val="00857AB6"/>
    <w:rsid w:val="00857CD7"/>
    <w:rsid w:val="008600D6"/>
    <w:rsid w:val="00860B1F"/>
    <w:rsid w:val="00861393"/>
    <w:rsid w:val="008619DD"/>
    <w:rsid w:val="00862378"/>
    <w:rsid w:val="008628B3"/>
    <w:rsid w:val="00862966"/>
    <w:rsid w:val="00862AC6"/>
    <w:rsid w:val="00863A07"/>
    <w:rsid w:val="00863AAE"/>
    <w:rsid w:val="008643C6"/>
    <w:rsid w:val="00864B45"/>
    <w:rsid w:val="00864EAD"/>
    <w:rsid w:val="008657D6"/>
    <w:rsid w:val="008660AE"/>
    <w:rsid w:val="00866564"/>
    <w:rsid w:val="0086664A"/>
    <w:rsid w:val="00866DFE"/>
    <w:rsid w:val="0087152A"/>
    <w:rsid w:val="008718EA"/>
    <w:rsid w:val="00871C60"/>
    <w:rsid w:val="00871CCC"/>
    <w:rsid w:val="008720CA"/>
    <w:rsid w:val="00872B98"/>
    <w:rsid w:val="00872D57"/>
    <w:rsid w:val="00872FD3"/>
    <w:rsid w:val="00872FF7"/>
    <w:rsid w:val="00873B39"/>
    <w:rsid w:val="00873CE7"/>
    <w:rsid w:val="00873DE1"/>
    <w:rsid w:val="0087416D"/>
    <w:rsid w:val="008743BE"/>
    <w:rsid w:val="0087477A"/>
    <w:rsid w:val="008748AD"/>
    <w:rsid w:val="00874AD1"/>
    <w:rsid w:val="00874C7E"/>
    <w:rsid w:val="00875536"/>
    <w:rsid w:val="0087597C"/>
    <w:rsid w:val="00875F5C"/>
    <w:rsid w:val="0087602E"/>
    <w:rsid w:val="008760C6"/>
    <w:rsid w:val="008772F3"/>
    <w:rsid w:val="00877577"/>
    <w:rsid w:val="00877C04"/>
    <w:rsid w:val="00877C07"/>
    <w:rsid w:val="00877FA4"/>
    <w:rsid w:val="00880062"/>
    <w:rsid w:val="00880656"/>
    <w:rsid w:val="00880694"/>
    <w:rsid w:val="0088078F"/>
    <w:rsid w:val="0088156C"/>
    <w:rsid w:val="008817C0"/>
    <w:rsid w:val="008824E4"/>
    <w:rsid w:val="008828F9"/>
    <w:rsid w:val="0088297A"/>
    <w:rsid w:val="00882CF4"/>
    <w:rsid w:val="0088360B"/>
    <w:rsid w:val="0088385F"/>
    <w:rsid w:val="008840BD"/>
    <w:rsid w:val="00885557"/>
    <w:rsid w:val="00885887"/>
    <w:rsid w:val="00885BFA"/>
    <w:rsid w:val="00885EB3"/>
    <w:rsid w:val="00885F25"/>
    <w:rsid w:val="008868F6"/>
    <w:rsid w:val="00886EA7"/>
    <w:rsid w:val="00887042"/>
    <w:rsid w:val="008870AC"/>
    <w:rsid w:val="00887AE3"/>
    <w:rsid w:val="008900C9"/>
    <w:rsid w:val="0089062F"/>
    <w:rsid w:val="00890C25"/>
    <w:rsid w:val="00890E1A"/>
    <w:rsid w:val="00891419"/>
    <w:rsid w:val="008917ED"/>
    <w:rsid w:val="00891BBC"/>
    <w:rsid w:val="00891C53"/>
    <w:rsid w:val="00892AB6"/>
    <w:rsid w:val="00892C49"/>
    <w:rsid w:val="00892F36"/>
    <w:rsid w:val="008933B6"/>
    <w:rsid w:val="008938B1"/>
    <w:rsid w:val="00893FD1"/>
    <w:rsid w:val="00894735"/>
    <w:rsid w:val="00894B35"/>
    <w:rsid w:val="00895F7F"/>
    <w:rsid w:val="00896EE7"/>
    <w:rsid w:val="00897250"/>
    <w:rsid w:val="008974C4"/>
    <w:rsid w:val="00897D75"/>
    <w:rsid w:val="008A0444"/>
    <w:rsid w:val="008A0CF8"/>
    <w:rsid w:val="008A1B99"/>
    <w:rsid w:val="008A1D2D"/>
    <w:rsid w:val="008A1D73"/>
    <w:rsid w:val="008A1FE0"/>
    <w:rsid w:val="008A1FE2"/>
    <w:rsid w:val="008A2128"/>
    <w:rsid w:val="008A24D6"/>
    <w:rsid w:val="008A3594"/>
    <w:rsid w:val="008A55D2"/>
    <w:rsid w:val="008A5C97"/>
    <w:rsid w:val="008A656D"/>
    <w:rsid w:val="008A677E"/>
    <w:rsid w:val="008A7E93"/>
    <w:rsid w:val="008A7F01"/>
    <w:rsid w:val="008B0568"/>
    <w:rsid w:val="008B0B4A"/>
    <w:rsid w:val="008B113A"/>
    <w:rsid w:val="008B15F8"/>
    <w:rsid w:val="008B23B7"/>
    <w:rsid w:val="008B287E"/>
    <w:rsid w:val="008B3A13"/>
    <w:rsid w:val="008B3BC9"/>
    <w:rsid w:val="008B4394"/>
    <w:rsid w:val="008B48FC"/>
    <w:rsid w:val="008B6643"/>
    <w:rsid w:val="008B6B9C"/>
    <w:rsid w:val="008B75F9"/>
    <w:rsid w:val="008C00E6"/>
    <w:rsid w:val="008C0393"/>
    <w:rsid w:val="008C03B3"/>
    <w:rsid w:val="008C05A5"/>
    <w:rsid w:val="008C0623"/>
    <w:rsid w:val="008C0DC4"/>
    <w:rsid w:val="008C0E82"/>
    <w:rsid w:val="008C17E2"/>
    <w:rsid w:val="008C1F12"/>
    <w:rsid w:val="008C1F6B"/>
    <w:rsid w:val="008C22A6"/>
    <w:rsid w:val="008C2B13"/>
    <w:rsid w:val="008C31C0"/>
    <w:rsid w:val="008C4337"/>
    <w:rsid w:val="008C43BF"/>
    <w:rsid w:val="008C4BDF"/>
    <w:rsid w:val="008C4D28"/>
    <w:rsid w:val="008C53FF"/>
    <w:rsid w:val="008C5936"/>
    <w:rsid w:val="008C5D4A"/>
    <w:rsid w:val="008C5FCC"/>
    <w:rsid w:val="008C606C"/>
    <w:rsid w:val="008C667A"/>
    <w:rsid w:val="008C6DE8"/>
    <w:rsid w:val="008C7753"/>
    <w:rsid w:val="008C77E5"/>
    <w:rsid w:val="008C7A24"/>
    <w:rsid w:val="008D0798"/>
    <w:rsid w:val="008D082E"/>
    <w:rsid w:val="008D0912"/>
    <w:rsid w:val="008D0CCA"/>
    <w:rsid w:val="008D1727"/>
    <w:rsid w:val="008D1FBC"/>
    <w:rsid w:val="008D21A1"/>
    <w:rsid w:val="008D22E9"/>
    <w:rsid w:val="008D2599"/>
    <w:rsid w:val="008D26BA"/>
    <w:rsid w:val="008D302D"/>
    <w:rsid w:val="008D328C"/>
    <w:rsid w:val="008D3886"/>
    <w:rsid w:val="008D46EA"/>
    <w:rsid w:val="008D4C87"/>
    <w:rsid w:val="008D511E"/>
    <w:rsid w:val="008D5250"/>
    <w:rsid w:val="008D53C3"/>
    <w:rsid w:val="008D562E"/>
    <w:rsid w:val="008D581D"/>
    <w:rsid w:val="008D6A81"/>
    <w:rsid w:val="008D73DB"/>
    <w:rsid w:val="008D7CF7"/>
    <w:rsid w:val="008D7D1C"/>
    <w:rsid w:val="008E03B9"/>
    <w:rsid w:val="008E07E8"/>
    <w:rsid w:val="008E0E61"/>
    <w:rsid w:val="008E1421"/>
    <w:rsid w:val="008E1C4A"/>
    <w:rsid w:val="008E2396"/>
    <w:rsid w:val="008E2631"/>
    <w:rsid w:val="008E2758"/>
    <w:rsid w:val="008E2D45"/>
    <w:rsid w:val="008E2E15"/>
    <w:rsid w:val="008E306C"/>
    <w:rsid w:val="008E3A3F"/>
    <w:rsid w:val="008E4048"/>
    <w:rsid w:val="008E414A"/>
    <w:rsid w:val="008E447D"/>
    <w:rsid w:val="008E4BAE"/>
    <w:rsid w:val="008E4F0F"/>
    <w:rsid w:val="008E50F5"/>
    <w:rsid w:val="008E5753"/>
    <w:rsid w:val="008E587F"/>
    <w:rsid w:val="008E5FFB"/>
    <w:rsid w:val="008E6102"/>
    <w:rsid w:val="008E6489"/>
    <w:rsid w:val="008E6C9A"/>
    <w:rsid w:val="008E7204"/>
    <w:rsid w:val="008E73B5"/>
    <w:rsid w:val="008E7546"/>
    <w:rsid w:val="008E7548"/>
    <w:rsid w:val="008E7676"/>
    <w:rsid w:val="008F0396"/>
    <w:rsid w:val="008F03E3"/>
    <w:rsid w:val="008F06A0"/>
    <w:rsid w:val="008F0900"/>
    <w:rsid w:val="008F1165"/>
    <w:rsid w:val="008F11DC"/>
    <w:rsid w:val="008F11F6"/>
    <w:rsid w:val="008F163D"/>
    <w:rsid w:val="008F22BC"/>
    <w:rsid w:val="008F2C10"/>
    <w:rsid w:val="008F2C55"/>
    <w:rsid w:val="008F394C"/>
    <w:rsid w:val="008F4E3A"/>
    <w:rsid w:val="008F51DC"/>
    <w:rsid w:val="008F5C15"/>
    <w:rsid w:val="008F5DF7"/>
    <w:rsid w:val="008F5F0C"/>
    <w:rsid w:val="008F6776"/>
    <w:rsid w:val="008F6F9B"/>
    <w:rsid w:val="008F708C"/>
    <w:rsid w:val="008F7103"/>
    <w:rsid w:val="008F7D8A"/>
    <w:rsid w:val="008F7FA2"/>
    <w:rsid w:val="00900C73"/>
    <w:rsid w:val="0090106D"/>
    <w:rsid w:val="00901130"/>
    <w:rsid w:val="009015E5"/>
    <w:rsid w:val="0090161B"/>
    <w:rsid w:val="00901A6F"/>
    <w:rsid w:val="00901FB7"/>
    <w:rsid w:val="009021AE"/>
    <w:rsid w:val="009021EA"/>
    <w:rsid w:val="00902314"/>
    <w:rsid w:val="0090281C"/>
    <w:rsid w:val="00902996"/>
    <w:rsid w:val="00902CE6"/>
    <w:rsid w:val="00904D97"/>
    <w:rsid w:val="00904FEE"/>
    <w:rsid w:val="00905294"/>
    <w:rsid w:val="009055C5"/>
    <w:rsid w:val="009058A7"/>
    <w:rsid w:val="009059E5"/>
    <w:rsid w:val="0090627B"/>
    <w:rsid w:val="009064C3"/>
    <w:rsid w:val="0090718C"/>
    <w:rsid w:val="00907506"/>
    <w:rsid w:val="009077EA"/>
    <w:rsid w:val="00907AFF"/>
    <w:rsid w:val="009102DD"/>
    <w:rsid w:val="00910389"/>
    <w:rsid w:val="00910534"/>
    <w:rsid w:val="009108A8"/>
    <w:rsid w:val="00910A6F"/>
    <w:rsid w:val="00910DC7"/>
    <w:rsid w:val="0091128D"/>
    <w:rsid w:val="00911760"/>
    <w:rsid w:val="0091313B"/>
    <w:rsid w:val="00913B11"/>
    <w:rsid w:val="0091453A"/>
    <w:rsid w:val="0091460C"/>
    <w:rsid w:val="00914C9A"/>
    <w:rsid w:val="00914DC1"/>
    <w:rsid w:val="00915DD0"/>
    <w:rsid w:val="009160EB"/>
    <w:rsid w:val="00916137"/>
    <w:rsid w:val="0091674B"/>
    <w:rsid w:val="00916770"/>
    <w:rsid w:val="00916F92"/>
    <w:rsid w:val="00917CCB"/>
    <w:rsid w:val="0092024F"/>
    <w:rsid w:val="009205AB"/>
    <w:rsid w:val="00920B64"/>
    <w:rsid w:val="00920DFE"/>
    <w:rsid w:val="00920E5E"/>
    <w:rsid w:val="00922F5E"/>
    <w:rsid w:val="00923C87"/>
    <w:rsid w:val="00924BB3"/>
    <w:rsid w:val="00925CE7"/>
    <w:rsid w:val="00925FC0"/>
    <w:rsid w:val="009267EB"/>
    <w:rsid w:val="00930473"/>
    <w:rsid w:val="00930549"/>
    <w:rsid w:val="009309D8"/>
    <w:rsid w:val="00930B0E"/>
    <w:rsid w:val="009324B0"/>
    <w:rsid w:val="00932981"/>
    <w:rsid w:val="00932C4D"/>
    <w:rsid w:val="00932ED7"/>
    <w:rsid w:val="009332C8"/>
    <w:rsid w:val="00933830"/>
    <w:rsid w:val="00933A29"/>
    <w:rsid w:val="00933ED8"/>
    <w:rsid w:val="00934444"/>
    <w:rsid w:val="009344B4"/>
    <w:rsid w:val="00934684"/>
    <w:rsid w:val="0093492F"/>
    <w:rsid w:val="00934E75"/>
    <w:rsid w:val="00934EE6"/>
    <w:rsid w:val="009351B0"/>
    <w:rsid w:val="00935288"/>
    <w:rsid w:val="0093636D"/>
    <w:rsid w:val="00936777"/>
    <w:rsid w:val="00936AFA"/>
    <w:rsid w:val="00936B7A"/>
    <w:rsid w:val="00937960"/>
    <w:rsid w:val="009401BF"/>
    <w:rsid w:val="009407C5"/>
    <w:rsid w:val="00940C24"/>
    <w:rsid w:val="0094101E"/>
    <w:rsid w:val="00941943"/>
    <w:rsid w:val="00941CAC"/>
    <w:rsid w:val="00942686"/>
    <w:rsid w:val="00943118"/>
    <w:rsid w:val="00943227"/>
    <w:rsid w:val="00943C7F"/>
    <w:rsid w:val="00943E00"/>
    <w:rsid w:val="00944342"/>
    <w:rsid w:val="00944C09"/>
    <w:rsid w:val="00944F2D"/>
    <w:rsid w:val="009458DF"/>
    <w:rsid w:val="00945B4F"/>
    <w:rsid w:val="00945DA4"/>
    <w:rsid w:val="009466D0"/>
    <w:rsid w:val="0094697B"/>
    <w:rsid w:val="0094724D"/>
    <w:rsid w:val="00947C4A"/>
    <w:rsid w:val="00947D71"/>
    <w:rsid w:val="00947E18"/>
    <w:rsid w:val="009500AA"/>
    <w:rsid w:val="0095065D"/>
    <w:rsid w:val="00950662"/>
    <w:rsid w:val="00950816"/>
    <w:rsid w:val="009509FF"/>
    <w:rsid w:val="00950BC0"/>
    <w:rsid w:val="00951985"/>
    <w:rsid w:val="00951A0F"/>
    <w:rsid w:val="00951A63"/>
    <w:rsid w:val="00951D6D"/>
    <w:rsid w:val="00951ED5"/>
    <w:rsid w:val="00951F3F"/>
    <w:rsid w:val="0095262F"/>
    <w:rsid w:val="00952976"/>
    <w:rsid w:val="00953262"/>
    <w:rsid w:val="00953739"/>
    <w:rsid w:val="0095375F"/>
    <w:rsid w:val="00953B78"/>
    <w:rsid w:val="0095417F"/>
    <w:rsid w:val="00954624"/>
    <w:rsid w:val="00954E55"/>
    <w:rsid w:val="00954E75"/>
    <w:rsid w:val="009553C4"/>
    <w:rsid w:val="00955F30"/>
    <w:rsid w:val="00956928"/>
    <w:rsid w:val="00956A99"/>
    <w:rsid w:val="0095702C"/>
    <w:rsid w:val="00957549"/>
    <w:rsid w:val="00957CEE"/>
    <w:rsid w:val="00957EE4"/>
    <w:rsid w:val="00960178"/>
    <w:rsid w:val="00960456"/>
    <w:rsid w:val="00960906"/>
    <w:rsid w:val="00960BC4"/>
    <w:rsid w:val="00961349"/>
    <w:rsid w:val="00961754"/>
    <w:rsid w:val="00961B74"/>
    <w:rsid w:val="00961D87"/>
    <w:rsid w:val="00961E77"/>
    <w:rsid w:val="00962889"/>
    <w:rsid w:val="00962CC8"/>
    <w:rsid w:val="00962E67"/>
    <w:rsid w:val="0096346F"/>
    <w:rsid w:val="00964696"/>
    <w:rsid w:val="0096529D"/>
    <w:rsid w:val="00965517"/>
    <w:rsid w:val="00965602"/>
    <w:rsid w:val="00966DB6"/>
    <w:rsid w:val="00967224"/>
    <w:rsid w:val="00967A0C"/>
    <w:rsid w:val="00967AD8"/>
    <w:rsid w:val="009706D7"/>
    <w:rsid w:val="00970716"/>
    <w:rsid w:val="00970B98"/>
    <w:rsid w:val="0097105E"/>
    <w:rsid w:val="00971434"/>
    <w:rsid w:val="00972193"/>
    <w:rsid w:val="00972B33"/>
    <w:rsid w:val="009730E1"/>
    <w:rsid w:val="009735FE"/>
    <w:rsid w:val="009737B1"/>
    <w:rsid w:val="009740FD"/>
    <w:rsid w:val="0097449C"/>
    <w:rsid w:val="009747C6"/>
    <w:rsid w:val="0097486C"/>
    <w:rsid w:val="00974CB4"/>
    <w:rsid w:val="009756B8"/>
    <w:rsid w:val="00977496"/>
    <w:rsid w:val="009805D5"/>
    <w:rsid w:val="00981FE1"/>
    <w:rsid w:val="00981FEF"/>
    <w:rsid w:val="00982248"/>
    <w:rsid w:val="00982632"/>
    <w:rsid w:val="009830F5"/>
    <w:rsid w:val="009839B2"/>
    <w:rsid w:val="00983ECD"/>
    <w:rsid w:val="00984BE9"/>
    <w:rsid w:val="009876FE"/>
    <w:rsid w:val="009902D8"/>
    <w:rsid w:val="00990ABD"/>
    <w:rsid w:val="009914B3"/>
    <w:rsid w:val="00991BD5"/>
    <w:rsid w:val="00991EA8"/>
    <w:rsid w:val="0099273E"/>
    <w:rsid w:val="009928CF"/>
    <w:rsid w:val="00992CA9"/>
    <w:rsid w:val="00992D9D"/>
    <w:rsid w:val="00992E68"/>
    <w:rsid w:val="00992FB7"/>
    <w:rsid w:val="0099340C"/>
    <w:rsid w:val="00993C70"/>
    <w:rsid w:val="0099447E"/>
    <w:rsid w:val="00994F44"/>
    <w:rsid w:val="00995079"/>
    <w:rsid w:val="009955A2"/>
    <w:rsid w:val="0099581B"/>
    <w:rsid w:val="00995869"/>
    <w:rsid w:val="00995DEC"/>
    <w:rsid w:val="00995E65"/>
    <w:rsid w:val="0099626B"/>
    <w:rsid w:val="00996399"/>
    <w:rsid w:val="0099666E"/>
    <w:rsid w:val="00996AE0"/>
    <w:rsid w:val="00996CD5"/>
    <w:rsid w:val="00997091"/>
    <w:rsid w:val="00997C71"/>
    <w:rsid w:val="00997DA7"/>
    <w:rsid w:val="00997FC4"/>
    <w:rsid w:val="009A03FA"/>
    <w:rsid w:val="009A042F"/>
    <w:rsid w:val="009A09D8"/>
    <w:rsid w:val="009A0E19"/>
    <w:rsid w:val="009A1D8C"/>
    <w:rsid w:val="009A2663"/>
    <w:rsid w:val="009A3B0A"/>
    <w:rsid w:val="009A4160"/>
    <w:rsid w:val="009A469C"/>
    <w:rsid w:val="009A49E8"/>
    <w:rsid w:val="009A5086"/>
    <w:rsid w:val="009A516A"/>
    <w:rsid w:val="009A52BA"/>
    <w:rsid w:val="009A5C1F"/>
    <w:rsid w:val="009A5D24"/>
    <w:rsid w:val="009A60C8"/>
    <w:rsid w:val="009A644D"/>
    <w:rsid w:val="009A66EF"/>
    <w:rsid w:val="009A6751"/>
    <w:rsid w:val="009A695E"/>
    <w:rsid w:val="009A6FE5"/>
    <w:rsid w:val="009A736B"/>
    <w:rsid w:val="009A7661"/>
    <w:rsid w:val="009A7ACD"/>
    <w:rsid w:val="009A7BA0"/>
    <w:rsid w:val="009A7E01"/>
    <w:rsid w:val="009B00E3"/>
    <w:rsid w:val="009B0160"/>
    <w:rsid w:val="009B01C2"/>
    <w:rsid w:val="009B083E"/>
    <w:rsid w:val="009B19F1"/>
    <w:rsid w:val="009B1C24"/>
    <w:rsid w:val="009B1D3B"/>
    <w:rsid w:val="009B2056"/>
    <w:rsid w:val="009B2759"/>
    <w:rsid w:val="009B2B23"/>
    <w:rsid w:val="009B2BD0"/>
    <w:rsid w:val="009B2C24"/>
    <w:rsid w:val="009B2D74"/>
    <w:rsid w:val="009B36D5"/>
    <w:rsid w:val="009B395C"/>
    <w:rsid w:val="009B3AD8"/>
    <w:rsid w:val="009B3C70"/>
    <w:rsid w:val="009B3DD7"/>
    <w:rsid w:val="009B4097"/>
    <w:rsid w:val="009B4146"/>
    <w:rsid w:val="009B42E4"/>
    <w:rsid w:val="009B4619"/>
    <w:rsid w:val="009B4FC9"/>
    <w:rsid w:val="009B4FE2"/>
    <w:rsid w:val="009B51B0"/>
    <w:rsid w:val="009B5D76"/>
    <w:rsid w:val="009B5EEC"/>
    <w:rsid w:val="009B5FD8"/>
    <w:rsid w:val="009B6068"/>
    <w:rsid w:val="009B6A3E"/>
    <w:rsid w:val="009B6ECA"/>
    <w:rsid w:val="009B75AD"/>
    <w:rsid w:val="009B7623"/>
    <w:rsid w:val="009B77EB"/>
    <w:rsid w:val="009C02E4"/>
    <w:rsid w:val="009C0E7C"/>
    <w:rsid w:val="009C16FD"/>
    <w:rsid w:val="009C1DAF"/>
    <w:rsid w:val="009C1FB0"/>
    <w:rsid w:val="009C210B"/>
    <w:rsid w:val="009C2151"/>
    <w:rsid w:val="009C2364"/>
    <w:rsid w:val="009C260E"/>
    <w:rsid w:val="009C2674"/>
    <w:rsid w:val="009C2897"/>
    <w:rsid w:val="009C29A2"/>
    <w:rsid w:val="009C2AAF"/>
    <w:rsid w:val="009C2B98"/>
    <w:rsid w:val="009C2CD1"/>
    <w:rsid w:val="009C2FCB"/>
    <w:rsid w:val="009C3174"/>
    <w:rsid w:val="009C350F"/>
    <w:rsid w:val="009C37F9"/>
    <w:rsid w:val="009C3AC0"/>
    <w:rsid w:val="009C414C"/>
    <w:rsid w:val="009C45CB"/>
    <w:rsid w:val="009C46B3"/>
    <w:rsid w:val="009C49BF"/>
    <w:rsid w:val="009C4F0D"/>
    <w:rsid w:val="009C5997"/>
    <w:rsid w:val="009C61AA"/>
    <w:rsid w:val="009C6296"/>
    <w:rsid w:val="009C665C"/>
    <w:rsid w:val="009C6EBA"/>
    <w:rsid w:val="009C7FA7"/>
    <w:rsid w:val="009D0264"/>
    <w:rsid w:val="009D0A9F"/>
    <w:rsid w:val="009D0E4A"/>
    <w:rsid w:val="009D1241"/>
    <w:rsid w:val="009D2701"/>
    <w:rsid w:val="009D27E9"/>
    <w:rsid w:val="009D2C6D"/>
    <w:rsid w:val="009D2E9E"/>
    <w:rsid w:val="009D353E"/>
    <w:rsid w:val="009D36A5"/>
    <w:rsid w:val="009D407A"/>
    <w:rsid w:val="009D418F"/>
    <w:rsid w:val="009D4665"/>
    <w:rsid w:val="009D5046"/>
    <w:rsid w:val="009D54C1"/>
    <w:rsid w:val="009D5835"/>
    <w:rsid w:val="009D58F5"/>
    <w:rsid w:val="009D5D0C"/>
    <w:rsid w:val="009D6410"/>
    <w:rsid w:val="009D6A3B"/>
    <w:rsid w:val="009D6BDD"/>
    <w:rsid w:val="009D6E4D"/>
    <w:rsid w:val="009D6FBE"/>
    <w:rsid w:val="009D6FE7"/>
    <w:rsid w:val="009D7336"/>
    <w:rsid w:val="009D7512"/>
    <w:rsid w:val="009E0168"/>
    <w:rsid w:val="009E0DA1"/>
    <w:rsid w:val="009E0DBB"/>
    <w:rsid w:val="009E111E"/>
    <w:rsid w:val="009E1C58"/>
    <w:rsid w:val="009E1DF8"/>
    <w:rsid w:val="009E29C0"/>
    <w:rsid w:val="009E30F7"/>
    <w:rsid w:val="009E33AE"/>
    <w:rsid w:val="009E3522"/>
    <w:rsid w:val="009E39EE"/>
    <w:rsid w:val="009E3BA9"/>
    <w:rsid w:val="009E3E10"/>
    <w:rsid w:val="009E3F2E"/>
    <w:rsid w:val="009E4056"/>
    <w:rsid w:val="009E41FB"/>
    <w:rsid w:val="009E4678"/>
    <w:rsid w:val="009E495E"/>
    <w:rsid w:val="009E4AA3"/>
    <w:rsid w:val="009E4F26"/>
    <w:rsid w:val="009E5301"/>
    <w:rsid w:val="009E5460"/>
    <w:rsid w:val="009E65B9"/>
    <w:rsid w:val="009E65F4"/>
    <w:rsid w:val="009E7014"/>
    <w:rsid w:val="009E711B"/>
    <w:rsid w:val="009E722B"/>
    <w:rsid w:val="009E75A5"/>
    <w:rsid w:val="009E7991"/>
    <w:rsid w:val="009F0004"/>
    <w:rsid w:val="009F004C"/>
    <w:rsid w:val="009F0451"/>
    <w:rsid w:val="009F098E"/>
    <w:rsid w:val="009F15EE"/>
    <w:rsid w:val="009F1FAE"/>
    <w:rsid w:val="009F21F9"/>
    <w:rsid w:val="009F2340"/>
    <w:rsid w:val="009F2707"/>
    <w:rsid w:val="009F2AB4"/>
    <w:rsid w:val="009F2C53"/>
    <w:rsid w:val="009F2C61"/>
    <w:rsid w:val="009F2EBE"/>
    <w:rsid w:val="009F35E5"/>
    <w:rsid w:val="009F3EA2"/>
    <w:rsid w:val="009F42DD"/>
    <w:rsid w:val="009F4500"/>
    <w:rsid w:val="009F4593"/>
    <w:rsid w:val="009F4D85"/>
    <w:rsid w:val="009F4D8F"/>
    <w:rsid w:val="009F558C"/>
    <w:rsid w:val="009F56F4"/>
    <w:rsid w:val="009F5DC7"/>
    <w:rsid w:val="009F78A1"/>
    <w:rsid w:val="00A002D8"/>
    <w:rsid w:val="00A00A55"/>
    <w:rsid w:val="00A0111C"/>
    <w:rsid w:val="00A0141B"/>
    <w:rsid w:val="00A0180E"/>
    <w:rsid w:val="00A019F3"/>
    <w:rsid w:val="00A02913"/>
    <w:rsid w:val="00A02CA6"/>
    <w:rsid w:val="00A03B51"/>
    <w:rsid w:val="00A03DD2"/>
    <w:rsid w:val="00A047BB"/>
    <w:rsid w:val="00A04D83"/>
    <w:rsid w:val="00A058DE"/>
    <w:rsid w:val="00A0631F"/>
    <w:rsid w:val="00A06AC0"/>
    <w:rsid w:val="00A07B35"/>
    <w:rsid w:val="00A07B66"/>
    <w:rsid w:val="00A07C42"/>
    <w:rsid w:val="00A10945"/>
    <w:rsid w:val="00A109A8"/>
    <w:rsid w:val="00A10C9B"/>
    <w:rsid w:val="00A10D68"/>
    <w:rsid w:val="00A10DE7"/>
    <w:rsid w:val="00A10EDD"/>
    <w:rsid w:val="00A114C7"/>
    <w:rsid w:val="00A11E67"/>
    <w:rsid w:val="00A1205E"/>
    <w:rsid w:val="00A12480"/>
    <w:rsid w:val="00A12C51"/>
    <w:rsid w:val="00A12CF7"/>
    <w:rsid w:val="00A12DD6"/>
    <w:rsid w:val="00A12DFA"/>
    <w:rsid w:val="00A142A5"/>
    <w:rsid w:val="00A14502"/>
    <w:rsid w:val="00A14572"/>
    <w:rsid w:val="00A14DFE"/>
    <w:rsid w:val="00A155A8"/>
    <w:rsid w:val="00A15AA1"/>
    <w:rsid w:val="00A15B9A"/>
    <w:rsid w:val="00A15D74"/>
    <w:rsid w:val="00A16410"/>
    <w:rsid w:val="00A16B25"/>
    <w:rsid w:val="00A177B7"/>
    <w:rsid w:val="00A17A97"/>
    <w:rsid w:val="00A17CA3"/>
    <w:rsid w:val="00A17F88"/>
    <w:rsid w:val="00A20369"/>
    <w:rsid w:val="00A20403"/>
    <w:rsid w:val="00A20AF9"/>
    <w:rsid w:val="00A21D1C"/>
    <w:rsid w:val="00A221EC"/>
    <w:rsid w:val="00A22261"/>
    <w:rsid w:val="00A2297A"/>
    <w:rsid w:val="00A22AB9"/>
    <w:rsid w:val="00A22BA2"/>
    <w:rsid w:val="00A2309E"/>
    <w:rsid w:val="00A233A3"/>
    <w:rsid w:val="00A23671"/>
    <w:rsid w:val="00A236D5"/>
    <w:rsid w:val="00A245CA"/>
    <w:rsid w:val="00A248B5"/>
    <w:rsid w:val="00A25194"/>
    <w:rsid w:val="00A2590C"/>
    <w:rsid w:val="00A25A73"/>
    <w:rsid w:val="00A25B10"/>
    <w:rsid w:val="00A25CE4"/>
    <w:rsid w:val="00A25E4B"/>
    <w:rsid w:val="00A26916"/>
    <w:rsid w:val="00A26971"/>
    <w:rsid w:val="00A26D73"/>
    <w:rsid w:val="00A26F56"/>
    <w:rsid w:val="00A27328"/>
    <w:rsid w:val="00A279CF"/>
    <w:rsid w:val="00A30369"/>
    <w:rsid w:val="00A30C75"/>
    <w:rsid w:val="00A31333"/>
    <w:rsid w:val="00A313AC"/>
    <w:rsid w:val="00A31816"/>
    <w:rsid w:val="00A31B95"/>
    <w:rsid w:val="00A32610"/>
    <w:rsid w:val="00A32EA3"/>
    <w:rsid w:val="00A33192"/>
    <w:rsid w:val="00A3375C"/>
    <w:rsid w:val="00A341F3"/>
    <w:rsid w:val="00A34437"/>
    <w:rsid w:val="00A34E40"/>
    <w:rsid w:val="00A34E58"/>
    <w:rsid w:val="00A34FBF"/>
    <w:rsid w:val="00A34FF2"/>
    <w:rsid w:val="00A35078"/>
    <w:rsid w:val="00A35874"/>
    <w:rsid w:val="00A3588C"/>
    <w:rsid w:val="00A35A1D"/>
    <w:rsid w:val="00A3654F"/>
    <w:rsid w:val="00A37BEB"/>
    <w:rsid w:val="00A40EC3"/>
    <w:rsid w:val="00A415C1"/>
    <w:rsid w:val="00A415F3"/>
    <w:rsid w:val="00A41763"/>
    <w:rsid w:val="00A41BAB"/>
    <w:rsid w:val="00A41EA8"/>
    <w:rsid w:val="00A426D9"/>
    <w:rsid w:val="00A42E59"/>
    <w:rsid w:val="00A42F35"/>
    <w:rsid w:val="00A43493"/>
    <w:rsid w:val="00A44120"/>
    <w:rsid w:val="00A446D5"/>
    <w:rsid w:val="00A44C04"/>
    <w:rsid w:val="00A44DC5"/>
    <w:rsid w:val="00A45228"/>
    <w:rsid w:val="00A45B49"/>
    <w:rsid w:val="00A45CDE"/>
    <w:rsid w:val="00A45EDA"/>
    <w:rsid w:val="00A45F9C"/>
    <w:rsid w:val="00A4632D"/>
    <w:rsid w:val="00A46C79"/>
    <w:rsid w:val="00A4736E"/>
    <w:rsid w:val="00A51353"/>
    <w:rsid w:val="00A5147D"/>
    <w:rsid w:val="00A51BEE"/>
    <w:rsid w:val="00A51F8F"/>
    <w:rsid w:val="00A52D1B"/>
    <w:rsid w:val="00A53068"/>
    <w:rsid w:val="00A539FD"/>
    <w:rsid w:val="00A53D29"/>
    <w:rsid w:val="00A54339"/>
    <w:rsid w:val="00A54C01"/>
    <w:rsid w:val="00A54EFD"/>
    <w:rsid w:val="00A55057"/>
    <w:rsid w:val="00A55A63"/>
    <w:rsid w:val="00A55A8D"/>
    <w:rsid w:val="00A55AC6"/>
    <w:rsid w:val="00A56628"/>
    <w:rsid w:val="00A568C0"/>
    <w:rsid w:val="00A569DA"/>
    <w:rsid w:val="00A56C7C"/>
    <w:rsid w:val="00A56DCD"/>
    <w:rsid w:val="00A56E3A"/>
    <w:rsid w:val="00A56FB8"/>
    <w:rsid w:val="00A57968"/>
    <w:rsid w:val="00A57DD9"/>
    <w:rsid w:val="00A609CF"/>
    <w:rsid w:val="00A60D0C"/>
    <w:rsid w:val="00A616C4"/>
    <w:rsid w:val="00A61FA0"/>
    <w:rsid w:val="00A62098"/>
    <w:rsid w:val="00A6235C"/>
    <w:rsid w:val="00A6270B"/>
    <w:rsid w:val="00A62C24"/>
    <w:rsid w:val="00A62DD3"/>
    <w:rsid w:val="00A62E5A"/>
    <w:rsid w:val="00A63F97"/>
    <w:rsid w:val="00A64C7D"/>
    <w:rsid w:val="00A64D83"/>
    <w:rsid w:val="00A6537F"/>
    <w:rsid w:val="00A653C1"/>
    <w:rsid w:val="00A655F3"/>
    <w:rsid w:val="00A65F56"/>
    <w:rsid w:val="00A661EB"/>
    <w:rsid w:val="00A662D4"/>
    <w:rsid w:val="00A6723F"/>
    <w:rsid w:val="00A674E5"/>
    <w:rsid w:val="00A67569"/>
    <w:rsid w:val="00A6791F"/>
    <w:rsid w:val="00A67D57"/>
    <w:rsid w:val="00A67D5E"/>
    <w:rsid w:val="00A70A05"/>
    <w:rsid w:val="00A71209"/>
    <w:rsid w:val="00A71504"/>
    <w:rsid w:val="00A717F3"/>
    <w:rsid w:val="00A71846"/>
    <w:rsid w:val="00A72D1C"/>
    <w:rsid w:val="00A72FED"/>
    <w:rsid w:val="00A7305A"/>
    <w:rsid w:val="00A73467"/>
    <w:rsid w:val="00A737BF"/>
    <w:rsid w:val="00A737CB"/>
    <w:rsid w:val="00A740BA"/>
    <w:rsid w:val="00A7490F"/>
    <w:rsid w:val="00A75023"/>
    <w:rsid w:val="00A7540A"/>
    <w:rsid w:val="00A75621"/>
    <w:rsid w:val="00A75819"/>
    <w:rsid w:val="00A75D7C"/>
    <w:rsid w:val="00A7723A"/>
    <w:rsid w:val="00A775A7"/>
    <w:rsid w:val="00A778BA"/>
    <w:rsid w:val="00A77AFD"/>
    <w:rsid w:val="00A77C42"/>
    <w:rsid w:val="00A80371"/>
    <w:rsid w:val="00A80611"/>
    <w:rsid w:val="00A806BB"/>
    <w:rsid w:val="00A80F49"/>
    <w:rsid w:val="00A814AC"/>
    <w:rsid w:val="00A819F5"/>
    <w:rsid w:val="00A8249A"/>
    <w:rsid w:val="00A827AA"/>
    <w:rsid w:val="00A83B1E"/>
    <w:rsid w:val="00A842B8"/>
    <w:rsid w:val="00A842BE"/>
    <w:rsid w:val="00A8454D"/>
    <w:rsid w:val="00A85323"/>
    <w:rsid w:val="00A859A4"/>
    <w:rsid w:val="00A85F69"/>
    <w:rsid w:val="00A86381"/>
    <w:rsid w:val="00A86624"/>
    <w:rsid w:val="00A87C30"/>
    <w:rsid w:val="00A87DE8"/>
    <w:rsid w:val="00A902D6"/>
    <w:rsid w:val="00A91087"/>
    <w:rsid w:val="00A91C64"/>
    <w:rsid w:val="00A91ECF"/>
    <w:rsid w:val="00A91EDB"/>
    <w:rsid w:val="00A923E4"/>
    <w:rsid w:val="00A924AC"/>
    <w:rsid w:val="00A930D9"/>
    <w:rsid w:val="00A93901"/>
    <w:rsid w:val="00A93EEC"/>
    <w:rsid w:val="00A93F65"/>
    <w:rsid w:val="00A940E0"/>
    <w:rsid w:val="00A94789"/>
    <w:rsid w:val="00A947C3"/>
    <w:rsid w:val="00A94B1A"/>
    <w:rsid w:val="00A95431"/>
    <w:rsid w:val="00A954F0"/>
    <w:rsid w:val="00A958EC"/>
    <w:rsid w:val="00A95FE3"/>
    <w:rsid w:val="00A963D1"/>
    <w:rsid w:val="00A96680"/>
    <w:rsid w:val="00A96778"/>
    <w:rsid w:val="00A967FF"/>
    <w:rsid w:val="00A9712F"/>
    <w:rsid w:val="00A977F0"/>
    <w:rsid w:val="00A97A06"/>
    <w:rsid w:val="00AA019D"/>
    <w:rsid w:val="00AA0914"/>
    <w:rsid w:val="00AA0B7B"/>
    <w:rsid w:val="00AA0CA6"/>
    <w:rsid w:val="00AA0D0D"/>
    <w:rsid w:val="00AA15A5"/>
    <w:rsid w:val="00AA212C"/>
    <w:rsid w:val="00AA2416"/>
    <w:rsid w:val="00AA25CC"/>
    <w:rsid w:val="00AA28CE"/>
    <w:rsid w:val="00AA2CD0"/>
    <w:rsid w:val="00AA36BA"/>
    <w:rsid w:val="00AA36F5"/>
    <w:rsid w:val="00AA38DF"/>
    <w:rsid w:val="00AA3B55"/>
    <w:rsid w:val="00AA3FCC"/>
    <w:rsid w:val="00AA4185"/>
    <w:rsid w:val="00AA42BB"/>
    <w:rsid w:val="00AA42CA"/>
    <w:rsid w:val="00AA469C"/>
    <w:rsid w:val="00AA4CF3"/>
    <w:rsid w:val="00AA51C3"/>
    <w:rsid w:val="00AA5717"/>
    <w:rsid w:val="00AA577A"/>
    <w:rsid w:val="00AA5DFF"/>
    <w:rsid w:val="00AA5EFB"/>
    <w:rsid w:val="00AA5FB5"/>
    <w:rsid w:val="00AA664A"/>
    <w:rsid w:val="00AA6983"/>
    <w:rsid w:val="00AA709D"/>
    <w:rsid w:val="00AA71DA"/>
    <w:rsid w:val="00AA773E"/>
    <w:rsid w:val="00AA77C1"/>
    <w:rsid w:val="00AA7A5D"/>
    <w:rsid w:val="00AB0426"/>
    <w:rsid w:val="00AB0691"/>
    <w:rsid w:val="00AB0CBE"/>
    <w:rsid w:val="00AB12E8"/>
    <w:rsid w:val="00AB1CB8"/>
    <w:rsid w:val="00AB1E84"/>
    <w:rsid w:val="00AB24A0"/>
    <w:rsid w:val="00AB2ADA"/>
    <w:rsid w:val="00AB3D61"/>
    <w:rsid w:val="00AB3DD7"/>
    <w:rsid w:val="00AB4C93"/>
    <w:rsid w:val="00AB5070"/>
    <w:rsid w:val="00AB5F13"/>
    <w:rsid w:val="00AB60DE"/>
    <w:rsid w:val="00AB63EF"/>
    <w:rsid w:val="00AB67FC"/>
    <w:rsid w:val="00AB6CFE"/>
    <w:rsid w:val="00AB6E98"/>
    <w:rsid w:val="00AB74E8"/>
    <w:rsid w:val="00AB7916"/>
    <w:rsid w:val="00AB7956"/>
    <w:rsid w:val="00AB7C23"/>
    <w:rsid w:val="00AC02E5"/>
    <w:rsid w:val="00AC04BB"/>
    <w:rsid w:val="00AC07C1"/>
    <w:rsid w:val="00AC0CE0"/>
    <w:rsid w:val="00AC1213"/>
    <w:rsid w:val="00AC1617"/>
    <w:rsid w:val="00AC1682"/>
    <w:rsid w:val="00AC1A13"/>
    <w:rsid w:val="00AC1AA8"/>
    <w:rsid w:val="00AC20E6"/>
    <w:rsid w:val="00AC2228"/>
    <w:rsid w:val="00AC22DC"/>
    <w:rsid w:val="00AC2423"/>
    <w:rsid w:val="00AC2915"/>
    <w:rsid w:val="00AC37A6"/>
    <w:rsid w:val="00AC4322"/>
    <w:rsid w:val="00AC48E9"/>
    <w:rsid w:val="00AC4D85"/>
    <w:rsid w:val="00AC52E1"/>
    <w:rsid w:val="00AC5B07"/>
    <w:rsid w:val="00AC5BA3"/>
    <w:rsid w:val="00AC6509"/>
    <w:rsid w:val="00AC6750"/>
    <w:rsid w:val="00AC69F8"/>
    <w:rsid w:val="00AC749F"/>
    <w:rsid w:val="00AC758A"/>
    <w:rsid w:val="00AC78C3"/>
    <w:rsid w:val="00AC7E49"/>
    <w:rsid w:val="00AD03BE"/>
    <w:rsid w:val="00AD046D"/>
    <w:rsid w:val="00AD05B0"/>
    <w:rsid w:val="00AD065F"/>
    <w:rsid w:val="00AD0E63"/>
    <w:rsid w:val="00AD117A"/>
    <w:rsid w:val="00AD131F"/>
    <w:rsid w:val="00AD144B"/>
    <w:rsid w:val="00AD17C4"/>
    <w:rsid w:val="00AD17F0"/>
    <w:rsid w:val="00AD2EB7"/>
    <w:rsid w:val="00AD2F0F"/>
    <w:rsid w:val="00AD342D"/>
    <w:rsid w:val="00AD370F"/>
    <w:rsid w:val="00AD3907"/>
    <w:rsid w:val="00AD3C86"/>
    <w:rsid w:val="00AD3FCC"/>
    <w:rsid w:val="00AD42CD"/>
    <w:rsid w:val="00AD4313"/>
    <w:rsid w:val="00AD469B"/>
    <w:rsid w:val="00AD49DD"/>
    <w:rsid w:val="00AD56B4"/>
    <w:rsid w:val="00AD57C0"/>
    <w:rsid w:val="00AD5D43"/>
    <w:rsid w:val="00AD690F"/>
    <w:rsid w:val="00AD6E21"/>
    <w:rsid w:val="00AD6F4A"/>
    <w:rsid w:val="00AD6FB9"/>
    <w:rsid w:val="00AD705B"/>
    <w:rsid w:val="00AD7249"/>
    <w:rsid w:val="00AD72F3"/>
    <w:rsid w:val="00AD7E0F"/>
    <w:rsid w:val="00AE0A33"/>
    <w:rsid w:val="00AE1470"/>
    <w:rsid w:val="00AE18F7"/>
    <w:rsid w:val="00AE1A93"/>
    <w:rsid w:val="00AE1ED7"/>
    <w:rsid w:val="00AE241B"/>
    <w:rsid w:val="00AE248B"/>
    <w:rsid w:val="00AE2C1B"/>
    <w:rsid w:val="00AE395B"/>
    <w:rsid w:val="00AE4280"/>
    <w:rsid w:val="00AE42FB"/>
    <w:rsid w:val="00AE43DE"/>
    <w:rsid w:val="00AE447E"/>
    <w:rsid w:val="00AE4612"/>
    <w:rsid w:val="00AE4A1C"/>
    <w:rsid w:val="00AE4F3E"/>
    <w:rsid w:val="00AE542A"/>
    <w:rsid w:val="00AE54BA"/>
    <w:rsid w:val="00AE5514"/>
    <w:rsid w:val="00AE57B4"/>
    <w:rsid w:val="00AE5B6D"/>
    <w:rsid w:val="00AE5D28"/>
    <w:rsid w:val="00AE5D9A"/>
    <w:rsid w:val="00AE601A"/>
    <w:rsid w:val="00AE613C"/>
    <w:rsid w:val="00AE6969"/>
    <w:rsid w:val="00AE6D27"/>
    <w:rsid w:val="00AE6D61"/>
    <w:rsid w:val="00AE6DB3"/>
    <w:rsid w:val="00AE6E2F"/>
    <w:rsid w:val="00AE6ECF"/>
    <w:rsid w:val="00AE6FCC"/>
    <w:rsid w:val="00AE766B"/>
    <w:rsid w:val="00AE76E2"/>
    <w:rsid w:val="00AE79FB"/>
    <w:rsid w:val="00AE7A3D"/>
    <w:rsid w:val="00AE7D47"/>
    <w:rsid w:val="00AF017A"/>
    <w:rsid w:val="00AF0661"/>
    <w:rsid w:val="00AF182A"/>
    <w:rsid w:val="00AF1A47"/>
    <w:rsid w:val="00AF1AA0"/>
    <w:rsid w:val="00AF1B19"/>
    <w:rsid w:val="00AF1CA9"/>
    <w:rsid w:val="00AF1EC6"/>
    <w:rsid w:val="00AF1EF9"/>
    <w:rsid w:val="00AF21E8"/>
    <w:rsid w:val="00AF2D75"/>
    <w:rsid w:val="00AF369E"/>
    <w:rsid w:val="00AF4252"/>
    <w:rsid w:val="00AF4588"/>
    <w:rsid w:val="00AF48E7"/>
    <w:rsid w:val="00AF4911"/>
    <w:rsid w:val="00AF498B"/>
    <w:rsid w:val="00AF4B6D"/>
    <w:rsid w:val="00AF5C8A"/>
    <w:rsid w:val="00AF658E"/>
    <w:rsid w:val="00AF664E"/>
    <w:rsid w:val="00AF6786"/>
    <w:rsid w:val="00AF6A5A"/>
    <w:rsid w:val="00AF71DC"/>
    <w:rsid w:val="00AF7555"/>
    <w:rsid w:val="00AF778B"/>
    <w:rsid w:val="00AF77CF"/>
    <w:rsid w:val="00AF7FC2"/>
    <w:rsid w:val="00B003BE"/>
    <w:rsid w:val="00B0078C"/>
    <w:rsid w:val="00B00AB9"/>
    <w:rsid w:val="00B00FCE"/>
    <w:rsid w:val="00B02854"/>
    <w:rsid w:val="00B02A8A"/>
    <w:rsid w:val="00B02AE2"/>
    <w:rsid w:val="00B02CF9"/>
    <w:rsid w:val="00B03162"/>
    <w:rsid w:val="00B03223"/>
    <w:rsid w:val="00B035EA"/>
    <w:rsid w:val="00B03C53"/>
    <w:rsid w:val="00B04797"/>
    <w:rsid w:val="00B048D3"/>
    <w:rsid w:val="00B04A8F"/>
    <w:rsid w:val="00B04D94"/>
    <w:rsid w:val="00B04FA4"/>
    <w:rsid w:val="00B05AE2"/>
    <w:rsid w:val="00B05D0B"/>
    <w:rsid w:val="00B06500"/>
    <w:rsid w:val="00B06913"/>
    <w:rsid w:val="00B069D6"/>
    <w:rsid w:val="00B06B37"/>
    <w:rsid w:val="00B07520"/>
    <w:rsid w:val="00B0760E"/>
    <w:rsid w:val="00B078BF"/>
    <w:rsid w:val="00B07E1B"/>
    <w:rsid w:val="00B07FAC"/>
    <w:rsid w:val="00B102CA"/>
    <w:rsid w:val="00B10700"/>
    <w:rsid w:val="00B10A91"/>
    <w:rsid w:val="00B10CA7"/>
    <w:rsid w:val="00B10FD7"/>
    <w:rsid w:val="00B116C7"/>
    <w:rsid w:val="00B11766"/>
    <w:rsid w:val="00B11AC0"/>
    <w:rsid w:val="00B11B69"/>
    <w:rsid w:val="00B12470"/>
    <w:rsid w:val="00B12494"/>
    <w:rsid w:val="00B127CB"/>
    <w:rsid w:val="00B12984"/>
    <w:rsid w:val="00B12FFD"/>
    <w:rsid w:val="00B13159"/>
    <w:rsid w:val="00B131B2"/>
    <w:rsid w:val="00B13B44"/>
    <w:rsid w:val="00B13FF1"/>
    <w:rsid w:val="00B143BD"/>
    <w:rsid w:val="00B14726"/>
    <w:rsid w:val="00B14FA9"/>
    <w:rsid w:val="00B1558A"/>
    <w:rsid w:val="00B155D2"/>
    <w:rsid w:val="00B157FE"/>
    <w:rsid w:val="00B15B0E"/>
    <w:rsid w:val="00B15B18"/>
    <w:rsid w:val="00B15C34"/>
    <w:rsid w:val="00B16570"/>
    <w:rsid w:val="00B166C2"/>
    <w:rsid w:val="00B168F3"/>
    <w:rsid w:val="00B1693A"/>
    <w:rsid w:val="00B16E3F"/>
    <w:rsid w:val="00B16E61"/>
    <w:rsid w:val="00B16FC6"/>
    <w:rsid w:val="00B17095"/>
    <w:rsid w:val="00B1748D"/>
    <w:rsid w:val="00B1753C"/>
    <w:rsid w:val="00B1777E"/>
    <w:rsid w:val="00B20BCE"/>
    <w:rsid w:val="00B20DCA"/>
    <w:rsid w:val="00B21439"/>
    <w:rsid w:val="00B214A9"/>
    <w:rsid w:val="00B22786"/>
    <w:rsid w:val="00B2287A"/>
    <w:rsid w:val="00B2289D"/>
    <w:rsid w:val="00B22E8D"/>
    <w:rsid w:val="00B22F07"/>
    <w:rsid w:val="00B22F4A"/>
    <w:rsid w:val="00B230FE"/>
    <w:rsid w:val="00B2363E"/>
    <w:rsid w:val="00B23E52"/>
    <w:rsid w:val="00B23FA1"/>
    <w:rsid w:val="00B24347"/>
    <w:rsid w:val="00B24A99"/>
    <w:rsid w:val="00B250ED"/>
    <w:rsid w:val="00B257C1"/>
    <w:rsid w:val="00B25809"/>
    <w:rsid w:val="00B26165"/>
    <w:rsid w:val="00B267DA"/>
    <w:rsid w:val="00B26845"/>
    <w:rsid w:val="00B26C0E"/>
    <w:rsid w:val="00B26E13"/>
    <w:rsid w:val="00B2749E"/>
    <w:rsid w:val="00B27563"/>
    <w:rsid w:val="00B278BD"/>
    <w:rsid w:val="00B27EF6"/>
    <w:rsid w:val="00B30139"/>
    <w:rsid w:val="00B30339"/>
    <w:rsid w:val="00B30439"/>
    <w:rsid w:val="00B304E4"/>
    <w:rsid w:val="00B30852"/>
    <w:rsid w:val="00B312EB"/>
    <w:rsid w:val="00B31879"/>
    <w:rsid w:val="00B31B37"/>
    <w:rsid w:val="00B32BCC"/>
    <w:rsid w:val="00B32FA0"/>
    <w:rsid w:val="00B330D2"/>
    <w:rsid w:val="00B334F6"/>
    <w:rsid w:val="00B33B8C"/>
    <w:rsid w:val="00B34243"/>
    <w:rsid w:val="00B342A6"/>
    <w:rsid w:val="00B34BD0"/>
    <w:rsid w:val="00B34F92"/>
    <w:rsid w:val="00B35352"/>
    <w:rsid w:val="00B35409"/>
    <w:rsid w:val="00B3648B"/>
    <w:rsid w:val="00B37573"/>
    <w:rsid w:val="00B37BA3"/>
    <w:rsid w:val="00B37EA0"/>
    <w:rsid w:val="00B41A67"/>
    <w:rsid w:val="00B42232"/>
    <w:rsid w:val="00B44265"/>
    <w:rsid w:val="00B44916"/>
    <w:rsid w:val="00B449F9"/>
    <w:rsid w:val="00B452B0"/>
    <w:rsid w:val="00B45367"/>
    <w:rsid w:val="00B46433"/>
    <w:rsid w:val="00B4665A"/>
    <w:rsid w:val="00B466B4"/>
    <w:rsid w:val="00B46990"/>
    <w:rsid w:val="00B46D6B"/>
    <w:rsid w:val="00B46E27"/>
    <w:rsid w:val="00B47071"/>
    <w:rsid w:val="00B500AD"/>
    <w:rsid w:val="00B50508"/>
    <w:rsid w:val="00B5068E"/>
    <w:rsid w:val="00B508D3"/>
    <w:rsid w:val="00B50B7D"/>
    <w:rsid w:val="00B50FD2"/>
    <w:rsid w:val="00B51A3D"/>
    <w:rsid w:val="00B51DFA"/>
    <w:rsid w:val="00B521A4"/>
    <w:rsid w:val="00B53ACE"/>
    <w:rsid w:val="00B5570D"/>
    <w:rsid w:val="00B55BAC"/>
    <w:rsid w:val="00B55E17"/>
    <w:rsid w:val="00B560FE"/>
    <w:rsid w:val="00B562C0"/>
    <w:rsid w:val="00B56929"/>
    <w:rsid w:val="00B56937"/>
    <w:rsid w:val="00B5743C"/>
    <w:rsid w:val="00B577C4"/>
    <w:rsid w:val="00B60656"/>
    <w:rsid w:val="00B60C3B"/>
    <w:rsid w:val="00B6105C"/>
    <w:rsid w:val="00B6141F"/>
    <w:rsid w:val="00B6143B"/>
    <w:rsid w:val="00B61BBF"/>
    <w:rsid w:val="00B61C46"/>
    <w:rsid w:val="00B61F82"/>
    <w:rsid w:val="00B6225E"/>
    <w:rsid w:val="00B6241A"/>
    <w:rsid w:val="00B62AA6"/>
    <w:rsid w:val="00B63738"/>
    <w:rsid w:val="00B63B1A"/>
    <w:rsid w:val="00B649F1"/>
    <w:rsid w:val="00B64A7B"/>
    <w:rsid w:val="00B64D93"/>
    <w:rsid w:val="00B658A2"/>
    <w:rsid w:val="00B6613B"/>
    <w:rsid w:val="00B668DD"/>
    <w:rsid w:val="00B66D33"/>
    <w:rsid w:val="00B66F95"/>
    <w:rsid w:val="00B67204"/>
    <w:rsid w:val="00B70924"/>
    <w:rsid w:val="00B70C13"/>
    <w:rsid w:val="00B70F3F"/>
    <w:rsid w:val="00B70FF8"/>
    <w:rsid w:val="00B7141A"/>
    <w:rsid w:val="00B71D15"/>
    <w:rsid w:val="00B731F5"/>
    <w:rsid w:val="00B737C9"/>
    <w:rsid w:val="00B73B05"/>
    <w:rsid w:val="00B73E72"/>
    <w:rsid w:val="00B74450"/>
    <w:rsid w:val="00B748A7"/>
    <w:rsid w:val="00B74AC7"/>
    <w:rsid w:val="00B74B6C"/>
    <w:rsid w:val="00B75A29"/>
    <w:rsid w:val="00B75BDC"/>
    <w:rsid w:val="00B76196"/>
    <w:rsid w:val="00B76457"/>
    <w:rsid w:val="00B76565"/>
    <w:rsid w:val="00B76A4C"/>
    <w:rsid w:val="00B76CF8"/>
    <w:rsid w:val="00B76F51"/>
    <w:rsid w:val="00B7771A"/>
    <w:rsid w:val="00B77813"/>
    <w:rsid w:val="00B803A7"/>
    <w:rsid w:val="00B80780"/>
    <w:rsid w:val="00B80DDE"/>
    <w:rsid w:val="00B81363"/>
    <w:rsid w:val="00B81451"/>
    <w:rsid w:val="00B81AEC"/>
    <w:rsid w:val="00B81F86"/>
    <w:rsid w:val="00B82077"/>
    <w:rsid w:val="00B8272E"/>
    <w:rsid w:val="00B82976"/>
    <w:rsid w:val="00B83079"/>
    <w:rsid w:val="00B83595"/>
    <w:rsid w:val="00B84837"/>
    <w:rsid w:val="00B84A07"/>
    <w:rsid w:val="00B84BAB"/>
    <w:rsid w:val="00B84F6B"/>
    <w:rsid w:val="00B85943"/>
    <w:rsid w:val="00B86173"/>
    <w:rsid w:val="00B87A10"/>
    <w:rsid w:val="00B90076"/>
    <w:rsid w:val="00B90112"/>
    <w:rsid w:val="00B90186"/>
    <w:rsid w:val="00B905C0"/>
    <w:rsid w:val="00B90AA9"/>
    <w:rsid w:val="00B91395"/>
    <w:rsid w:val="00B923B2"/>
    <w:rsid w:val="00B9292A"/>
    <w:rsid w:val="00B92A1F"/>
    <w:rsid w:val="00B92C9B"/>
    <w:rsid w:val="00B92FF0"/>
    <w:rsid w:val="00B931EE"/>
    <w:rsid w:val="00B93640"/>
    <w:rsid w:val="00B9376D"/>
    <w:rsid w:val="00B938CB"/>
    <w:rsid w:val="00B94995"/>
    <w:rsid w:val="00B94CE5"/>
    <w:rsid w:val="00B951B0"/>
    <w:rsid w:val="00B95331"/>
    <w:rsid w:val="00B96094"/>
    <w:rsid w:val="00B96858"/>
    <w:rsid w:val="00B968C5"/>
    <w:rsid w:val="00B970A5"/>
    <w:rsid w:val="00B97586"/>
    <w:rsid w:val="00B97910"/>
    <w:rsid w:val="00BA0B50"/>
    <w:rsid w:val="00BA0DD3"/>
    <w:rsid w:val="00BA19EA"/>
    <w:rsid w:val="00BA1A60"/>
    <w:rsid w:val="00BA1B38"/>
    <w:rsid w:val="00BA2C45"/>
    <w:rsid w:val="00BA323A"/>
    <w:rsid w:val="00BA3C0F"/>
    <w:rsid w:val="00BA41F6"/>
    <w:rsid w:val="00BA490C"/>
    <w:rsid w:val="00BA4A93"/>
    <w:rsid w:val="00BA4BBD"/>
    <w:rsid w:val="00BA4C98"/>
    <w:rsid w:val="00BA4DE7"/>
    <w:rsid w:val="00BA4FBD"/>
    <w:rsid w:val="00BA5EA9"/>
    <w:rsid w:val="00BA5F54"/>
    <w:rsid w:val="00BA6062"/>
    <w:rsid w:val="00BA6462"/>
    <w:rsid w:val="00BA64CA"/>
    <w:rsid w:val="00BA66D6"/>
    <w:rsid w:val="00BA6F1D"/>
    <w:rsid w:val="00BA702D"/>
    <w:rsid w:val="00BA7107"/>
    <w:rsid w:val="00BA748E"/>
    <w:rsid w:val="00BA7D6E"/>
    <w:rsid w:val="00BB00F4"/>
    <w:rsid w:val="00BB02DD"/>
    <w:rsid w:val="00BB0328"/>
    <w:rsid w:val="00BB04B9"/>
    <w:rsid w:val="00BB0CD8"/>
    <w:rsid w:val="00BB0D2F"/>
    <w:rsid w:val="00BB1067"/>
    <w:rsid w:val="00BB1574"/>
    <w:rsid w:val="00BB15C6"/>
    <w:rsid w:val="00BB1A3F"/>
    <w:rsid w:val="00BB1E40"/>
    <w:rsid w:val="00BB27B4"/>
    <w:rsid w:val="00BB3E03"/>
    <w:rsid w:val="00BB3F24"/>
    <w:rsid w:val="00BB4B55"/>
    <w:rsid w:val="00BB5849"/>
    <w:rsid w:val="00BB5C9D"/>
    <w:rsid w:val="00BB665A"/>
    <w:rsid w:val="00BB6A5F"/>
    <w:rsid w:val="00BB6DC5"/>
    <w:rsid w:val="00BB7531"/>
    <w:rsid w:val="00BB7569"/>
    <w:rsid w:val="00BB7686"/>
    <w:rsid w:val="00BB77B7"/>
    <w:rsid w:val="00BC0237"/>
    <w:rsid w:val="00BC05B3"/>
    <w:rsid w:val="00BC09BB"/>
    <w:rsid w:val="00BC114C"/>
    <w:rsid w:val="00BC1334"/>
    <w:rsid w:val="00BC18DD"/>
    <w:rsid w:val="00BC2798"/>
    <w:rsid w:val="00BC30EC"/>
    <w:rsid w:val="00BC31F2"/>
    <w:rsid w:val="00BC327D"/>
    <w:rsid w:val="00BC3E31"/>
    <w:rsid w:val="00BC3E60"/>
    <w:rsid w:val="00BC3EA7"/>
    <w:rsid w:val="00BC41BA"/>
    <w:rsid w:val="00BC4319"/>
    <w:rsid w:val="00BC4432"/>
    <w:rsid w:val="00BC4EF8"/>
    <w:rsid w:val="00BC4F48"/>
    <w:rsid w:val="00BC50FC"/>
    <w:rsid w:val="00BC526A"/>
    <w:rsid w:val="00BC547D"/>
    <w:rsid w:val="00BC568F"/>
    <w:rsid w:val="00BC59C7"/>
    <w:rsid w:val="00BC5A01"/>
    <w:rsid w:val="00BC63FC"/>
    <w:rsid w:val="00BC6464"/>
    <w:rsid w:val="00BC7DBF"/>
    <w:rsid w:val="00BC7F95"/>
    <w:rsid w:val="00BD04DC"/>
    <w:rsid w:val="00BD0D09"/>
    <w:rsid w:val="00BD1327"/>
    <w:rsid w:val="00BD215E"/>
    <w:rsid w:val="00BD221C"/>
    <w:rsid w:val="00BD254E"/>
    <w:rsid w:val="00BD3547"/>
    <w:rsid w:val="00BD3AB3"/>
    <w:rsid w:val="00BD43EA"/>
    <w:rsid w:val="00BD4CE4"/>
    <w:rsid w:val="00BD53F9"/>
    <w:rsid w:val="00BD59E9"/>
    <w:rsid w:val="00BD5F9B"/>
    <w:rsid w:val="00BD61B9"/>
    <w:rsid w:val="00BD64A2"/>
    <w:rsid w:val="00BD6616"/>
    <w:rsid w:val="00BD6BCD"/>
    <w:rsid w:val="00BD6D6A"/>
    <w:rsid w:val="00BD7114"/>
    <w:rsid w:val="00BD7420"/>
    <w:rsid w:val="00BD767E"/>
    <w:rsid w:val="00BD7B60"/>
    <w:rsid w:val="00BD7D0D"/>
    <w:rsid w:val="00BD7E79"/>
    <w:rsid w:val="00BE014A"/>
    <w:rsid w:val="00BE0505"/>
    <w:rsid w:val="00BE0706"/>
    <w:rsid w:val="00BE08A2"/>
    <w:rsid w:val="00BE09D9"/>
    <w:rsid w:val="00BE0D54"/>
    <w:rsid w:val="00BE0FA7"/>
    <w:rsid w:val="00BE1155"/>
    <w:rsid w:val="00BE122D"/>
    <w:rsid w:val="00BE1396"/>
    <w:rsid w:val="00BE16AF"/>
    <w:rsid w:val="00BE1CEF"/>
    <w:rsid w:val="00BE2497"/>
    <w:rsid w:val="00BE3A7E"/>
    <w:rsid w:val="00BE3CD0"/>
    <w:rsid w:val="00BE3CEC"/>
    <w:rsid w:val="00BE3FE1"/>
    <w:rsid w:val="00BE40D7"/>
    <w:rsid w:val="00BE4B7D"/>
    <w:rsid w:val="00BE5505"/>
    <w:rsid w:val="00BE6015"/>
    <w:rsid w:val="00BE63C6"/>
    <w:rsid w:val="00BE66FF"/>
    <w:rsid w:val="00BE7031"/>
    <w:rsid w:val="00BE7347"/>
    <w:rsid w:val="00BE7579"/>
    <w:rsid w:val="00BE772B"/>
    <w:rsid w:val="00BE79C1"/>
    <w:rsid w:val="00BE7C3D"/>
    <w:rsid w:val="00BF03D9"/>
    <w:rsid w:val="00BF0BDE"/>
    <w:rsid w:val="00BF0CA4"/>
    <w:rsid w:val="00BF1302"/>
    <w:rsid w:val="00BF21A6"/>
    <w:rsid w:val="00BF233D"/>
    <w:rsid w:val="00BF24C1"/>
    <w:rsid w:val="00BF2547"/>
    <w:rsid w:val="00BF2A1F"/>
    <w:rsid w:val="00BF3367"/>
    <w:rsid w:val="00BF3448"/>
    <w:rsid w:val="00BF38C3"/>
    <w:rsid w:val="00BF3BDB"/>
    <w:rsid w:val="00BF3FDD"/>
    <w:rsid w:val="00BF44F6"/>
    <w:rsid w:val="00BF4B44"/>
    <w:rsid w:val="00BF4E32"/>
    <w:rsid w:val="00BF55D0"/>
    <w:rsid w:val="00BF59B5"/>
    <w:rsid w:val="00BF5F00"/>
    <w:rsid w:val="00BF6CD6"/>
    <w:rsid w:val="00BF71D2"/>
    <w:rsid w:val="00BF771A"/>
    <w:rsid w:val="00BF79D4"/>
    <w:rsid w:val="00BF79EC"/>
    <w:rsid w:val="00C00A64"/>
    <w:rsid w:val="00C00F43"/>
    <w:rsid w:val="00C01520"/>
    <w:rsid w:val="00C01650"/>
    <w:rsid w:val="00C017B1"/>
    <w:rsid w:val="00C01BE0"/>
    <w:rsid w:val="00C01C3F"/>
    <w:rsid w:val="00C01C7B"/>
    <w:rsid w:val="00C0214A"/>
    <w:rsid w:val="00C0219D"/>
    <w:rsid w:val="00C0229A"/>
    <w:rsid w:val="00C02988"/>
    <w:rsid w:val="00C032FB"/>
    <w:rsid w:val="00C03B38"/>
    <w:rsid w:val="00C0472F"/>
    <w:rsid w:val="00C0495E"/>
    <w:rsid w:val="00C04F56"/>
    <w:rsid w:val="00C055C8"/>
    <w:rsid w:val="00C059E8"/>
    <w:rsid w:val="00C064AC"/>
    <w:rsid w:val="00C069BB"/>
    <w:rsid w:val="00C06F40"/>
    <w:rsid w:val="00C07107"/>
    <w:rsid w:val="00C07BAA"/>
    <w:rsid w:val="00C102E5"/>
    <w:rsid w:val="00C1088C"/>
    <w:rsid w:val="00C10C71"/>
    <w:rsid w:val="00C11160"/>
    <w:rsid w:val="00C113A7"/>
    <w:rsid w:val="00C11850"/>
    <w:rsid w:val="00C11B48"/>
    <w:rsid w:val="00C11DFF"/>
    <w:rsid w:val="00C1240D"/>
    <w:rsid w:val="00C124FC"/>
    <w:rsid w:val="00C126B6"/>
    <w:rsid w:val="00C12A32"/>
    <w:rsid w:val="00C12B2D"/>
    <w:rsid w:val="00C12BAA"/>
    <w:rsid w:val="00C13A0E"/>
    <w:rsid w:val="00C13C91"/>
    <w:rsid w:val="00C14B90"/>
    <w:rsid w:val="00C14DA3"/>
    <w:rsid w:val="00C15572"/>
    <w:rsid w:val="00C157C2"/>
    <w:rsid w:val="00C15A8C"/>
    <w:rsid w:val="00C1667B"/>
    <w:rsid w:val="00C16ADA"/>
    <w:rsid w:val="00C17A9D"/>
    <w:rsid w:val="00C17B20"/>
    <w:rsid w:val="00C17C8E"/>
    <w:rsid w:val="00C20590"/>
    <w:rsid w:val="00C20603"/>
    <w:rsid w:val="00C20807"/>
    <w:rsid w:val="00C209FF"/>
    <w:rsid w:val="00C20DDF"/>
    <w:rsid w:val="00C213F8"/>
    <w:rsid w:val="00C21613"/>
    <w:rsid w:val="00C2185E"/>
    <w:rsid w:val="00C21D60"/>
    <w:rsid w:val="00C22C70"/>
    <w:rsid w:val="00C230FF"/>
    <w:rsid w:val="00C2334F"/>
    <w:rsid w:val="00C2385E"/>
    <w:rsid w:val="00C2389E"/>
    <w:rsid w:val="00C23BC9"/>
    <w:rsid w:val="00C23C73"/>
    <w:rsid w:val="00C24B0B"/>
    <w:rsid w:val="00C24CF0"/>
    <w:rsid w:val="00C24E6E"/>
    <w:rsid w:val="00C25439"/>
    <w:rsid w:val="00C25CF9"/>
    <w:rsid w:val="00C25D05"/>
    <w:rsid w:val="00C26244"/>
    <w:rsid w:val="00C26419"/>
    <w:rsid w:val="00C26656"/>
    <w:rsid w:val="00C26824"/>
    <w:rsid w:val="00C26863"/>
    <w:rsid w:val="00C268F6"/>
    <w:rsid w:val="00C26A5D"/>
    <w:rsid w:val="00C26A5F"/>
    <w:rsid w:val="00C26B47"/>
    <w:rsid w:val="00C26CF6"/>
    <w:rsid w:val="00C278A9"/>
    <w:rsid w:val="00C301FF"/>
    <w:rsid w:val="00C3029A"/>
    <w:rsid w:val="00C30398"/>
    <w:rsid w:val="00C3077B"/>
    <w:rsid w:val="00C30DB3"/>
    <w:rsid w:val="00C30EA0"/>
    <w:rsid w:val="00C311B1"/>
    <w:rsid w:val="00C31A53"/>
    <w:rsid w:val="00C32C7A"/>
    <w:rsid w:val="00C33DA6"/>
    <w:rsid w:val="00C34640"/>
    <w:rsid w:val="00C34906"/>
    <w:rsid w:val="00C34CBF"/>
    <w:rsid w:val="00C351FE"/>
    <w:rsid w:val="00C35389"/>
    <w:rsid w:val="00C35B79"/>
    <w:rsid w:val="00C35C74"/>
    <w:rsid w:val="00C3642D"/>
    <w:rsid w:val="00C3649A"/>
    <w:rsid w:val="00C364CC"/>
    <w:rsid w:val="00C36979"/>
    <w:rsid w:val="00C36DDB"/>
    <w:rsid w:val="00C37275"/>
    <w:rsid w:val="00C375B3"/>
    <w:rsid w:val="00C37687"/>
    <w:rsid w:val="00C37846"/>
    <w:rsid w:val="00C37B93"/>
    <w:rsid w:val="00C405DD"/>
    <w:rsid w:val="00C4098E"/>
    <w:rsid w:val="00C40A09"/>
    <w:rsid w:val="00C4191D"/>
    <w:rsid w:val="00C41FEB"/>
    <w:rsid w:val="00C42D95"/>
    <w:rsid w:val="00C43365"/>
    <w:rsid w:val="00C43383"/>
    <w:rsid w:val="00C43574"/>
    <w:rsid w:val="00C435C6"/>
    <w:rsid w:val="00C4380B"/>
    <w:rsid w:val="00C44D93"/>
    <w:rsid w:val="00C45522"/>
    <w:rsid w:val="00C45F1F"/>
    <w:rsid w:val="00C46292"/>
    <w:rsid w:val="00C463A5"/>
    <w:rsid w:val="00C46A03"/>
    <w:rsid w:val="00C46E18"/>
    <w:rsid w:val="00C479EC"/>
    <w:rsid w:val="00C47D43"/>
    <w:rsid w:val="00C47D8D"/>
    <w:rsid w:val="00C47E96"/>
    <w:rsid w:val="00C508CB"/>
    <w:rsid w:val="00C50C56"/>
    <w:rsid w:val="00C50D49"/>
    <w:rsid w:val="00C5144C"/>
    <w:rsid w:val="00C5159E"/>
    <w:rsid w:val="00C518BD"/>
    <w:rsid w:val="00C5194B"/>
    <w:rsid w:val="00C51C9B"/>
    <w:rsid w:val="00C51E84"/>
    <w:rsid w:val="00C52037"/>
    <w:rsid w:val="00C53415"/>
    <w:rsid w:val="00C53DB1"/>
    <w:rsid w:val="00C54235"/>
    <w:rsid w:val="00C542FA"/>
    <w:rsid w:val="00C5458D"/>
    <w:rsid w:val="00C548C6"/>
    <w:rsid w:val="00C54D5A"/>
    <w:rsid w:val="00C54FE4"/>
    <w:rsid w:val="00C557FA"/>
    <w:rsid w:val="00C5659C"/>
    <w:rsid w:val="00C568E8"/>
    <w:rsid w:val="00C57AF7"/>
    <w:rsid w:val="00C57BA6"/>
    <w:rsid w:val="00C57E34"/>
    <w:rsid w:val="00C6046A"/>
    <w:rsid w:val="00C608B6"/>
    <w:rsid w:val="00C60A50"/>
    <w:rsid w:val="00C60D44"/>
    <w:rsid w:val="00C615CD"/>
    <w:rsid w:val="00C618E7"/>
    <w:rsid w:val="00C61F34"/>
    <w:rsid w:val="00C61F3F"/>
    <w:rsid w:val="00C61F55"/>
    <w:rsid w:val="00C620FE"/>
    <w:rsid w:val="00C62142"/>
    <w:rsid w:val="00C63268"/>
    <w:rsid w:val="00C63BB7"/>
    <w:rsid w:val="00C63CBF"/>
    <w:rsid w:val="00C63D98"/>
    <w:rsid w:val="00C63F8F"/>
    <w:rsid w:val="00C63F9A"/>
    <w:rsid w:val="00C64191"/>
    <w:rsid w:val="00C64EE0"/>
    <w:rsid w:val="00C64EF2"/>
    <w:rsid w:val="00C65382"/>
    <w:rsid w:val="00C653A7"/>
    <w:rsid w:val="00C65A22"/>
    <w:rsid w:val="00C65D4C"/>
    <w:rsid w:val="00C66330"/>
    <w:rsid w:val="00C66F1F"/>
    <w:rsid w:val="00C67066"/>
    <w:rsid w:val="00C6763A"/>
    <w:rsid w:val="00C67B87"/>
    <w:rsid w:val="00C70372"/>
    <w:rsid w:val="00C70A22"/>
    <w:rsid w:val="00C70A29"/>
    <w:rsid w:val="00C70C57"/>
    <w:rsid w:val="00C717DB"/>
    <w:rsid w:val="00C71BE6"/>
    <w:rsid w:val="00C72BEF"/>
    <w:rsid w:val="00C73BDD"/>
    <w:rsid w:val="00C73E03"/>
    <w:rsid w:val="00C73E56"/>
    <w:rsid w:val="00C74603"/>
    <w:rsid w:val="00C747A6"/>
    <w:rsid w:val="00C752D6"/>
    <w:rsid w:val="00C75378"/>
    <w:rsid w:val="00C75B0B"/>
    <w:rsid w:val="00C75E33"/>
    <w:rsid w:val="00C75E8A"/>
    <w:rsid w:val="00C767FB"/>
    <w:rsid w:val="00C7681B"/>
    <w:rsid w:val="00C76D65"/>
    <w:rsid w:val="00C76F99"/>
    <w:rsid w:val="00C77706"/>
    <w:rsid w:val="00C7788E"/>
    <w:rsid w:val="00C77B5A"/>
    <w:rsid w:val="00C77DC9"/>
    <w:rsid w:val="00C77F5C"/>
    <w:rsid w:val="00C801C7"/>
    <w:rsid w:val="00C8031C"/>
    <w:rsid w:val="00C8039D"/>
    <w:rsid w:val="00C80878"/>
    <w:rsid w:val="00C80FA2"/>
    <w:rsid w:val="00C80FE7"/>
    <w:rsid w:val="00C8104B"/>
    <w:rsid w:val="00C8108D"/>
    <w:rsid w:val="00C8160E"/>
    <w:rsid w:val="00C81801"/>
    <w:rsid w:val="00C81914"/>
    <w:rsid w:val="00C81F41"/>
    <w:rsid w:val="00C81FED"/>
    <w:rsid w:val="00C822AF"/>
    <w:rsid w:val="00C83140"/>
    <w:rsid w:val="00C8345D"/>
    <w:rsid w:val="00C8380B"/>
    <w:rsid w:val="00C83C18"/>
    <w:rsid w:val="00C85046"/>
    <w:rsid w:val="00C85192"/>
    <w:rsid w:val="00C85214"/>
    <w:rsid w:val="00C8523F"/>
    <w:rsid w:val="00C857F8"/>
    <w:rsid w:val="00C85A49"/>
    <w:rsid w:val="00C85E88"/>
    <w:rsid w:val="00C86746"/>
    <w:rsid w:val="00C871B5"/>
    <w:rsid w:val="00C87DD4"/>
    <w:rsid w:val="00C909A4"/>
    <w:rsid w:val="00C90BE6"/>
    <w:rsid w:val="00C917B4"/>
    <w:rsid w:val="00C91A46"/>
    <w:rsid w:val="00C91B84"/>
    <w:rsid w:val="00C91E62"/>
    <w:rsid w:val="00C91EB8"/>
    <w:rsid w:val="00C9229B"/>
    <w:rsid w:val="00C92C88"/>
    <w:rsid w:val="00C92FAF"/>
    <w:rsid w:val="00C9340C"/>
    <w:rsid w:val="00C934D6"/>
    <w:rsid w:val="00C93732"/>
    <w:rsid w:val="00C93AF2"/>
    <w:rsid w:val="00C93E2B"/>
    <w:rsid w:val="00C94858"/>
    <w:rsid w:val="00C951D7"/>
    <w:rsid w:val="00C9546B"/>
    <w:rsid w:val="00C95748"/>
    <w:rsid w:val="00C96111"/>
    <w:rsid w:val="00C96214"/>
    <w:rsid w:val="00C967A3"/>
    <w:rsid w:val="00C96F22"/>
    <w:rsid w:val="00C97625"/>
    <w:rsid w:val="00CA0006"/>
    <w:rsid w:val="00CA07A8"/>
    <w:rsid w:val="00CA08B2"/>
    <w:rsid w:val="00CA0D46"/>
    <w:rsid w:val="00CA1214"/>
    <w:rsid w:val="00CA151F"/>
    <w:rsid w:val="00CA186B"/>
    <w:rsid w:val="00CA1DC0"/>
    <w:rsid w:val="00CA1FEC"/>
    <w:rsid w:val="00CA248C"/>
    <w:rsid w:val="00CA2AAB"/>
    <w:rsid w:val="00CA38E3"/>
    <w:rsid w:val="00CA4257"/>
    <w:rsid w:val="00CA4298"/>
    <w:rsid w:val="00CA44F1"/>
    <w:rsid w:val="00CA48BF"/>
    <w:rsid w:val="00CA4976"/>
    <w:rsid w:val="00CA4BF9"/>
    <w:rsid w:val="00CA56F8"/>
    <w:rsid w:val="00CA5740"/>
    <w:rsid w:val="00CA58F4"/>
    <w:rsid w:val="00CA5932"/>
    <w:rsid w:val="00CA59D7"/>
    <w:rsid w:val="00CA6C07"/>
    <w:rsid w:val="00CA6C7A"/>
    <w:rsid w:val="00CA6C8E"/>
    <w:rsid w:val="00CA74C2"/>
    <w:rsid w:val="00CA74CD"/>
    <w:rsid w:val="00CA78F0"/>
    <w:rsid w:val="00CB021F"/>
    <w:rsid w:val="00CB0525"/>
    <w:rsid w:val="00CB05BA"/>
    <w:rsid w:val="00CB097C"/>
    <w:rsid w:val="00CB09A9"/>
    <w:rsid w:val="00CB0AB9"/>
    <w:rsid w:val="00CB1529"/>
    <w:rsid w:val="00CB1C96"/>
    <w:rsid w:val="00CB2274"/>
    <w:rsid w:val="00CB24C2"/>
    <w:rsid w:val="00CB28B3"/>
    <w:rsid w:val="00CB2B92"/>
    <w:rsid w:val="00CB333A"/>
    <w:rsid w:val="00CB35F1"/>
    <w:rsid w:val="00CB3897"/>
    <w:rsid w:val="00CB3D56"/>
    <w:rsid w:val="00CB4547"/>
    <w:rsid w:val="00CB48A1"/>
    <w:rsid w:val="00CB4B7D"/>
    <w:rsid w:val="00CB59BB"/>
    <w:rsid w:val="00CB6006"/>
    <w:rsid w:val="00CB607E"/>
    <w:rsid w:val="00CB6497"/>
    <w:rsid w:val="00CB6EB1"/>
    <w:rsid w:val="00CB6ECD"/>
    <w:rsid w:val="00CB7581"/>
    <w:rsid w:val="00CB75C9"/>
    <w:rsid w:val="00CB7C95"/>
    <w:rsid w:val="00CB7E93"/>
    <w:rsid w:val="00CC0294"/>
    <w:rsid w:val="00CC08DD"/>
    <w:rsid w:val="00CC15F0"/>
    <w:rsid w:val="00CC1929"/>
    <w:rsid w:val="00CC1B48"/>
    <w:rsid w:val="00CC1B7D"/>
    <w:rsid w:val="00CC1D32"/>
    <w:rsid w:val="00CC202B"/>
    <w:rsid w:val="00CC21F1"/>
    <w:rsid w:val="00CC2A55"/>
    <w:rsid w:val="00CC2D9E"/>
    <w:rsid w:val="00CC2DA0"/>
    <w:rsid w:val="00CC31D0"/>
    <w:rsid w:val="00CC3321"/>
    <w:rsid w:val="00CC38F8"/>
    <w:rsid w:val="00CC3C32"/>
    <w:rsid w:val="00CC3CF5"/>
    <w:rsid w:val="00CC3E52"/>
    <w:rsid w:val="00CC3E5D"/>
    <w:rsid w:val="00CC40B6"/>
    <w:rsid w:val="00CC46D1"/>
    <w:rsid w:val="00CC4B35"/>
    <w:rsid w:val="00CC563D"/>
    <w:rsid w:val="00CC59DA"/>
    <w:rsid w:val="00CC5CEE"/>
    <w:rsid w:val="00CC60F7"/>
    <w:rsid w:val="00CC6284"/>
    <w:rsid w:val="00CC62A3"/>
    <w:rsid w:val="00CC6877"/>
    <w:rsid w:val="00CC6916"/>
    <w:rsid w:val="00CC73AB"/>
    <w:rsid w:val="00CC7536"/>
    <w:rsid w:val="00CC766C"/>
    <w:rsid w:val="00CC7A36"/>
    <w:rsid w:val="00CC7B99"/>
    <w:rsid w:val="00CC7D58"/>
    <w:rsid w:val="00CD010D"/>
    <w:rsid w:val="00CD0113"/>
    <w:rsid w:val="00CD013F"/>
    <w:rsid w:val="00CD1655"/>
    <w:rsid w:val="00CD18E1"/>
    <w:rsid w:val="00CD1BA2"/>
    <w:rsid w:val="00CD1C8B"/>
    <w:rsid w:val="00CD215B"/>
    <w:rsid w:val="00CD249D"/>
    <w:rsid w:val="00CD3BC8"/>
    <w:rsid w:val="00CD3EE5"/>
    <w:rsid w:val="00CD409F"/>
    <w:rsid w:val="00CD49DF"/>
    <w:rsid w:val="00CD4F17"/>
    <w:rsid w:val="00CD52CA"/>
    <w:rsid w:val="00CD53CC"/>
    <w:rsid w:val="00CD5A66"/>
    <w:rsid w:val="00CD61F1"/>
    <w:rsid w:val="00CD6767"/>
    <w:rsid w:val="00CD6CC8"/>
    <w:rsid w:val="00CD75A3"/>
    <w:rsid w:val="00CD7844"/>
    <w:rsid w:val="00CD7B91"/>
    <w:rsid w:val="00CE0BDE"/>
    <w:rsid w:val="00CE0DB4"/>
    <w:rsid w:val="00CE0EBC"/>
    <w:rsid w:val="00CE0FA0"/>
    <w:rsid w:val="00CE1580"/>
    <w:rsid w:val="00CE1847"/>
    <w:rsid w:val="00CE1AC5"/>
    <w:rsid w:val="00CE352C"/>
    <w:rsid w:val="00CE375D"/>
    <w:rsid w:val="00CE3996"/>
    <w:rsid w:val="00CE39E3"/>
    <w:rsid w:val="00CE420A"/>
    <w:rsid w:val="00CE477D"/>
    <w:rsid w:val="00CE477F"/>
    <w:rsid w:val="00CE4A27"/>
    <w:rsid w:val="00CE4AD7"/>
    <w:rsid w:val="00CE4DFE"/>
    <w:rsid w:val="00CE5045"/>
    <w:rsid w:val="00CE663A"/>
    <w:rsid w:val="00CE69D8"/>
    <w:rsid w:val="00CE6ED6"/>
    <w:rsid w:val="00CE7164"/>
    <w:rsid w:val="00CE759A"/>
    <w:rsid w:val="00CE7AE6"/>
    <w:rsid w:val="00CE7D3C"/>
    <w:rsid w:val="00CF0024"/>
    <w:rsid w:val="00CF0A66"/>
    <w:rsid w:val="00CF0C59"/>
    <w:rsid w:val="00CF0D09"/>
    <w:rsid w:val="00CF0DF1"/>
    <w:rsid w:val="00CF10A7"/>
    <w:rsid w:val="00CF147B"/>
    <w:rsid w:val="00CF1BD9"/>
    <w:rsid w:val="00CF1D1B"/>
    <w:rsid w:val="00CF1F81"/>
    <w:rsid w:val="00CF2CBC"/>
    <w:rsid w:val="00CF2DCA"/>
    <w:rsid w:val="00CF3737"/>
    <w:rsid w:val="00CF37BE"/>
    <w:rsid w:val="00CF3D04"/>
    <w:rsid w:val="00CF466F"/>
    <w:rsid w:val="00CF4C44"/>
    <w:rsid w:val="00CF5370"/>
    <w:rsid w:val="00CF55D4"/>
    <w:rsid w:val="00CF56FF"/>
    <w:rsid w:val="00CF57E4"/>
    <w:rsid w:val="00CF5833"/>
    <w:rsid w:val="00CF59AA"/>
    <w:rsid w:val="00CF6416"/>
    <w:rsid w:val="00D00718"/>
    <w:rsid w:val="00D00F9B"/>
    <w:rsid w:val="00D01385"/>
    <w:rsid w:val="00D0156B"/>
    <w:rsid w:val="00D0159E"/>
    <w:rsid w:val="00D0165A"/>
    <w:rsid w:val="00D016A9"/>
    <w:rsid w:val="00D02BCF"/>
    <w:rsid w:val="00D03BA5"/>
    <w:rsid w:val="00D03DE5"/>
    <w:rsid w:val="00D04041"/>
    <w:rsid w:val="00D04449"/>
    <w:rsid w:val="00D04664"/>
    <w:rsid w:val="00D05344"/>
    <w:rsid w:val="00D054A3"/>
    <w:rsid w:val="00D056BE"/>
    <w:rsid w:val="00D05701"/>
    <w:rsid w:val="00D05DCF"/>
    <w:rsid w:val="00D064F4"/>
    <w:rsid w:val="00D06505"/>
    <w:rsid w:val="00D101A6"/>
    <w:rsid w:val="00D101D5"/>
    <w:rsid w:val="00D1042C"/>
    <w:rsid w:val="00D105D9"/>
    <w:rsid w:val="00D105E8"/>
    <w:rsid w:val="00D106FE"/>
    <w:rsid w:val="00D10B5C"/>
    <w:rsid w:val="00D11337"/>
    <w:rsid w:val="00D11B6F"/>
    <w:rsid w:val="00D11DF7"/>
    <w:rsid w:val="00D12121"/>
    <w:rsid w:val="00D123D3"/>
    <w:rsid w:val="00D123D4"/>
    <w:rsid w:val="00D12674"/>
    <w:rsid w:val="00D127DE"/>
    <w:rsid w:val="00D1424A"/>
    <w:rsid w:val="00D1475F"/>
    <w:rsid w:val="00D1574F"/>
    <w:rsid w:val="00D16009"/>
    <w:rsid w:val="00D163BF"/>
    <w:rsid w:val="00D1648C"/>
    <w:rsid w:val="00D1658E"/>
    <w:rsid w:val="00D1688F"/>
    <w:rsid w:val="00D16C22"/>
    <w:rsid w:val="00D16CE8"/>
    <w:rsid w:val="00D16E24"/>
    <w:rsid w:val="00D16EAA"/>
    <w:rsid w:val="00D17082"/>
    <w:rsid w:val="00D17BEE"/>
    <w:rsid w:val="00D17E9C"/>
    <w:rsid w:val="00D201B8"/>
    <w:rsid w:val="00D208A5"/>
    <w:rsid w:val="00D21003"/>
    <w:rsid w:val="00D215A0"/>
    <w:rsid w:val="00D21C55"/>
    <w:rsid w:val="00D21F9E"/>
    <w:rsid w:val="00D227EE"/>
    <w:rsid w:val="00D2297D"/>
    <w:rsid w:val="00D22AFF"/>
    <w:rsid w:val="00D22BEA"/>
    <w:rsid w:val="00D22FB6"/>
    <w:rsid w:val="00D234A9"/>
    <w:rsid w:val="00D23614"/>
    <w:rsid w:val="00D238FB"/>
    <w:rsid w:val="00D23FA7"/>
    <w:rsid w:val="00D245B3"/>
    <w:rsid w:val="00D24E33"/>
    <w:rsid w:val="00D24F27"/>
    <w:rsid w:val="00D2574B"/>
    <w:rsid w:val="00D2671B"/>
    <w:rsid w:val="00D268EE"/>
    <w:rsid w:val="00D26DE9"/>
    <w:rsid w:val="00D27A81"/>
    <w:rsid w:val="00D309B3"/>
    <w:rsid w:val="00D30A99"/>
    <w:rsid w:val="00D30BC3"/>
    <w:rsid w:val="00D30CC0"/>
    <w:rsid w:val="00D30FFB"/>
    <w:rsid w:val="00D31314"/>
    <w:rsid w:val="00D31912"/>
    <w:rsid w:val="00D31A09"/>
    <w:rsid w:val="00D31DFF"/>
    <w:rsid w:val="00D32037"/>
    <w:rsid w:val="00D32F5F"/>
    <w:rsid w:val="00D3300B"/>
    <w:rsid w:val="00D3301E"/>
    <w:rsid w:val="00D33635"/>
    <w:rsid w:val="00D3395C"/>
    <w:rsid w:val="00D33DAC"/>
    <w:rsid w:val="00D33EA5"/>
    <w:rsid w:val="00D34B26"/>
    <w:rsid w:val="00D34D3D"/>
    <w:rsid w:val="00D34D46"/>
    <w:rsid w:val="00D34EC2"/>
    <w:rsid w:val="00D35451"/>
    <w:rsid w:val="00D361FC"/>
    <w:rsid w:val="00D36A9B"/>
    <w:rsid w:val="00D36C7A"/>
    <w:rsid w:val="00D36DDF"/>
    <w:rsid w:val="00D36FD5"/>
    <w:rsid w:val="00D37F0F"/>
    <w:rsid w:val="00D408C9"/>
    <w:rsid w:val="00D42301"/>
    <w:rsid w:val="00D4261A"/>
    <w:rsid w:val="00D43385"/>
    <w:rsid w:val="00D4396A"/>
    <w:rsid w:val="00D4398D"/>
    <w:rsid w:val="00D43A44"/>
    <w:rsid w:val="00D43CFF"/>
    <w:rsid w:val="00D44473"/>
    <w:rsid w:val="00D44894"/>
    <w:rsid w:val="00D453AF"/>
    <w:rsid w:val="00D45A95"/>
    <w:rsid w:val="00D45C72"/>
    <w:rsid w:val="00D46130"/>
    <w:rsid w:val="00D46317"/>
    <w:rsid w:val="00D478E9"/>
    <w:rsid w:val="00D4792D"/>
    <w:rsid w:val="00D501BB"/>
    <w:rsid w:val="00D50A12"/>
    <w:rsid w:val="00D50A2F"/>
    <w:rsid w:val="00D50FDE"/>
    <w:rsid w:val="00D51173"/>
    <w:rsid w:val="00D516DC"/>
    <w:rsid w:val="00D52282"/>
    <w:rsid w:val="00D52461"/>
    <w:rsid w:val="00D5275D"/>
    <w:rsid w:val="00D528DF"/>
    <w:rsid w:val="00D52A6B"/>
    <w:rsid w:val="00D52BDA"/>
    <w:rsid w:val="00D52CBB"/>
    <w:rsid w:val="00D52D4D"/>
    <w:rsid w:val="00D52F20"/>
    <w:rsid w:val="00D533B5"/>
    <w:rsid w:val="00D53711"/>
    <w:rsid w:val="00D53D12"/>
    <w:rsid w:val="00D53E4C"/>
    <w:rsid w:val="00D546C4"/>
    <w:rsid w:val="00D546E4"/>
    <w:rsid w:val="00D549B0"/>
    <w:rsid w:val="00D551F9"/>
    <w:rsid w:val="00D555CE"/>
    <w:rsid w:val="00D5578F"/>
    <w:rsid w:val="00D56203"/>
    <w:rsid w:val="00D5628A"/>
    <w:rsid w:val="00D565D5"/>
    <w:rsid w:val="00D56796"/>
    <w:rsid w:val="00D569FD"/>
    <w:rsid w:val="00D56B5B"/>
    <w:rsid w:val="00D571BB"/>
    <w:rsid w:val="00D57415"/>
    <w:rsid w:val="00D57C3F"/>
    <w:rsid w:val="00D601C2"/>
    <w:rsid w:val="00D60EC2"/>
    <w:rsid w:val="00D6137B"/>
    <w:rsid w:val="00D61DB2"/>
    <w:rsid w:val="00D6217E"/>
    <w:rsid w:val="00D6222C"/>
    <w:rsid w:val="00D624A1"/>
    <w:rsid w:val="00D624F7"/>
    <w:rsid w:val="00D62DDC"/>
    <w:rsid w:val="00D63160"/>
    <w:rsid w:val="00D63320"/>
    <w:rsid w:val="00D63CB9"/>
    <w:rsid w:val="00D63EB6"/>
    <w:rsid w:val="00D63EDF"/>
    <w:rsid w:val="00D63F72"/>
    <w:rsid w:val="00D6422B"/>
    <w:rsid w:val="00D65065"/>
    <w:rsid w:val="00D65335"/>
    <w:rsid w:val="00D653B5"/>
    <w:rsid w:val="00D656F0"/>
    <w:rsid w:val="00D6590A"/>
    <w:rsid w:val="00D659DF"/>
    <w:rsid w:val="00D662E3"/>
    <w:rsid w:val="00D66BF4"/>
    <w:rsid w:val="00D677A2"/>
    <w:rsid w:val="00D67A3D"/>
    <w:rsid w:val="00D67C94"/>
    <w:rsid w:val="00D67DEF"/>
    <w:rsid w:val="00D70685"/>
    <w:rsid w:val="00D707FF"/>
    <w:rsid w:val="00D70B55"/>
    <w:rsid w:val="00D70D89"/>
    <w:rsid w:val="00D70E57"/>
    <w:rsid w:val="00D713AA"/>
    <w:rsid w:val="00D71D00"/>
    <w:rsid w:val="00D71EE3"/>
    <w:rsid w:val="00D72450"/>
    <w:rsid w:val="00D72983"/>
    <w:rsid w:val="00D72E88"/>
    <w:rsid w:val="00D73C2E"/>
    <w:rsid w:val="00D73F2C"/>
    <w:rsid w:val="00D74D2F"/>
    <w:rsid w:val="00D74D40"/>
    <w:rsid w:val="00D74EE1"/>
    <w:rsid w:val="00D754A4"/>
    <w:rsid w:val="00D76443"/>
    <w:rsid w:val="00D76865"/>
    <w:rsid w:val="00D76E83"/>
    <w:rsid w:val="00D774F3"/>
    <w:rsid w:val="00D7754F"/>
    <w:rsid w:val="00D779D1"/>
    <w:rsid w:val="00D77BC4"/>
    <w:rsid w:val="00D77F35"/>
    <w:rsid w:val="00D80018"/>
    <w:rsid w:val="00D802C3"/>
    <w:rsid w:val="00D80B25"/>
    <w:rsid w:val="00D81AF3"/>
    <w:rsid w:val="00D81CE3"/>
    <w:rsid w:val="00D81D85"/>
    <w:rsid w:val="00D81F0D"/>
    <w:rsid w:val="00D8275B"/>
    <w:rsid w:val="00D82C1F"/>
    <w:rsid w:val="00D83813"/>
    <w:rsid w:val="00D83A56"/>
    <w:rsid w:val="00D83ADE"/>
    <w:rsid w:val="00D83C2C"/>
    <w:rsid w:val="00D8424A"/>
    <w:rsid w:val="00D847A1"/>
    <w:rsid w:val="00D84A9C"/>
    <w:rsid w:val="00D84F39"/>
    <w:rsid w:val="00D85169"/>
    <w:rsid w:val="00D857F8"/>
    <w:rsid w:val="00D85AE9"/>
    <w:rsid w:val="00D85F90"/>
    <w:rsid w:val="00D86168"/>
    <w:rsid w:val="00D862BF"/>
    <w:rsid w:val="00D8633D"/>
    <w:rsid w:val="00D86768"/>
    <w:rsid w:val="00D86D40"/>
    <w:rsid w:val="00D87257"/>
    <w:rsid w:val="00D8787E"/>
    <w:rsid w:val="00D87D62"/>
    <w:rsid w:val="00D9009F"/>
    <w:rsid w:val="00D90313"/>
    <w:rsid w:val="00D90C5D"/>
    <w:rsid w:val="00D90D53"/>
    <w:rsid w:val="00D916C3"/>
    <w:rsid w:val="00D91929"/>
    <w:rsid w:val="00D91D9A"/>
    <w:rsid w:val="00D92071"/>
    <w:rsid w:val="00D921D4"/>
    <w:rsid w:val="00D92A34"/>
    <w:rsid w:val="00D92AEB"/>
    <w:rsid w:val="00D92E0D"/>
    <w:rsid w:val="00D92EF3"/>
    <w:rsid w:val="00D93898"/>
    <w:rsid w:val="00D939B0"/>
    <w:rsid w:val="00D9444F"/>
    <w:rsid w:val="00D946D1"/>
    <w:rsid w:val="00D94745"/>
    <w:rsid w:val="00D95C57"/>
    <w:rsid w:val="00D96075"/>
    <w:rsid w:val="00D96E1F"/>
    <w:rsid w:val="00D9712D"/>
    <w:rsid w:val="00D973F6"/>
    <w:rsid w:val="00DA001D"/>
    <w:rsid w:val="00DA0670"/>
    <w:rsid w:val="00DA0DAA"/>
    <w:rsid w:val="00DA125D"/>
    <w:rsid w:val="00DA15E8"/>
    <w:rsid w:val="00DA163E"/>
    <w:rsid w:val="00DA179E"/>
    <w:rsid w:val="00DA2277"/>
    <w:rsid w:val="00DA2772"/>
    <w:rsid w:val="00DA294C"/>
    <w:rsid w:val="00DA2B0C"/>
    <w:rsid w:val="00DA2DA8"/>
    <w:rsid w:val="00DA2EEF"/>
    <w:rsid w:val="00DA3164"/>
    <w:rsid w:val="00DA3222"/>
    <w:rsid w:val="00DA3231"/>
    <w:rsid w:val="00DA3321"/>
    <w:rsid w:val="00DA3437"/>
    <w:rsid w:val="00DA3768"/>
    <w:rsid w:val="00DA39BD"/>
    <w:rsid w:val="00DA462B"/>
    <w:rsid w:val="00DA4664"/>
    <w:rsid w:val="00DA4AC7"/>
    <w:rsid w:val="00DA4B3D"/>
    <w:rsid w:val="00DA4BFC"/>
    <w:rsid w:val="00DA5112"/>
    <w:rsid w:val="00DA52EB"/>
    <w:rsid w:val="00DA6524"/>
    <w:rsid w:val="00DA6639"/>
    <w:rsid w:val="00DA726F"/>
    <w:rsid w:val="00DA789F"/>
    <w:rsid w:val="00DA78F1"/>
    <w:rsid w:val="00DB033B"/>
    <w:rsid w:val="00DB0372"/>
    <w:rsid w:val="00DB04D1"/>
    <w:rsid w:val="00DB05D5"/>
    <w:rsid w:val="00DB0C3C"/>
    <w:rsid w:val="00DB0D7B"/>
    <w:rsid w:val="00DB0F15"/>
    <w:rsid w:val="00DB15D7"/>
    <w:rsid w:val="00DB206C"/>
    <w:rsid w:val="00DB2222"/>
    <w:rsid w:val="00DB259E"/>
    <w:rsid w:val="00DB2BAC"/>
    <w:rsid w:val="00DB450E"/>
    <w:rsid w:val="00DB49D1"/>
    <w:rsid w:val="00DB4C44"/>
    <w:rsid w:val="00DB4E30"/>
    <w:rsid w:val="00DB560D"/>
    <w:rsid w:val="00DB6237"/>
    <w:rsid w:val="00DB625B"/>
    <w:rsid w:val="00DB6602"/>
    <w:rsid w:val="00DB6781"/>
    <w:rsid w:val="00DB69A0"/>
    <w:rsid w:val="00DB6A73"/>
    <w:rsid w:val="00DB6B4F"/>
    <w:rsid w:val="00DB6C77"/>
    <w:rsid w:val="00DB6F43"/>
    <w:rsid w:val="00DB6FCB"/>
    <w:rsid w:val="00DB7367"/>
    <w:rsid w:val="00DB7724"/>
    <w:rsid w:val="00DB7855"/>
    <w:rsid w:val="00DB78AC"/>
    <w:rsid w:val="00DB7A17"/>
    <w:rsid w:val="00DB7F38"/>
    <w:rsid w:val="00DC098D"/>
    <w:rsid w:val="00DC0AB8"/>
    <w:rsid w:val="00DC0DD1"/>
    <w:rsid w:val="00DC1135"/>
    <w:rsid w:val="00DC1F9D"/>
    <w:rsid w:val="00DC2066"/>
    <w:rsid w:val="00DC23C5"/>
    <w:rsid w:val="00DC2594"/>
    <w:rsid w:val="00DC3531"/>
    <w:rsid w:val="00DC3725"/>
    <w:rsid w:val="00DC3C13"/>
    <w:rsid w:val="00DC3CCE"/>
    <w:rsid w:val="00DC4521"/>
    <w:rsid w:val="00DC4757"/>
    <w:rsid w:val="00DC4CF2"/>
    <w:rsid w:val="00DC59A7"/>
    <w:rsid w:val="00DC5C67"/>
    <w:rsid w:val="00DC5CB9"/>
    <w:rsid w:val="00DC6241"/>
    <w:rsid w:val="00DC624D"/>
    <w:rsid w:val="00DC6A64"/>
    <w:rsid w:val="00DC6A9D"/>
    <w:rsid w:val="00DC73BE"/>
    <w:rsid w:val="00DD0606"/>
    <w:rsid w:val="00DD0738"/>
    <w:rsid w:val="00DD0895"/>
    <w:rsid w:val="00DD0A82"/>
    <w:rsid w:val="00DD0D57"/>
    <w:rsid w:val="00DD0D8A"/>
    <w:rsid w:val="00DD0EA5"/>
    <w:rsid w:val="00DD107E"/>
    <w:rsid w:val="00DD259F"/>
    <w:rsid w:val="00DD2B07"/>
    <w:rsid w:val="00DD2C70"/>
    <w:rsid w:val="00DD2D3D"/>
    <w:rsid w:val="00DD2F9D"/>
    <w:rsid w:val="00DD375E"/>
    <w:rsid w:val="00DD3AC6"/>
    <w:rsid w:val="00DD3B4E"/>
    <w:rsid w:val="00DD3F03"/>
    <w:rsid w:val="00DD4313"/>
    <w:rsid w:val="00DD5FAC"/>
    <w:rsid w:val="00DD6187"/>
    <w:rsid w:val="00DD6418"/>
    <w:rsid w:val="00DD6C55"/>
    <w:rsid w:val="00DD7138"/>
    <w:rsid w:val="00DD746A"/>
    <w:rsid w:val="00DD7A96"/>
    <w:rsid w:val="00DD7ED1"/>
    <w:rsid w:val="00DE03FC"/>
    <w:rsid w:val="00DE062F"/>
    <w:rsid w:val="00DE0A6D"/>
    <w:rsid w:val="00DE0B06"/>
    <w:rsid w:val="00DE0CA7"/>
    <w:rsid w:val="00DE0ED8"/>
    <w:rsid w:val="00DE26A3"/>
    <w:rsid w:val="00DE2A59"/>
    <w:rsid w:val="00DE3045"/>
    <w:rsid w:val="00DE3297"/>
    <w:rsid w:val="00DE32A1"/>
    <w:rsid w:val="00DE405A"/>
    <w:rsid w:val="00DE41FA"/>
    <w:rsid w:val="00DE421C"/>
    <w:rsid w:val="00DE4568"/>
    <w:rsid w:val="00DE4BD7"/>
    <w:rsid w:val="00DE4CB9"/>
    <w:rsid w:val="00DE4E35"/>
    <w:rsid w:val="00DE4F6D"/>
    <w:rsid w:val="00DE5390"/>
    <w:rsid w:val="00DE5669"/>
    <w:rsid w:val="00DE58E3"/>
    <w:rsid w:val="00DE5E50"/>
    <w:rsid w:val="00DE6E87"/>
    <w:rsid w:val="00DE6EDE"/>
    <w:rsid w:val="00DE72C1"/>
    <w:rsid w:val="00DE7713"/>
    <w:rsid w:val="00DE78A9"/>
    <w:rsid w:val="00DF081D"/>
    <w:rsid w:val="00DF0D2C"/>
    <w:rsid w:val="00DF0F63"/>
    <w:rsid w:val="00DF1846"/>
    <w:rsid w:val="00DF1BB0"/>
    <w:rsid w:val="00DF1DCC"/>
    <w:rsid w:val="00DF24D7"/>
    <w:rsid w:val="00DF265E"/>
    <w:rsid w:val="00DF2C53"/>
    <w:rsid w:val="00DF304D"/>
    <w:rsid w:val="00DF4103"/>
    <w:rsid w:val="00DF4800"/>
    <w:rsid w:val="00DF4AC2"/>
    <w:rsid w:val="00DF4AF8"/>
    <w:rsid w:val="00DF50A5"/>
    <w:rsid w:val="00DF6009"/>
    <w:rsid w:val="00DF6337"/>
    <w:rsid w:val="00DF6BF9"/>
    <w:rsid w:val="00DF7AD2"/>
    <w:rsid w:val="00DF7C91"/>
    <w:rsid w:val="00E0000A"/>
    <w:rsid w:val="00E00104"/>
    <w:rsid w:val="00E00D54"/>
    <w:rsid w:val="00E01C97"/>
    <w:rsid w:val="00E01EF8"/>
    <w:rsid w:val="00E028F9"/>
    <w:rsid w:val="00E038AF"/>
    <w:rsid w:val="00E03D87"/>
    <w:rsid w:val="00E0406D"/>
    <w:rsid w:val="00E04666"/>
    <w:rsid w:val="00E0468C"/>
    <w:rsid w:val="00E0503C"/>
    <w:rsid w:val="00E052D7"/>
    <w:rsid w:val="00E05EF2"/>
    <w:rsid w:val="00E060B8"/>
    <w:rsid w:val="00E0619F"/>
    <w:rsid w:val="00E06305"/>
    <w:rsid w:val="00E06549"/>
    <w:rsid w:val="00E06C5F"/>
    <w:rsid w:val="00E07312"/>
    <w:rsid w:val="00E07396"/>
    <w:rsid w:val="00E07ACC"/>
    <w:rsid w:val="00E07AF7"/>
    <w:rsid w:val="00E07C96"/>
    <w:rsid w:val="00E1092C"/>
    <w:rsid w:val="00E10F2C"/>
    <w:rsid w:val="00E11100"/>
    <w:rsid w:val="00E11265"/>
    <w:rsid w:val="00E12566"/>
    <w:rsid w:val="00E127B1"/>
    <w:rsid w:val="00E128A3"/>
    <w:rsid w:val="00E12B6D"/>
    <w:rsid w:val="00E12FC6"/>
    <w:rsid w:val="00E13670"/>
    <w:rsid w:val="00E137D0"/>
    <w:rsid w:val="00E13A38"/>
    <w:rsid w:val="00E13AFA"/>
    <w:rsid w:val="00E14621"/>
    <w:rsid w:val="00E14A8E"/>
    <w:rsid w:val="00E14B0A"/>
    <w:rsid w:val="00E14E81"/>
    <w:rsid w:val="00E14F1A"/>
    <w:rsid w:val="00E15084"/>
    <w:rsid w:val="00E150B3"/>
    <w:rsid w:val="00E159B5"/>
    <w:rsid w:val="00E15E99"/>
    <w:rsid w:val="00E15F9D"/>
    <w:rsid w:val="00E16233"/>
    <w:rsid w:val="00E1678A"/>
    <w:rsid w:val="00E16ACF"/>
    <w:rsid w:val="00E16C0C"/>
    <w:rsid w:val="00E170E9"/>
    <w:rsid w:val="00E1723E"/>
    <w:rsid w:val="00E17669"/>
    <w:rsid w:val="00E178B6"/>
    <w:rsid w:val="00E20501"/>
    <w:rsid w:val="00E2057A"/>
    <w:rsid w:val="00E2066E"/>
    <w:rsid w:val="00E20918"/>
    <w:rsid w:val="00E2131B"/>
    <w:rsid w:val="00E21861"/>
    <w:rsid w:val="00E21B01"/>
    <w:rsid w:val="00E21CA6"/>
    <w:rsid w:val="00E2245F"/>
    <w:rsid w:val="00E22A5F"/>
    <w:rsid w:val="00E2349F"/>
    <w:rsid w:val="00E235B8"/>
    <w:rsid w:val="00E23ABC"/>
    <w:rsid w:val="00E23BA8"/>
    <w:rsid w:val="00E24D29"/>
    <w:rsid w:val="00E2545E"/>
    <w:rsid w:val="00E2560A"/>
    <w:rsid w:val="00E25CFA"/>
    <w:rsid w:val="00E25E1F"/>
    <w:rsid w:val="00E26048"/>
    <w:rsid w:val="00E261DB"/>
    <w:rsid w:val="00E26596"/>
    <w:rsid w:val="00E26C8A"/>
    <w:rsid w:val="00E277A8"/>
    <w:rsid w:val="00E27A1D"/>
    <w:rsid w:val="00E27D4A"/>
    <w:rsid w:val="00E30034"/>
    <w:rsid w:val="00E300C8"/>
    <w:rsid w:val="00E302C6"/>
    <w:rsid w:val="00E3039F"/>
    <w:rsid w:val="00E30400"/>
    <w:rsid w:val="00E311F2"/>
    <w:rsid w:val="00E316A5"/>
    <w:rsid w:val="00E31736"/>
    <w:rsid w:val="00E31A5A"/>
    <w:rsid w:val="00E321D2"/>
    <w:rsid w:val="00E327A3"/>
    <w:rsid w:val="00E32A59"/>
    <w:rsid w:val="00E32D8C"/>
    <w:rsid w:val="00E33642"/>
    <w:rsid w:val="00E33DBA"/>
    <w:rsid w:val="00E34056"/>
    <w:rsid w:val="00E34125"/>
    <w:rsid w:val="00E342E4"/>
    <w:rsid w:val="00E343A5"/>
    <w:rsid w:val="00E344F0"/>
    <w:rsid w:val="00E3485C"/>
    <w:rsid w:val="00E34D4F"/>
    <w:rsid w:val="00E34FA6"/>
    <w:rsid w:val="00E35F7F"/>
    <w:rsid w:val="00E3625A"/>
    <w:rsid w:val="00E3652D"/>
    <w:rsid w:val="00E37569"/>
    <w:rsid w:val="00E40342"/>
    <w:rsid w:val="00E404FE"/>
    <w:rsid w:val="00E40D63"/>
    <w:rsid w:val="00E4194B"/>
    <w:rsid w:val="00E41CCD"/>
    <w:rsid w:val="00E42FFE"/>
    <w:rsid w:val="00E43052"/>
    <w:rsid w:val="00E43632"/>
    <w:rsid w:val="00E4363B"/>
    <w:rsid w:val="00E43900"/>
    <w:rsid w:val="00E442D3"/>
    <w:rsid w:val="00E449DF"/>
    <w:rsid w:val="00E45170"/>
    <w:rsid w:val="00E452EA"/>
    <w:rsid w:val="00E45943"/>
    <w:rsid w:val="00E45FFA"/>
    <w:rsid w:val="00E46084"/>
    <w:rsid w:val="00E463AB"/>
    <w:rsid w:val="00E46A73"/>
    <w:rsid w:val="00E46CAC"/>
    <w:rsid w:val="00E46F41"/>
    <w:rsid w:val="00E470AE"/>
    <w:rsid w:val="00E4711A"/>
    <w:rsid w:val="00E4727B"/>
    <w:rsid w:val="00E47636"/>
    <w:rsid w:val="00E47D8A"/>
    <w:rsid w:val="00E502CF"/>
    <w:rsid w:val="00E50CA3"/>
    <w:rsid w:val="00E50DAB"/>
    <w:rsid w:val="00E5140E"/>
    <w:rsid w:val="00E51E05"/>
    <w:rsid w:val="00E5227C"/>
    <w:rsid w:val="00E53609"/>
    <w:rsid w:val="00E53B09"/>
    <w:rsid w:val="00E53D47"/>
    <w:rsid w:val="00E53FB9"/>
    <w:rsid w:val="00E54510"/>
    <w:rsid w:val="00E54DBE"/>
    <w:rsid w:val="00E55F39"/>
    <w:rsid w:val="00E5672F"/>
    <w:rsid w:val="00E57B0F"/>
    <w:rsid w:val="00E60126"/>
    <w:rsid w:val="00E602EF"/>
    <w:rsid w:val="00E61BDD"/>
    <w:rsid w:val="00E62A8F"/>
    <w:rsid w:val="00E62BA6"/>
    <w:rsid w:val="00E62EE2"/>
    <w:rsid w:val="00E63887"/>
    <w:rsid w:val="00E639CC"/>
    <w:rsid w:val="00E64E69"/>
    <w:rsid w:val="00E64FDC"/>
    <w:rsid w:val="00E654C4"/>
    <w:rsid w:val="00E654C7"/>
    <w:rsid w:val="00E65DE5"/>
    <w:rsid w:val="00E65E84"/>
    <w:rsid w:val="00E65F20"/>
    <w:rsid w:val="00E66291"/>
    <w:rsid w:val="00E66441"/>
    <w:rsid w:val="00E66DD7"/>
    <w:rsid w:val="00E67131"/>
    <w:rsid w:val="00E67363"/>
    <w:rsid w:val="00E678DD"/>
    <w:rsid w:val="00E67A9A"/>
    <w:rsid w:val="00E70170"/>
    <w:rsid w:val="00E709B6"/>
    <w:rsid w:val="00E715B4"/>
    <w:rsid w:val="00E7252B"/>
    <w:rsid w:val="00E72637"/>
    <w:rsid w:val="00E72A21"/>
    <w:rsid w:val="00E72BBD"/>
    <w:rsid w:val="00E72E30"/>
    <w:rsid w:val="00E72F1A"/>
    <w:rsid w:val="00E732FC"/>
    <w:rsid w:val="00E7346B"/>
    <w:rsid w:val="00E73712"/>
    <w:rsid w:val="00E73E98"/>
    <w:rsid w:val="00E7447F"/>
    <w:rsid w:val="00E74A0B"/>
    <w:rsid w:val="00E750CE"/>
    <w:rsid w:val="00E76504"/>
    <w:rsid w:val="00E7680C"/>
    <w:rsid w:val="00E76B5A"/>
    <w:rsid w:val="00E773E8"/>
    <w:rsid w:val="00E77555"/>
    <w:rsid w:val="00E775E4"/>
    <w:rsid w:val="00E7760D"/>
    <w:rsid w:val="00E77613"/>
    <w:rsid w:val="00E77CD9"/>
    <w:rsid w:val="00E77E62"/>
    <w:rsid w:val="00E77F30"/>
    <w:rsid w:val="00E80C0B"/>
    <w:rsid w:val="00E80FFB"/>
    <w:rsid w:val="00E816BE"/>
    <w:rsid w:val="00E819F7"/>
    <w:rsid w:val="00E82AC6"/>
    <w:rsid w:val="00E82D7E"/>
    <w:rsid w:val="00E82D8E"/>
    <w:rsid w:val="00E82E3E"/>
    <w:rsid w:val="00E834CD"/>
    <w:rsid w:val="00E84D82"/>
    <w:rsid w:val="00E84F5E"/>
    <w:rsid w:val="00E85ABD"/>
    <w:rsid w:val="00E86108"/>
    <w:rsid w:val="00E86E08"/>
    <w:rsid w:val="00E87463"/>
    <w:rsid w:val="00E87643"/>
    <w:rsid w:val="00E90A9D"/>
    <w:rsid w:val="00E914D5"/>
    <w:rsid w:val="00E91684"/>
    <w:rsid w:val="00E921CF"/>
    <w:rsid w:val="00E92361"/>
    <w:rsid w:val="00E92534"/>
    <w:rsid w:val="00E92729"/>
    <w:rsid w:val="00E92B24"/>
    <w:rsid w:val="00E930A7"/>
    <w:rsid w:val="00E9384C"/>
    <w:rsid w:val="00E9399D"/>
    <w:rsid w:val="00E942F6"/>
    <w:rsid w:val="00E943C2"/>
    <w:rsid w:val="00E9480C"/>
    <w:rsid w:val="00E955FF"/>
    <w:rsid w:val="00E958DA"/>
    <w:rsid w:val="00E95BCC"/>
    <w:rsid w:val="00E95D46"/>
    <w:rsid w:val="00E967E2"/>
    <w:rsid w:val="00E96FB5"/>
    <w:rsid w:val="00E9707A"/>
    <w:rsid w:val="00E97A44"/>
    <w:rsid w:val="00EA0024"/>
    <w:rsid w:val="00EA0100"/>
    <w:rsid w:val="00EA0639"/>
    <w:rsid w:val="00EA08DB"/>
    <w:rsid w:val="00EA0F80"/>
    <w:rsid w:val="00EA15BE"/>
    <w:rsid w:val="00EA165D"/>
    <w:rsid w:val="00EA1ED1"/>
    <w:rsid w:val="00EA219B"/>
    <w:rsid w:val="00EA2749"/>
    <w:rsid w:val="00EA3CE9"/>
    <w:rsid w:val="00EA3E43"/>
    <w:rsid w:val="00EA3E5E"/>
    <w:rsid w:val="00EA405B"/>
    <w:rsid w:val="00EA48E1"/>
    <w:rsid w:val="00EA4D8A"/>
    <w:rsid w:val="00EA4F75"/>
    <w:rsid w:val="00EA54A6"/>
    <w:rsid w:val="00EA5ACB"/>
    <w:rsid w:val="00EA6A53"/>
    <w:rsid w:val="00EA6B3A"/>
    <w:rsid w:val="00EA6BB8"/>
    <w:rsid w:val="00EA6D49"/>
    <w:rsid w:val="00EA70CD"/>
    <w:rsid w:val="00EA74A9"/>
    <w:rsid w:val="00EA768F"/>
    <w:rsid w:val="00EA77DA"/>
    <w:rsid w:val="00EA7EDD"/>
    <w:rsid w:val="00EB03F1"/>
    <w:rsid w:val="00EB07F9"/>
    <w:rsid w:val="00EB08B5"/>
    <w:rsid w:val="00EB0A40"/>
    <w:rsid w:val="00EB0F19"/>
    <w:rsid w:val="00EB2075"/>
    <w:rsid w:val="00EB284A"/>
    <w:rsid w:val="00EB2B15"/>
    <w:rsid w:val="00EB3204"/>
    <w:rsid w:val="00EB3326"/>
    <w:rsid w:val="00EB3327"/>
    <w:rsid w:val="00EB3CE1"/>
    <w:rsid w:val="00EB3E0A"/>
    <w:rsid w:val="00EB3F1D"/>
    <w:rsid w:val="00EB4735"/>
    <w:rsid w:val="00EB49BB"/>
    <w:rsid w:val="00EB4B0F"/>
    <w:rsid w:val="00EB5710"/>
    <w:rsid w:val="00EB63FE"/>
    <w:rsid w:val="00EB649F"/>
    <w:rsid w:val="00EB65E1"/>
    <w:rsid w:val="00EB6840"/>
    <w:rsid w:val="00EB71EB"/>
    <w:rsid w:val="00EB7292"/>
    <w:rsid w:val="00EB73BB"/>
    <w:rsid w:val="00EB73F6"/>
    <w:rsid w:val="00EB7759"/>
    <w:rsid w:val="00EB78C3"/>
    <w:rsid w:val="00EC00CF"/>
    <w:rsid w:val="00EC1B36"/>
    <w:rsid w:val="00EC2660"/>
    <w:rsid w:val="00EC2AE3"/>
    <w:rsid w:val="00EC2BFA"/>
    <w:rsid w:val="00EC352D"/>
    <w:rsid w:val="00EC377D"/>
    <w:rsid w:val="00EC37EC"/>
    <w:rsid w:val="00EC3B74"/>
    <w:rsid w:val="00EC4021"/>
    <w:rsid w:val="00EC4050"/>
    <w:rsid w:val="00EC419F"/>
    <w:rsid w:val="00EC45FE"/>
    <w:rsid w:val="00EC5E92"/>
    <w:rsid w:val="00EC6833"/>
    <w:rsid w:val="00EC686B"/>
    <w:rsid w:val="00EC6AD4"/>
    <w:rsid w:val="00EC7087"/>
    <w:rsid w:val="00EC7446"/>
    <w:rsid w:val="00EC7563"/>
    <w:rsid w:val="00ED014C"/>
    <w:rsid w:val="00ED046D"/>
    <w:rsid w:val="00ED2698"/>
    <w:rsid w:val="00ED28E0"/>
    <w:rsid w:val="00ED2AB1"/>
    <w:rsid w:val="00ED2CCE"/>
    <w:rsid w:val="00ED3048"/>
    <w:rsid w:val="00ED30EF"/>
    <w:rsid w:val="00ED32E0"/>
    <w:rsid w:val="00ED35EE"/>
    <w:rsid w:val="00ED3903"/>
    <w:rsid w:val="00ED3C51"/>
    <w:rsid w:val="00ED3D4A"/>
    <w:rsid w:val="00ED41EB"/>
    <w:rsid w:val="00ED47B8"/>
    <w:rsid w:val="00ED4AF3"/>
    <w:rsid w:val="00ED5261"/>
    <w:rsid w:val="00ED5506"/>
    <w:rsid w:val="00ED551C"/>
    <w:rsid w:val="00ED55BC"/>
    <w:rsid w:val="00ED5A56"/>
    <w:rsid w:val="00ED6112"/>
    <w:rsid w:val="00ED611E"/>
    <w:rsid w:val="00ED685C"/>
    <w:rsid w:val="00ED7112"/>
    <w:rsid w:val="00ED7372"/>
    <w:rsid w:val="00ED7807"/>
    <w:rsid w:val="00ED780F"/>
    <w:rsid w:val="00ED7B49"/>
    <w:rsid w:val="00EE05B6"/>
    <w:rsid w:val="00EE089D"/>
    <w:rsid w:val="00EE0995"/>
    <w:rsid w:val="00EE0F7F"/>
    <w:rsid w:val="00EE128D"/>
    <w:rsid w:val="00EE1710"/>
    <w:rsid w:val="00EE1D13"/>
    <w:rsid w:val="00EE26EA"/>
    <w:rsid w:val="00EE31E5"/>
    <w:rsid w:val="00EE372E"/>
    <w:rsid w:val="00EE3C94"/>
    <w:rsid w:val="00EE4860"/>
    <w:rsid w:val="00EE4FFB"/>
    <w:rsid w:val="00EE5306"/>
    <w:rsid w:val="00EE54C7"/>
    <w:rsid w:val="00EE557C"/>
    <w:rsid w:val="00EE55E2"/>
    <w:rsid w:val="00EE587A"/>
    <w:rsid w:val="00EE5D30"/>
    <w:rsid w:val="00EE61EC"/>
    <w:rsid w:val="00EE6658"/>
    <w:rsid w:val="00EE6CFE"/>
    <w:rsid w:val="00EE6F40"/>
    <w:rsid w:val="00EE781D"/>
    <w:rsid w:val="00EE792D"/>
    <w:rsid w:val="00EE7941"/>
    <w:rsid w:val="00EF00D8"/>
    <w:rsid w:val="00EF03FE"/>
    <w:rsid w:val="00EF09C0"/>
    <w:rsid w:val="00EF0A55"/>
    <w:rsid w:val="00EF1C75"/>
    <w:rsid w:val="00EF2068"/>
    <w:rsid w:val="00EF27E2"/>
    <w:rsid w:val="00EF3074"/>
    <w:rsid w:val="00EF3923"/>
    <w:rsid w:val="00EF3E0B"/>
    <w:rsid w:val="00EF3F88"/>
    <w:rsid w:val="00EF41E1"/>
    <w:rsid w:val="00EF479C"/>
    <w:rsid w:val="00EF4B21"/>
    <w:rsid w:val="00EF4B76"/>
    <w:rsid w:val="00EF4D56"/>
    <w:rsid w:val="00EF4F6E"/>
    <w:rsid w:val="00EF5BD7"/>
    <w:rsid w:val="00EF63F2"/>
    <w:rsid w:val="00EF6F2E"/>
    <w:rsid w:val="00EF7285"/>
    <w:rsid w:val="00EF73A7"/>
    <w:rsid w:val="00EF7590"/>
    <w:rsid w:val="00EF7736"/>
    <w:rsid w:val="00EF7CFC"/>
    <w:rsid w:val="00EF7E54"/>
    <w:rsid w:val="00F00521"/>
    <w:rsid w:val="00F00B69"/>
    <w:rsid w:val="00F011B4"/>
    <w:rsid w:val="00F0146F"/>
    <w:rsid w:val="00F017C3"/>
    <w:rsid w:val="00F018FE"/>
    <w:rsid w:val="00F01EA2"/>
    <w:rsid w:val="00F023C3"/>
    <w:rsid w:val="00F0252B"/>
    <w:rsid w:val="00F02D4D"/>
    <w:rsid w:val="00F0316B"/>
    <w:rsid w:val="00F0345F"/>
    <w:rsid w:val="00F04037"/>
    <w:rsid w:val="00F04DBA"/>
    <w:rsid w:val="00F059EA"/>
    <w:rsid w:val="00F05C96"/>
    <w:rsid w:val="00F05F61"/>
    <w:rsid w:val="00F0643E"/>
    <w:rsid w:val="00F0665F"/>
    <w:rsid w:val="00F0683B"/>
    <w:rsid w:val="00F06B42"/>
    <w:rsid w:val="00F06F91"/>
    <w:rsid w:val="00F074E0"/>
    <w:rsid w:val="00F101CC"/>
    <w:rsid w:val="00F1126E"/>
    <w:rsid w:val="00F11B5C"/>
    <w:rsid w:val="00F126EA"/>
    <w:rsid w:val="00F127AE"/>
    <w:rsid w:val="00F12F1F"/>
    <w:rsid w:val="00F13CC5"/>
    <w:rsid w:val="00F141E3"/>
    <w:rsid w:val="00F1438F"/>
    <w:rsid w:val="00F14A57"/>
    <w:rsid w:val="00F14DE7"/>
    <w:rsid w:val="00F14DEF"/>
    <w:rsid w:val="00F14E7C"/>
    <w:rsid w:val="00F14EB6"/>
    <w:rsid w:val="00F152F9"/>
    <w:rsid w:val="00F154A2"/>
    <w:rsid w:val="00F15CF8"/>
    <w:rsid w:val="00F16407"/>
    <w:rsid w:val="00F1681B"/>
    <w:rsid w:val="00F17E21"/>
    <w:rsid w:val="00F2008A"/>
    <w:rsid w:val="00F202FA"/>
    <w:rsid w:val="00F20337"/>
    <w:rsid w:val="00F216DA"/>
    <w:rsid w:val="00F21B1B"/>
    <w:rsid w:val="00F221B4"/>
    <w:rsid w:val="00F2222C"/>
    <w:rsid w:val="00F22C2A"/>
    <w:rsid w:val="00F22CB0"/>
    <w:rsid w:val="00F22FF0"/>
    <w:rsid w:val="00F233CB"/>
    <w:rsid w:val="00F23606"/>
    <w:rsid w:val="00F238EF"/>
    <w:rsid w:val="00F23F5A"/>
    <w:rsid w:val="00F241CB"/>
    <w:rsid w:val="00F244B5"/>
    <w:rsid w:val="00F24BC2"/>
    <w:rsid w:val="00F25DB2"/>
    <w:rsid w:val="00F26B3A"/>
    <w:rsid w:val="00F26D09"/>
    <w:rsid w:val="00F27CCA"/>
    <w:rsid w:val="00F30071"/>
    <w:rsid w:val="00F30AEB"/>
    <w:rsid w:val="00F30FA4"/>
    <w:rsid w:val="00F31395"/>
    <w:rsid w:val="00F31A70"/>
    <w:rsid w:val="00F31EAB"/>
    <w:rsid w:val="00F3265C"/>
    <w:rsid w:val="00F3270C"/>
    <w:rsid w:val="00F32950"/>
    <w:rsid w:val="00F32C54"/>
    <w:rsid w:val="00F337C6"/>
    <w:rsid w:val="00F35182"/>
    <w:rsid w:val="00F35414"/>
    <w:rsid w:val="00F35543"/>
    <w:rsid w:val="00F3573C"/>
    <w:rsid w:val="00F35785"/>
    <w:rsid w:val="00F35BDC"/>
    <w:rsid w:val="00F35EE9"/>
    <w:rsid w:val="00F36210"/>
    <w:rsid w:val="00F377A5"/>
    <w:rsid w:val="00F37B14"/>
    <w:rsid w:val="00F37DE0"/>
    <w:rsid w:val="00F40648"/>
    <w:rsid w:val="00F407C3"/>
    <w:rsid w:val="00F40F56"/>
    <w:rsid w:val="00F41146"/>
    <w:rsid w:val="00F4155C"/>
    <w:rsid w:val="00F418A6"/>
    <w:rsid w:val="00F418C3"/>
    <w:rsid w:val="00F41B6A"/>
    <w:rsid w:val="00F41F17"/>
    <w:rsid w:val="00F42FB1"/>
    <w:rsid w:val="00F43A7A"/>
    <w:rsid w:val="00F4458D"/>
    <w:rsid w:val="00F45259"/>
    <w:rsid w:val="00F45881"/>
    <w:rsid w:val="00F459E7"/>
    <w:rsid w:val="00F46424"/>
    <w:rsid w:val="00F4661E"/>
    <w:rsid w:val="00F46A21"/>
    <w:rsid w:val="00F46F55"/>
    <w:rsid w:val="00F50278"/>
    <w:rsid w:val="00F51BEE"/>
    <w:rsid w:val="00F51E00"/>
    <w:rsid w:val="00F52680"/>
    <w:rsid w:val="00F52681"/>
    <w:rsid w:val="00F532A3"/>
    <w:rsid w:val="00F5387D"/>
    <w:rsid w:val="00F5392B"/>
    <w:rsid w:val="00F5393C"/>
    <w:rsid w:val="00F54258"/>
    <w:rsid w:val="00F54743"/>
    <w:rsid w:val="00F5569E"/>
    <w:rsid w:val="00F55724"/>
    <w:rsid w:val="00F55C5C"/>
    <w:rsid w:val="00F55D9F"/>
    <w:rsid w:val="00F56661"/>
    <w:rsid w:val="00F56847"/>
    <w:rsid w:val="00F56BBC"/>
    <w:rsid w:val="00F570E1"/>
    <w:rsid w:val="00F57958"/>
    <w:rsid w:val="00F57B00"/>
    <w:rsid w:val="00F57C1F"/>
    <w:rsid w:val="00F6066E"/>
    <w:rsid w:val="00F60D77"/>
    <w:rsid w:val="00F60D8C"/>
    <w:rsid w:val="00F60E29"/>
    <w:rsid w:val="00F60E78"/>
    <w:rsid w:val="00F60FEA"/>
    <w:rsid w:val="00F61049"/>
    <w:rsid w:val="00F616C8"/>
    <w:rsid w:val="00F624F9"/>
    <w:rsid w:val="00F62615"/>
    <w:rsid w:val="00F62817"/>
    <w:rsid w:val="00F62BDA"/>
    <w:rsid w:val="00F63429"/>
    <w:rsid w:val="00F6466D"/>
    <w:rsid w:val="00F64D5E"/>
    <w:rsid w:val="00F64E6E"/>
    <w:rsid w:val="00F65214"/>
    <w:rsid w:val="00F65AC8"/>
    <w:rsid w:val="00F65D91"/>
    <w:rsid w:val="00F66804"/>
    <w:rsid w:val="00F6685A"/>
    <w:rsid w:val="00F66930"/>
    <w:rsid w:val="00F675A0"/>
    <w:rsid w:val="00F675CD"/>
    <w:rsid w:val="00F67658"/>
    <w:rsid w:val="00F6778C"/>
    <w:rsid w:val="00F67997"/>
    <w:rsid w:val="00F67ABD"/>
    <w:rsid w:val="00F70F1E"/>
    <w:rsid w:val="00F70F27"/>
    <w:rsid w:val="00F70FC5"/>
    <w:rsid w:val="00F71371"/>
    <w:rsid w:val="00F71B65"/>
    <w:rsid w:val="00F71F1B"/>
    <w:rsid w:val="00F726CD"/>
    <w:rsid w:val="00F737C7"/>
    <w:rsid w:val="00F74607"/>
    <w:rsid w:val="00F7482B"/>
    <w:rsid w:val="00F7484F"/>
    <w:rsid w:val="00F7500F"/>
    <w:rsid w:val="00F75797"/>
    <w:rsid w:val="00F75F48"/>
    <w:rsid w:val="00F7629A"/>
    <w:rsid w:val="00F76700"/>
    <w:rsid w:val="00F7696F"/>
    <w:rsid w:val="00F76FAE"/>
    <w:rsid w:val="00F77185"/>
    <w:rsid w:val="00F771A9"/>
    <w:rsid w:val="00F771F9"/>
    <w:rsid w:val="00F77DDC"/>
    <w:rsid w:val="00F77EFB"/>
    <w:rsid w:val="00F8148A"/>
    <w:rsid w:val="00F815B3"/>
    <w:rsid w:val="00F81684"/>
    <w:rsid w:val="00F81FEE"/>
    <w:rsid w:val="00F828FB"/>
    <w:rsid w:val="00F82EB1"/>
    <w:rsid w:val="00F835A0"/>
    <w:rsid w:val="00F8372A"/>
    <w:rsid w:val="00F83935"/>
    <w:rsid w:val="00F83B80"/>
    <w:rsid w:val="00F83EAF"/>
    <w:rsid w:val="00F83FE1"/>
    <w:rsid w:val="00F840A0"/>
    <w:rsid w:val="00F84152"/>
    <w:rsid w:val="00F841A6"/>
    <w:rsid w:val="00F8502F"/>
    <w:rsid w:val="00F85F11"/>
    <w:rsid w:val="00F86673"/>
    <w:rsid w:val="00F8669A"/>
    <w:rsid w:val="00F86F70"/>
    <w:rsid w:val="00F870F7"/>
    <w:rsid w:val="00F8718B"/>
    <w:rsid w:val="00F8719C"/>
    <w:rsid w:val="00F872EE"/>
    <w:rsid w:val="00F8770A"/>
    <w:rsid w:val="00F87C80"/>
    <w:rsid w:val="00F90156"/>
    <w:rsid w:val="00F90379"/>
    <w:rsid w:val="00F9041E"/>
    <w:rsid w:val="00F90E8F"/>
    <w:rsid w:val="00F911E2"/>
    <w:rsid w:val="00F912F2"/>
    <w:rsid w:val="00F919C2"/>
    <w:rsid w:val="00F92195"/>
    <w:rsid w:val="00F9237D"/>
    <w:rsid w:val="00F92E0D"/>
    <w:rsid w:val="00F92F26"/>
    <w:rsid w:val="00F9395D"/>
    <w:rsid w:val="00F94293"/>
    <w:rsid w:val="00F942CB"/>
    <w:rsid w:val="00F9511C"/>
    <w:rsid w:val="00F95145"/>
    <w:rsid w:val="00F96151"/>
    <w:rsid w:val="00F961AA"/>
    <w:rsid w:val="00F968CB"/>
    <w:rsid w:val="00F96E2B"/>
    <w:rsid w:val="00F97E97"/>
    <w:rsid w:val="00FA010F"/>
    <w:rsid w:val="00FA0823"/>
    <w:rsid w:val="00FA0B7D"/>
    <w:rsid w:val="00FA0D8F"/>
    <w:rsid w:val="00FA142D"/>
    <w:rsid w:val="00FA15DB"/>
    <w:rsid w:val="00FA1FB4"/>
    <w:rsid w:val="00FA2799"/>
    <w:rsid w:val="00FA2A0D"/>
    <w:rsid w:val="00FA3024"/>
    <w:rsid w:val="00FA4691"/>
    <w:rsid w:val="00FA4A01"/>
    <w:rsid w:val="00FA4B0E"/>
    <w:rsid w:val="00FA4D50"/>
    <w:rsid w:val="00FA4E9D"/>
    <w:rsid w:val="00FA5217"/>
    <w:rsid w:val="00FA57BD"/>
    <w:rsid w:val="00FA5BA6"/>
    <w:rsid w:val="00FA6655"/>
    <w:rsid w:val="00FA6E26"/>
    <w:rsid w:val="00FB0960"/>
    <w:rsid w:val="00FB1092"/>
    <w:rsid w:val="00FB13F7"/>
    <w:rsid w:val="00FB1BE9"/>
    <w:rsid w:val="00FB1D79"/>
    <w:rsid w:val="00FB2015"/>
    <w:rsid w:val="00FB212A"/>
    <w:rsid w:val="00FB21CF"/>
    <w:rsid w:val="00FB2467"/>
    <w:rsid w:val="00FB2B0E"/>
    <w:rsid w:val="00FB2B5C"/>
    <w:rsid w:val="00FB33AE"/>
    <w:rsid w:val="00FB37B1"/>
    <w:rsid w:val="00FB384B"/>
    <w:rsid w:val="00FB3F65"/>
    <w:rsid w:val="00FB40F8"/>
    <w:rsid w:val="00FB4EC2"/>
    <w:rsid w:val="00FB50D0"/>
    <w:rsid w:val="00FB53F9"/>
    <w:rsid w:val="00FB5419"/>
    <w:rsid w:val="00FB5508"/>
    <w:rsid w:val="00FB58F0"/>
    <w:rsid w:val="00FB5C34"/>
    <w:rsid w:val="00FB5D42"/>
    <w:rsid w:val="00FB6263"/>
    <w:rsid w:val="00FB70DD"/>
    <w:rsid w:val="00FB7129"/>
    <w:rsid w:val="00FB73FB"/>
    <w:rsid w:val="00FB74FF"/>
    <w:rsid w:val="00FB7557"/>
    <w:rsid w:val="00FC07A4"/>
    <w:rsid w:val="00FC0B01"/>
    <w:rsid w:val="00FC1064"/>
    <w:rsid w:val="00FC1D29"/>
    <w:rsid w:val="00FC1D6B"/>
    <w:rsid w:val="00FC28C9"/>
    <w:rsid w:val="00FC2B74"/>
    <w:rsid w:val="00FC2BC1"/>
    <w:rsid w:val="00FC2E8A"/>
    <w:rsid w:val="00FC33E4"/>
    <w:rsid w:val="00FC36EB"/>
    <w:rsid w:val="00FC4679"/>
    <w:rsid w:val="00FC4C16"/>
    <w:rsid w:val="00FC5A1E"/>
    <w:rsid w:val="00FC5C0F"/>
    <w:rsid w:val="00FC648D"/>
    <w:rsid w:val="00FC6AF2"/>
    <w:rsid w:val="00FC6BF0"/>
    <w:rsid w:val="00FC79F1"/>
    <w:rsid w:val="00FD0065"/>
    <w:rsid w:val="00FD03F0"/>
    <w:rsid w:val="00FD07EA"/>
    <w:rsid w:val="00FD1676"/>
    <w:rsid w:val="00FD1F6E"/>
    <w:rsid w:val="00FD2168"/>
    <w:rsid w:val="00FD2AB5"/>
    <w:rsid w:val="00FD2BB5"/>
    <w:rsid w:val="00FD30EC"/>
    <w:rsid w:val="00FD4575"/>
    <w:rsid w:val="00FD4824"/>
    <w:rsid w:val="00FD4A6B"/>
    <w:rsid w:val="00FD4E6A"/>
    <w:rsid w:val="00FD50ED"/>
    <w:rsid w:val="00FD5337"/>
    <w:rsid w:val="00FD5BB7"/>
    <w:rsid w:val="00FD5E63"/>
    <w:rsid w:val="00FD65E0"/>
    <w:rsid w:val="00FD6D35"/>
    <w:rsid w:val="00FD7724"/>
    <w:rsid w:val="00FD7EB6"/>
    <w:rsid w:val="00FE00B0"/>
    <w:rsid w:val="00FE06BE"/>
    <w:rsid w:val="00FE0863"/>
    <w:rsid w:val="00FE0DA7"/>
    <w:rsid w:val="00FE0EE4"/>
    <w:rsid w:val="00FE0F1B"/>
    <w:rsid w:val="00FE0F84"/>
    <w:rsid w:val="00FE1241"/>
    <w:rsid w:val="00FE184C"/>
    <w:rsid w:val="00FE1864"/>
    <w:rsid w:val="00FE194F"/>
    <w:rsid w:val="00FE23C8"/>
    <w:rsid w:val="00FE2822"/>
    <w:rsid w:val="00FE2AB3"/>
    <w:rsid w:val="00FE2FEE"/>
    <w:rsid w:val="00FE38D8"/>
    <w:rsid w:val="00FE3D3D"/>
    <w:rsid w:val="00FE4294"/>
    <w:rsid w:val="00FE4655"/>
    <w:rsid w:val="00FE465C"/>
    <w:rsid w:val="00FE4EEA"/>
    <w:rsid w:val="00FE5840"/>
    <w:rsid w:val="00FE5868"/>
    <w:rsid w:val="00FE5EC5"/>
    <w:rsid w:val="00FE5FCE"/>
    <w:rsid w:val="00FE68A4"/>
    <w:rsid w:val="00FE68C5"/>
    <w:rsid w:val="00FE6A2E"/>
    <w:rsid w:val="00FE6A55"/>
    <w:rsid w:val="00FE6EA9"/>
    <w:rsid w:val="00FE71A5"/>
    <w:rsid w:val="00FE7298"/>
    <w:rsid w:val="00FE76BF"/>
    <w:rsid w:val="00FE79C9"/>
    <w:rsid w:val="00FF0560"/>
    <w:rsid w:val="00FF057F"/>
    <w:rsid w:val="00FF08CB"/>
    <w:rsid w:val="00FF0BBF"/>
    <w:rsid w:val="00FF0CE1"/>
    <w:rsid w:val="00FF1096"/>
    <w:rsid w:val="00FF15ED"/>
    <w:rsid w:val="00FF1604"/>
    <w:rsid w:val="00FF1D27"/>
    <w:rsid w:val="00FF1F08"/>
    <w:rsid w:val="00FF2251"/>
    <w:rsid w:val="00FF273C"/>
    <w:rsid w:val="00FF2956"/>
    <w:rsid w:val="00FF31DF"/>
    <w:rsid w:val="00FF3870"/>
    <w:rsid w:val="00FF3AE6"/>
    <w:rsid w:val="00FF3C3C"/>
    <w:rsid w:val="00FF3C5D"/>
    <w:rsid w:val="00FF3C69"/>
    <w:rsid w:val="00FF41C4"/>
    <w:rsid w:val="00FF489D"/>
    <w:rsid w:val="00FF4DCF"/>
    <w:rsid w:val="00FF4E72"/>
    <w:rsid w:val="00FF6102"/>
    <w:rsid w:val="00FF6489"/>
    <w:rsid w:val="00FF6604"/>
    <w:rsid w:val="00FF67BA"/>
    <w:rsid w:val="00FF6B0D"/>
    <w:rsid w:val="00FF6B74"/>
    <w:rsid w:val="00FF6B99"/>
    <w:rsid w:val="00FF6C06"/>
    <w:rsid w:val="00FF6CE8"/>
    <w:rsid w:val="00FF6F7E"/>
    <w:rsid w:val="00FF701E"/>
    <w:rsid w:val="00FF74B5"/>
    <w:rsid w:val="00FF7749"/>
    <w:rsid w:val="00FF7AA1"/>
    <w:rsid w:val="00FF7B7D"/>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E51F61"/>
  <w14:defaultImageDpi w14:val="32767"/>
  <w15:chartTrackingRefBased/>
  <w15:docId w15:val="{71C27B5E-9C4F-4762-BA71-38887B2AB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D18"/>
  </w:style>
  <w:style w:type="paragraph" w:styleId="Heading1">
    <w:name w:val="heading 1"/>
    <w:basedOn w:val="Normal"/>
    <w:next w:val="Normal"/>
    <w:link w:val="Heading1Char"/>
    <w:uiPriority w:val="9"/>
    <w:qFormat/>
    <w:rsid w:val="00067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7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7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ADB"/>
    <w:rPr>
      <w:rFonts w:eastAsiaTheme="majorEastAsia" w:cstheme="majorBidi"/>
      <w:color w:val="272727" w:themeColor="text1" w:themeTint="D8"/>
    </w:rPr>
  </w:style>
  <w:style w:type="paragraph" w:styleId="Title">
    <w:name w:val="Title"/>
    <w:basedOn w:val="Normal"/>
    <w:next w:val="Normal"/>
    <w:link w:val="TitleChar"/>
    <w:uiPriority w:val="10"/>
    <w:qFormat/>
    <w:rsid w:val="00067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ADB"/>
    <w:pPr>
      <w:spacing w:before="160"/>
      <w:jc w:val="center"/>
    </w:pPr>
    <w:rPr>
      <w:i/>
      <w:iCs/>
      <w:color w:val="404040" w:themeColor="text1" w:themeTint="BF"/>
    </w:rPr>
  </w:style>
  <w:style w:type="character" w:customStyle="1" w:styleId="QuoteChar">
    <w:name w:val="Quote Char"/>
    <w:basedOn w:val="DefaultParagraphFont"/>
    <w:link w:val="Quote"/>
    <w:uiPriority w:val="29"/>
    <w:rsid w:val="00067ADB"/>
    <w:rPr>
      <w:i/>
      <w:iCs/>
      <w:color w:val="404040" w:themeColor="text1" w:themeTint="BF"/>
    </w:rPr>
  </w:style>
  <w:style w:type="paragraph" w:styleId="ListParagraph">
    <w:name w:val="List Paragraph"/>
    <w:basedOn w:val="Normal"/>
    <w:uiPriority w:val="34"/>
    <w:qFormat/>
    <w:rsid w:val="00067ADB"/>
    <w:pPr>
      <w:ind w:left="720"/>
      <w:contextualSpacing/>
    </w:pPr>
  </w:style>
  <w:style w:type="character" w:styleId="IntenseEmphasis">
    <w:name w:val="Intense Emphasis"/>
    <w:basedOn w:val="DefaultParagraphFont"/>
    <w:uiPriority w:val="21"/>
    <w:qFormat/>
    <w:rsid w:val="00067ADB"/>
    <w:rPr>
      <w:i/>
      <w:iCs/>
      <w:color w:val="0F4761" w:themeColor="accent1" w:themeShade="BF"/>
    </w:rPr>
  </w:style>
  <w:style w:type="paragraph" w:styleId="IntenseQuote">
    <w:name w:val="Intense Quote"/>
    <w:basedOn w:val="Normal"/>
    <w:next w:val="Normal"/>
    <w:link w:val="IntenseQuoteChar"/>
    <w:uiPriority w:val="30"/>
    <w:qFormat/>
    <w:rsid w:val="00067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ADB"/>
    <w:rPr>
      <w:i/>
      <w:iCs/>
      <w:color w:val="0F4761" w:themeColor="accent1" w:themeShade="BF"/>
    </w:rPr>
  </w:style>
  <w:style w:type="character" w:styleId="IntenseReference">
    <w:name w:val="Intense Reference"/>
    <w:basedOn w:val="DefaultParagraphFont"/>
    <w:uiPriority w:val="32"/>
    <w:qFormat/>
    <w:rsid w:val="00067ADB"/>
    <w:rPr>
      <w:b/>
      <w:bCs/>
      <w:smallCaps/>
      <w:color w:val="0F4761" w:themeColor="accent1" w:themeShade="BF"/>
      <w:spacing w:val="5"/>
    </w:rPr>
  </w:style>
  <w:style w:type="character" w:styleId="Hyperlink">
    <w:name w:val="Hyperlink"/>
    <w:basedOn w:val="DefaultParagraphFont"/>
    <w:uiPriority w:val="99"/>
    <w:unhideWhenUsed/>
    <w:rsid w:val="00067ADB"/>
    <w:rPr>
      <w:color w:val="467886" w:themeColor="hyperlink"/>
      <w:u w:val="single"/>
    </w:rPr>
  </w:style>
  <w:style w:type="paragraph" w:styleId="Caption">
    <w:name w:val="caption"/>
    <w:basedOn w:val="Normal"/>
    <w:next w:val="Normal"/>
    <w:uiPriority w:val="35"/>
    <w:unhideWhenUsed/>
    <w:qFormat/>
    <w:rsid w:val="00A16B25"/>
    <w:pPr>
      <w:spacing w:after="200" w:line="240" w:lineRule="auto"/>
    </w:pPr>
    <w:rPr>
      <w:i/>
      <w:iCs/>
      <w:color w:val="0E2841" w:themeColor="text2"/>
      <w:sz w:val="18"/>
      <w:szCs w:val="18"/>
    </w:rPr>
  </w:style>
  <w:style w:type="paragraph" w:customStyle="1" w:styleId="EndNoteBibliographyTitle">
    <w:name w:val="EndNote Bibliography Title"/>
    <w:basedOn w:val="Normal"/>
    <w:link w:val="EndNoteBibliographyTitleChar"/>
    <w:rsid w:val="00553D15"/>
    <w:pPr>
      <w:spacing w:after="0"/>
      <w:jc w:val="center"/>
    </w:pPr>
    <w:rPr>
      <w:noProof/>
      <w:sz w:val="22"/>
      <w:lang w:val="en-US"/>
    </w:rPr>
  </w:style>
  <w:style w:type="character" w:customStyle="1" w:styleId="EndNoteBibliographyTitleChar">
    <w:name w:val="EndNote Bibliography Title Char"/>
    <w:basedOn w:val="DefaultParagraphFont"/>
    <w:link w:val="EndNoteBibliographyTitle"/>
    <w:rsid w:val="00553D15"/>
    <w:rPr>
      <w:noProof/>
      <w:sz w:val="22"/>
      <w:lang w:val="en-US"/>
    </w:rPr>
  </w:style>
  <w:style w:type="paragraph" w:customStyle="1" w:styleId="EndNoteBibliography">
    <w:name w:val="EndNote Bibliography"/>
    <w:basedOn w:val="Normal"/>
    <w:link w:val="EndNoteBibliographyChar"/>
    <w:rsid w:val="00553D15"/>
    <w:pPr>
      <w:spacing w:line="360" w:lineRule="auto"/>
    </w:pPr>
    <w:rPr>
      <w:noProof/>
      <w:sz w:val="22"/>
      <w:lang w:val="en-US"/>
    </w:rPr>
  </w:style>
  <w:style w:type="character" w:customStyle="1" w:styleId="EndNoteBibliographyChar">
    <w:name w:val="EndNote Bibliography Char"/>
    <w:basedOn w:val="DefaultParagraphFont"/>
    <w:link w:val="EndNoteBibliography"/>
    <w:rsid w:val="00553D15"/>
    <w:rPr>
      <w:noProof/>
      <w:sz w:val="22"/>
      <w:lang w:val="en-US"/>
    </w:rPr>
  </w:style>
  <w:style w:type="character" w:styleId="UnresolvedMention">
    <w:name w:val="Unresolved Mention"/>
    <w:basedOn w:val="DefaultParagraphFont"/>
    <w:uiPriority w:val="99"/>
    <w:semiHidden/>
    <w:unhideWhenUsed/>
    <w:rsid w:val="00553D15"/>
    <w:rPr>
      <w:color w:val="605E5C"/>
      <w:shd w:val="clear" w:color="auto" w:fill="E1DFDD"/>
    </w:rPr>
  </w:style>
  <w:style w:type="character" w:styleId="FollowedHyperlink">
    <w:name w:val="FollowedHyperlink"/>
    <w:basedOn w:val="DefaultParagraphFont"/>
    <w:uiPriority w:val="99"/>
    <w:semiHidden/>
    <w:unhideWhenUsed/>
    <w:rsid w:val="008E03B9"/>
    <w:rPr>
      <w:color w:val="96607D" w:themeColor="followedHyperlink"/>
      <w:u w:val="single"/>
    </w:rPr>
  </w:style>
  <w:style w:type="paragraph" w:styleId="HTMLPreformatted">
    <w:name w:val="HTML Preformatted"/>
    <w:basedOn w:val="Normal"/>
    <w:link w:val="HTMLPreformattedChar"/>
    <w:uiPriority w:val="99"/>
    <w:semiHidden/>
    <w:unhideWhenUsed/>
    <w:rsid w:val="00904FE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04FEE"/>
    <w:rPr>
      <w:rFonts w:ascii="Consolas" w:hAnsi="Consolas"/>
      <w:kern w:val="0"/>
      <w:sz w:val="20"/>
      <w:szCs w:val="20"/>
      <w14:ligatures w14:val="none"/>
    </w:rPr>
  </w:style>
  <w:style w:type="paragraph" w:customStyle="1" w:styleId="msonormal0">
    <w:name w:val="msonormal"/>
    <w:basedOn w:val="Normal"/>
    <w:rsid w:val="00AE1A93"/>
    <w:pPr>
      <w:spacing w:before="100" w:beforeAutospacing="1" w:after="100" w:afterAutospacing="1" w:line="240" w:lineRule="auto"/>
    </w:pPr>
    <w:rPr>
      <w:rFonts w:eastAsia="Times New Roman"/>
      <w:lang w:eastAsia="zh-TW"/>
    </w:rPr>
  </w:style>
  <w:style w:type="paragraph" w:customStyle="1" w:styleId="xl65">
    <w:name w:val="xl65"/>
    <w:basedOn w:val="Normal"/>
    <w:rsid w:val="00AE1A93"/>
    <w:pPr>
      <w:pBdr>
        <w:bottom w:val="double" w:sz="6" w:space="0" w:color="000000"/>
      </w:pBdr>
      <w:spacing w:before="100" w:beforeAutospacing="1" w:after="100" w:afterAutospacing="1" w:line="240" w:lineRule="auto"/>
      <w:textAlignment w:val="center"/>
    </w:pPr>
    <w:rPr>
      <w:rFonts w:eastAsia="Times New Roman"/>
      <w:b/>
      <w:bCs/>
      <w:lang w:eastAsia="zh-TW"/>
    </w:rPr>
  </w:style>
  <w:style w:type="paragraph" w:customStyle="1" w:styleId="xl66">
    <w:name w:val="xl66"/>
    <w:basedOn w:val="Normal"/>
    <w:rsid w:val="00AE1A93"/>
    <w:pPr>
      <w:pBdr>
        <w:bottom w:val="double" w:sz="6" w:space="0" w:color="000000"/>
      </w:pBdr>
      <w:spacing w:before="100" w:beforeAutospacing="1" w:after="100" w:afterAutospacing="1" w:line="240" w:lineRule="auto"/>
    </w:pPr>
    <w:rPr>
      <w:rFonts w:eastAsia="Times New Roman"/>
      <w:b/>
      <w:bCs/>
      <w:lang w:eastAsia="zh-TW"/>
    </w:rPr>
  </w:style>
  <w:style w:type="paragraph" w:customStyle="1" w:styleId="xl67">
    <w:name w:val="xl67"/>
    <w:basedOn w:val="Normal"/>
    <w:rsid w:val="00AE1A93"/>
    <w:pPr>
      <w:spacing w:before="100" w:beforeAutospacing="1" w:after="100" w:afterAutospacing="1" w:line="240" w:lineRule="auto"/>
      <w:ind w:firstLineChars="100" w:firstLine="100"/>
      <w:textAlignment w:val="top"/>
    </w:pPr>
    <w:rPr>
      <w:rFonts w:eastAsia="Times New Roman"/>
      <w:lang w:eastAsia="zh-TW"/>
    </w:rPr>
  </w:style>
  <w:style w:type="paragraph" w:customStyle="1" w:styleId="xl68">
    <w:name w:val="xl68"/>
    <w:basedOn w:val="Normal"/>
    <w:rsid w:val="00AE1A93"/>
    <w:pPr>
      <w:spacing w:before="100" w:beforeAutospacing="1" w:after="100" w:afterAutospacing="1" w:line="240" w:lineRule="auto"/>
      <w:jc w:val="center"/>
      <w:textAlignment w:val="top"/>
    </w:pPr>
    <w:rPr>
      <w:rFonts w:eastAsia="Times New Roman"/>
      <w:lang w:eastAsia="zh-TW"/>
    </w:rPr>
  </w:style>
  <w:style w:type="paragraph" w:customStyle="1" w:styleId="xl69">
    <w:name w:val="xl69"/>
    <w:basedOn w:val="Normal"/>
    <w:rsid w:val="00AE1A93"/>
    <w:pPr>
      <w:pBdr>
        <w:bottom w:val="single" w:sz="8" w:space="0" w:color="000000"/>
      </w:pBdr>
      <w:shd w:val="clear" w:color="000000" w:fill="E8E8E8"/>
      <w:spacing w:before="100" w:beforeAutospacing="1" w:after="100" w:afterAutospacing="1" w:line="240" w:lineRule="auto"/>
      <w:ind w:firstLineChars="100" w:firstLine="100"/>
      <w:textAlignment w:val="center"/>
    </w:pPr>
    <w:rPr>
      <w:rFonts w:eastAsia="Times New Roman"/>
      <w:b/>
      <w:bCs/>
      <w:i/>
      <w:iCs/>
      <w:lang w:eastAsia="zh-TW"/>
    </w:rPr>
  </w:style>
  <w:style w:type="paragraph" w:customStyle="1" w:styleId="xl70">
    <w:name w:val="xl70"/>
    <w:basedOn w:val="Normal"/>
    <w:rsid w:val="00AE1A93"/>
    <w:pPr>
      <w:pBdr>
        <w:bottom w:val="single" w:sz="8" w:space="0" w:color="000000"/>
      </w:pBdr>
      <w:shd w:val="clear" w:color="000000" w:fill="E8E8E8"/>
      <w:spacing w:before="100" w:beforeAutospacing="1" w:after="100" w:afterAutospacing="1" w:line="240" w:lineRule="auto"/>
      <w:jc w:val="center"/>
      <w:textAlignment w:val="center"/>
    </w:pPr>
    <w:rPr>
      <w:rFonts w:eastAsia="Times New Roman"/>
      <w:b/>
      <w:bCs/>
      <w:i/>
      <w:iCs/>
      <w:lang w:eastAsia="zh-TW"/>
    </w:rPr>
  </w:style>
  <w:style w:type="table" w:styleId="TableGrid">
    <w:name w:val="Table Grid"/>
    <w:basedOn w:val="TableNormal"/>
    <w:uiPriority w:val="39"/>
    <w:rsid w:val="00AE1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1">
    <w:name w:val="xl71"/>
    <w:basedOn w:val="Normal"/>
    <w:rsid w:val="00025747"/>
    <w:pPr>
      <w:pBdr>
        <w:top w:val="double" w:sz="6" w:space="0" w:color="000000"/>
        <w:bottom w:val="single" w:sz="8" w:space="0" w:color="000000"/>
      </w:pBdr>
      <w:shd w:val="clear" w:color="000000" w:fill="D0D0D0"/>
      <w:spacing w:before="100" w:beforeAutospacing="1" w:after="100" w:afterAutospacing="1" w:line="240" w:lineRule="auto"/>
      <w:ind w:firstLineChars="100" w:firstLine="100"/>
      <w:textAlignment w:val="center"/>
    </w:pPr>
    <w:rPr>
      <w:rFonts w:eastAsia="Times New Roman"/>
      <w:b/>
      <w:bCs/>
      <w:i/>
      <w:iCs/>
      <w:lang w:eastAsia="zh-TW"/>
    </w:rPr>
  </w:style>
  <w:style w:type="paragraph" w:customStyle="1" w:styleId="xl72">
    <w:name w:val="xl72"/>
    <w:basedOn w:val="Normal"/>
    <w:rsid w:val="00025747"/>
    <w:pPr>
      <w:pBdr>
        <w:top w:val="double" w:sz="6" w:space="0" w:color="000000"/>
        <w:bottom w:val="single" w:sz="8" w:space="0" w:color="000000"/>
      </w:pBdr>
      <w:shd w:val="clear" w:color="000000" w:fill="D0D0D0"/>
      <w:spacing w:before="100" w:beforeAutospacing="1" w:after="100" w:afterAutospacing="1" w:line="240" w:lineRule="auto"/>
      <w:jc w:val="center"/>
      <w:textAlignment w:val="center"/>
    </w:pPr>
    <w:rPr>
      <w:rFonts w:eastAsia="Times New Roman"/>
      <w:b/>
      <w:bCs/>
      <w:i/>
      <w:iCs/>
      <w:lang w:eastAsia="zh-TW"/>
    </w:rPr>
  </w:style>
  <w:style w:type="paragraph" w:styleId="Header">
    <w:name w:val="header"/>
    <w:basedOn w:val="Normal"/>
    <w:link w:val="HeaderChar"/>
    <w:uiPriority w:val="99"/>
    <w:unhideWhenUsed/>
    <w:rsid w:val="00260A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AE8"/>
    <w:rPr>
      <w:kern w:val="0"/>
      <w14:ligatures w14:val="none"/>
    </w:rPr>
  </w:style>
  <w:style w:type="paragraph" w:styleId="Footer">
    <w:name w:val="footer"/>
    <w:basedOn w:val="Normal"/>
    <w:link w:val="FooterChar"/>
    <w:uiPriority w:val="99"/>
    <w:unhideWhenUsed/>
    <w:rsid w:val="00260A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AE8"/>
    <w:rPr>
      <w:kern w:val="0"/>
      <w14:ligatures w14:val="none"/>
    </w:rPr>
  </w:style>
  <w:style w:type="paragraph" w:customStyle="1" w:styleId="SourceCode">
    <w:name w:val="Source Code"/>
    <w:basedOn w:val="Normal"/>
    <w:link w:val="SourceCodeChar"/>
    <w:qFormat/>
    <w:rsid w:val="007F0F5E"/>
    <w:pPr>
      <w:shd w:val="clear" w:color="auto" w:fill="D9D9D9" w:themeFill="background1" w:themeFillShade="D9"/>
      <w:spacing w:line="360" w:lineRule="auto"/>
      <w:contextualSpacing/>
    </w:pPr>
    <w:rPr>
      <w:rFonts w:ascii="Consolas" w:hAnsi="Consolas"/>
      <w:i/>
    </w:rPr>
  </w:style>
  <w:style w:type="character" w:customStyle="1" w:styleId="SourceCodeChar">
    <w:name w:val="Source Code Char"/>
    <w:basedOn w:val="DefaultParagraphFont"/>
    <w:link w:val="SourceCode"/>
    <w:rsid w:val="007F0F5E"/>
    <w:rPr>
      <w:rFonts w:ascii="Consolas" w:hAnsi="Consolas"/>
      <w:i/>
      <w:shd w:val="clear" w:color="auto" w:fill="D9D9D9" w:themeFill="background1" w:themeFillShade="D9"/>
    </w:rPr>
  </w:style>
  <w:style w:type="character" w:styleId="PlaceholderText">
    <w:name w:val="Placeholder Text"/>
    <w:basedOn w:val="DefaultParagraphFont"/>
    <w:uiPriority w:val="99"/>
    <w:semiHidden/>
    <w:rsid w:val="004821A5"/>
    <w:rPr>
      <w:color w:val="666666"/>
    </w:rPr>
  </w:style>
  <w:style w:type="paragraph" w:styleId="NormalWeb">
    <w:name w:val="Normal (Web)"/>
    <w:basedOn w:val="Normal"/>
    <w:uiPriority w:val="99"/>
    <w:semiHidden/>
    <w:unhideWhenUsed/>
    <w:rsid w:val="00E14B0A"/>
  </w:style>
  <w:style w:type="table" w:styleId="GridTable1Light">
    <w:name w:val="Grid Table 1 Light"/>
    <w:basedOn w:val="TableNormal"/>
    <w:uiPriority w:val="46"/>
    <w:rsid w:val="00EF392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BE5505"/>
  </w:style>
  <w:style w:type="paragraph" w:styleId="Revision">
    <w:name w:val="Revision"/>
    <w:hidden/>
    <w:uiPriority w:val="99"/>
    <w:semiHidden/>
    <w:rsid w:val="00D774F3"/>
    <w:pPr>
      <w:spacing w:after="0" w:line="240" w:lineRule="auto"/>
    </w:pPr>
  </w:style>
  <w:style w:type="character" w:styleId="CommentReference">
    <w:name w:val="annotation reference"/>
    <w:basedOn w:val="DefaultParagraphFont"/>
    <w:uiPriority w:val="99"/>
    <w:semiHidden/>
    <w:unhideWhenUsed/>
    <w:rsid w:val="00AD065F"/>
    <w:rPr>
      <w:sz w:val="16"/>
      <w:szCs w:val="16"/>
    </w:rPr>
  </w:style>
  <w:style w:type="paragraph" w:styleId="CommentText">
    <w:name w:val="annotation text"/>
    <w:basedOn w:val="Normal"/>
    <w:link w:val="CommentTextChar"/>
    <w:uiPriority w:val="99"/>
    <w:unhideWhenUsed/>
    <w:rsid w:val="00AD065F"/>
    <w:pPr>
      <w:spacing w:line="240" w:lineRule="auto"/>
    </w:pPr>
    <w:rPr>
      <w:sz w:val="20"/>
      <w:szCs w:val="20"/>
    </w:rPr>
  </w:style>
  <w:style w:type="character" w:customStyle="1" w:styleId="CommentTextChar">
    <w:name w:val="Comment Text Char"/>
    <w:basedOn w:val="DefaultParagraphFont"/>
    <w:link w:val="CommentText"/>
    <w:uiPriority w:val="99"/>
    <w:rsid w:val="00AD065F"/>
    <w:rPr>
      <w:sz w:val="20"/>
      <w:szCs w:val="20"/>
    </w:rPr>
  </w:style>
  <w:style w:type="paragraph" w:styleId="CommentSubject">
    <w:name w:val="annotation subject"/>
    <w:basedOn w:val="CommentText"/>
    <w:next w:val="CommentText"/>
    <w:link w:val="CommentSubjectChar"/>
    <w:uiPriority w:val="99"/>
    <w:semiHidden/>
    <w:unhideWhenUsed/>
    <w:rsid w:val="00AD065F"/>
    <w:rPr>
      <w:b/>
      <w:bCs/>
    </w:rPr>
  </w:style>
  <w:style w:type="character" w:customStyle="1" w:styleId="CommentSubjectChar">
    <w:name w:val="Comment Subject Char"/>
    <w:basedOn w:val="CommentTextChar"/>
    <w:link w:val="CommentSubject"/>
    <w:uiPriority w:val="99"/>
    <w:semiHidden/>
    <w:rsid w:val="00AD065F"/>
    <w:rPr>
      <w:b/>
      <w:bCs/>
      <w:sz w:val="20"/>
      <w:szCs w:val="20"/>
    </w:rPr>
  </w:style>
  <w:style w:type="character" w:customStyle="1" w:styleId="csl-left-margin">
    <w:name w:val="csl-left-margin"/>
    <w:basedOn w:val="DefaultParagraphFont"/>
    <w:rsid w:val="00727AFF"/>
  </w:style>
  <w:style w:type="character" w:customStyle="1" w:styleId="csl-right-inline">
    <w:name w:val="csl-right-inline"/>
    <w:basedOn w:val="DefaultParagraphFont"/>
    <w:rsid w:val="00727A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1969">
      <w:bodyDiv w:val="1"/>
      <w:marLeft w:val="0"/>
      <w:marRight w:val="0"/>
      <w:marTop w:val="0"/>
      <w:marBottom w:val="0"/>
      <w:divBdr>
        <w:top w:val="none" w:sz="0" w:space="0" w:color="auto"/>
        <w:left w:val="none" w:sz="0" w:space="0" w:color="auto"/>
        <w:bottom w:val="none" w:sz="0" w:space="0" w:color="auto"/>
        <w:right w:val="none" w:sz="0" w:space="0" w:color="auto"/>
      </w:divBdr>
      <w:divsChild>
        <w:div w:id="121926047">
          <w:marLeft w:val="0"/>
          <w:marRight w:val="0"/>
          <w:marTop w:val="0"/>
          <w:marBottom w:val="0"/>
          <w:divBdr>
            <w:top w:val="none" w:sz="0" w:space="0" w:color="auto"/>
            <w:left w:val="none" w:sz="0" w:space="0" w:color="auto"/>
            <w:bottom w:val="none" w:sz="0" w:space="0" w:color="auto"/>
            <w:right w:val="none" w:sz="0" w:space="0" w:color="auto"/>
          </w:divBdr>
          <w:divsChild>
            <w:div w:id="73932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304">
      <w:bodyDiv w:val="1"/>
      <w:marLeft w:val="0"/>
      <w:marRight w:val="0"/>
      <w:marTop w:val="0"/>
      <w:marBottom w:val="0"/>
      <w:divBdr>
        <w:top w:val="none" w:sz="0" w:space="0" w:color="auto"/>
        <w:left w:val="none" w:sz="0" w:space="0" w:color="auto"/>
        <w:bottom w:val="none" w:sz="0" w:space="0" w:color="auto"/>
        <w:right w:val="none" w:sz="0" w:space="0" w:color="auto"/>
      </w:divBdr>
    </w:div>
    <w:div w:id="28187565">
      <w:bodyDiv w:val="1"/>
      <w:marLeft w:val="0"/>
      <w:marRight w:val="0"/>
      <w:marTop w:val="0"/>
      <w:marBottom w:val="0"/>
      <w:divBdr>
        <w:top w:val="none" w:sz="0" w:space="0" w:color="auto"/>
        <w:left w:val="none" w:sz="0" w:space="0" w:color="auto"/>
        <w:bottom w:val="none" w:sz="0" w:space="0" w:color="auto"/>
        <w:right w:val="none" w:sz="0" w:space="0" w:color="auto"/>
      </w:divBdr>
      <w:divsChild>
        <w:div w:id="943612968">
          <w:marLeft w:val="0"/>
          <w:marRight w:val="0"/>
          <w:marTop w:val="0"/>
          <w:marBottom w:val="0"/>
          <w:divBdr>
            <w:top w:val="none" w:sz="0" w:space="0" w:color="auto"/>
            <w:left w:val="none" w:sz="0" w:space="0" w:color="auto"/>
            <w:bottom w:val="none" w:sz="0" w:space="0" w:color="auto"/>
            <w:right w:val="none" w:sz="0" w:space="0" w:color="auto"/>
          </w:divBdr>
          <w:divsChild>
            <w:div w:id="144095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7816">
      <w:bodyDiv w:val="1"/>
      <w:marLeft w:val="0"/>
      <w:marRight w:val="0"/>
      <w:marTop w:val="0"/>
      <w:marBottom w:val="0"/>
      <w:divBdr>
        <w:top w:val="none" w:sz="0" w:space="0" w:color="auto"/>
        <w:left w:val="none" w:sz="0" w:space="0" w:color="auto"/>
        <w:bottom w:val="none" w:sz="0" w:space="0" w:color="auto"/>
        <w:right w:val="none" w:sz="0" w:space="0" w:color="auto"/>
      </w:divBdr>
    </w:div>
    <w:div w:id="59639971">
      <w:bodyDiv w:val="1"/>
      <w:marLeft w:val="0"/>
      <w:marRight w:val="0"/>
      <w:marTop w:val="0"/>
      <w:marBottom w:val="0"/>
      <w:divBdr>
        <w:top w:val="none" w:sz="0" w:space="0" w:color="auto"/>
        <w:left w:val="none" w:sz="0" w:space="0" w:color="auto"/>
        <w:bottom w:val="none" w:sz="0" w:space="0" w:color="auto"/>
        <w:right w:val="none" w:sz="0" w:space="0" w:color="auto"/>
      </w:divBdr>
    </w:div>
    <w:div w:id="64226136">
      <w:bodyDiv w:val="1"/>
      <w:marLeft w:val="0"/>
      <w:marRight w:val="0"/>
      <w:marTop w:val="0"/>
      <w:marBottom w:val="0"/>
      <w:divBdr>
        <w:top w:val="none" w:sz="0" w:space="0" w:color="auto"/>
        <w:left w:val="none" w:sz="0" w:space="0" w:color="auto"/>
        <w:bottom w:val="none" w:sz="0" w:space="0" w:color="auto"/>
        <w:right w:val="none" w:sz="0" w:space="0" w:color="auto"/>
      </w:divBdr>
    </w:div>
    <w:div w:id="93789324">
      <w:bodyDiv w:val="1"/>
      <w:marLeft w:val="0"/>
      <w:marRight w:val="0"/>
      <w:marTop w:val="0"/>
      <w:marBottom w:val="0"/>
      <w:divBdr>
        <w:top w:val="none" w:sz="0" w:space="0" w:color="auto"/>
        <w:left w:val="none" w:sz="0" w:space="0" w:color="auto"/>
        <w:bottom w:val="none" w:sz="0" w:space="0" w:color="auto"/>
        <w:right w:val="none" w:sz="0" w:space="0" w:color="auto"/>
      </w:divBdr>
      <w:divsChild>
        <w:div w:id="2018774461">
          <w:marLeft w:val="0"/>
          <w:marRight w:val="0"/>
          <w:marTop w:val="0"/>
          <w:marBottom w:val="0"/>
          <w:divBdr>
            <w:top w:val="none" w:sz="0" w:space="0" w:color="auto"/>
            <w:left w:val="none" w:sz="0" w:space="0" w:color="auto"/>
            <w:bottom w:val="none" w:sz="0" w:space="0" w:color="auto"/>
            <w:right w:val="none" w:sz="0" w:space="0" w:color="auto"/>
          </w:divBdr>
          <w:divsChild>
            <w:div w:id="6722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818">
      <w:bodyDiv w:val="1"/>
      <w:marLeft w:val="0"/>
      <w:marRight w:val="0"/>
      <w:marTop w:val="0"/>
      <w:marBottom w:val="0"/>
      <w:divBdr>
        <w:top w:val="none" w:sz="0" w:space="0" w:color="auto"/>
        <w:left w:val="none" w:sz="0" w:space="0" w:color="auto"/>
        <w:bottom w:val="none" w:sz="0" w:space="0" w:color="auto"/>
        <w:right w:val="none" w:sz="0" w:space="0" w:color="auto"/>
      </w:divBdr>
    </w:div>
    <w:div w:id="199706220">
      <w:bodyDiv w:val="1"/>
      <w:marLeft w:val="0"/>
      <w:marRight w:val="0"/>
      <w:marTop w:val="0"/>
      <w:marBottom w:val="0"/>
      <w:divBdr>
        <w:top w:val="none" w:sz="0" w:space="0" w:color="auto"/>
        <w:left w:val="none" w:sz="0" w:space="0" w:color="auto"/>
        <w:bottom w:val="none" w:sz="0" w:space="0" w:color="auto"/>
        <w:right w:val="none" w:sz="0" w:space="0" w:color="auto"/>
      </w:divBdr>
    </w:div>
    <w:div w:id="205677509">
      <w:bodyDiv w:val="1"/>
      <w:marLeft w:val="0"/>
      <w:marRight w:val="0"/>
      <w:marTop w:val="0"/>
      <w:marBottom w:val="0"/>
      <w:divBdr>
        <w:top w:val="none" w:sz="0" w:space="0" w:color="auto"/>
        <w:left w:val="none" w:sz="0" w:space="0" w:color="auto"/>
        <w:bottom w:val="none" w:sz="0" w:space="0" w:color="auto"/>
        <w:right w:val="none" w:sz="0" w:space="0" w:color="auto"/>
      </w:divBdr>
    </w:div>
    <w:div w:id="207499789">
      <w:bodyDiv w:val="1"/>
      <w:marLeft w:val="0"/>
      <w:marRight w:val="0"/>
      <w:marTop w:val="0"/>
      <w:marBottom w:val="0"/>
      <w:divBdr>
        <w:top w:val="none" w:sz="0" w:space="0" w:color="auto"/>
        <w:left w:val="none" w:sz="0" w:space="0" w:color="auto"/>
        <w:bottom w:val="none" w:sz="0" w:space="0" w:color="auto"/>
        <w:right w:val="none" w:sz="0" w:space="0" w:color="auto"/>
      </w:divBdr>
    </w:div>
    <w:div w:id="213781553">
      <w:bodyDiv w:val="1"/>
      <w:marLeft w:val="0"/>
      <w:marRight w:val="0"/>
      <w:marTop w:val="0"/>
      <w:marBottom w:val="0"/>
      <w:divBdr>
        <w:top w:val="none" w:sz="0" w:space="0" w:color="auto"/>
        <w:left w:val="none" w:sz="0" w:space="0" w:color="auto"/>
        <w:bottom w:val="none" w:sz="0" w:space="0" w:color="auto"/>
        <w:right w:val="none" w:sz="0" w:space="0" w:color="auto"/>
      </w:divBdr>
    </w:div>
    <w:div w:id="236717820">
      <w:bodyDiv w:val="1"/>
      <w:marLeft w:val="0"/>
      <w:marRight w:val="0"/>
      <w:marTop w:val="0"/>
      <w:marBottom w:val="0"/>
      <w:divBdr>
        <w:top w:val="none" w:sz="0" w:space="0" w:color="auto"/>
        <w:left w:val="none" w:sz="0" w:space="0" w:color="auto"/>
        <w:bottom w:val="none" w:sz="0" w:space="0" w:color="auto"/>
        <w:right w:val="none" w:sz="0" w:space="0" w:color="auto"/>
      </w:divBdr>
    </w:div>
    <w:div w:id="244844884">
      <w:bodyDiv w:val="1"/>
      <w:marLeft w:val="0"/>
      <w:marRight w:val="0"/>
      <w:marTop w:val="0"/>
      <w:marBottom w:val="0"/>
      <w:divBdr>
        <w:top w:val="none" w:sz="0" w:space="0" w:color="auto"/>
        <w:left w:val="none" w:sz="0" w:space="0" w:color="auto"/>
        <w:bottom w:val="none" w:sz="0" w:space="0" w:color="auto"/>
        <w:right w:val="none" w:sz="0" w:space="0" w:color="auto"/>
      </w:divBdr>
    </w:div>
    <w:div w:id="260383120">
      <w:bodyDiv w:val="1"/>
      <w:marLeft w:val="0"/>
      <w:marRight w:val="0"/>
      <w:marTop w:val="0"/>
      <w:marBottom w:val="0"/>
      <w:divBdr>
        <w:top w:val="none" w:sz="0" w:space="0" w:color="auto"/>
        <w:left w:val="none" w:sz="0" w:space="0" w:color="auto"/>
        <w:bottom w:val="none" w:sz="0" w:space="0" w:color="auto"/>
        <w:right w:val="none" w:sz="0" w:space="0" w:color="auto"/>
      </w:divBdr>
      <w:divsChild>
        <w:div w:id="2061661626">
          <w:marLeft w:val="0"/>
          <w:marRight w:val="0"/>
          <w:marTop w:val="0"/>
          <w:marBottom w:val="0"/>
          <w:divBdr>
            <w:top w:val="none" w:sz="0" w:space="0" w:color="auto"/>
            <w:left w:val="none" w:sz="0" w:space="0" w:color="auto"/>
            <w:bottom w:val="none" w:sz="0" w:space="0" w:color="auto"/>
            <w:right w:val="none" w:sz="0" w:space="0" w:color="auto"/>
          </w:divBdr>
          <w:divsChild>
            <w:div w:id="1827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20799">
      <w:bodyDiv w:val="1"/>
      <w:marLeft w:val="0"/>
      <w:marRight w:val="0"/>
      <w:marTop w:val="0"/>
      <w:marBottom w:val="0"/>
      <w:divBdr>
        <w:top w:val="none" w:sz="0" w:space="0" w:color="auto"/>
        <w:left w:val="none" w:sz="0" w:space="0" w:color="auto"/>
        <w:bottom w:val="none" w:sz="0" w:space="0" w:color="auto"/>
        <w:right w:val="none" w:sz="0" w:space="0" w:color="auto"/>
      </w:divBdr>
    </w:div>
    <w:div w:id="304971325">
      <w:bodyDiv w:val="1"/>
      <w:marLeft w:val="0"/>
      <w:marRight w:val="0"/>
      <w:marTop w:val="0"/>
      <w:marBottom w:val="0"/>
      <w:divBdr>
        <w:top w:val="none" w:sz="0" w:space="0" w:color="auto"/>
        <w:left w:val="none" w:sz="0" w:space="0" w:color="auto"/>
        <w:bottom w:val="none" w:sz="0" w:space="0" w:color="auto"/>
        <w:right w:val="none" w:sz="0" w:space="0" w:color="auto"/>
      </w:divBdr>
    </w:div>
    <w:div w:id="313142282">
      <w:bodyDiv w:val="1"/>
      <w:marLeft w:val="0"/>
      <w:marRight w:val="0"/>
      <w:marTop w:val="0"/>
      <w:marBottom w:val="0"/>
      <w:divBdr>
        <w:top w:val="none" w:sz="0" w:space="0" w:color="auto"/>
        <w:left w:val="none" w:sz="0" w:space="0" w:color="auto"/>
        <w:bottom w:val="none" w:sz="0" w:space="0" w:color="auto"/>
        <w:right w:val="none" w:sz="0" w:space="0" w:color="auto"/>
      </w:divBdr>
    </w:div>
    <w:div w:id="322198810">
      <w:bodyDiv w:val="1"/>
      <w:marLeft w:val="0"/>
      <w:marRight w:val="0"/>
      <w:marTop w:val="0"/>
      <w:marBottom w:val="0"/>
      <w:divBdr>
        <w:top w:val="none" w:sz="0" w:space="0" w:color="auto"/>
        <w:left w:val="none" w:sz="0" w:space="0" w:color="auto"/>
        <w:bottom w:val="none" w:sz="0" w:space="0" w:color="auto"/>
        <w:right w:val="none" w:sz="0" w:space="0" w:color="auto"/>
      </w:divBdr>
    </w:div>
    <w:div w:id="325715944">
      <w:bodyDiv w:val="1"/>
      <w:marLeft w:val="0"/>
      <w:marRight w:val="0"/>
      <w:marTop w:val="0"/>
      <w:marBottom w:val="0"/>
      <w:divBdr>
        <w:top w:val="none" w:sz="0" w:space="0" w:color="auto"/>
        <w:left w:val="none" w:sz="0" w:space="0" w:color="auto"/>
        <w:bottom w:val="none" w:sz="0" w:space="0" w:color="auto"/>
        <w:right w:val="none" w:sz="0" w:space="0" w:color="auto"/>
      </w:divBdr>
    </w:div>
    <w:div w:id="338653867">
      <w:bodyDiv w:val="1"/>
      <w:marLeft w:val="0"/>
      <w:marRight w:val="0"/>
      <w:marTop w:val="0"/>
      <w:marBottom w:val="0"/>
      <w:divBdr>
        <w:top w:val="none" w:sz="0" w:space="0" w:color="auto"/>
        <w:left w:val="none" w:sz="0" w:space="0" w:color="auto"/>
        <w:bottom w:val="none" w:sz="0" w:space="0" w:color="auto"/>
        <w:right w:val="none" w:sz="0" w:space="0" w:color="auto"/>
      </w:divBdr>
    </w:div>
    <w:div w:id="352263181">
      <w:bodyDiv w:val="1"/>
      <w:marLeft w:val="0"/>
      <w:marRight w:val="0"/>
      <w:marTop w:val="0"/>
      <w:marBottom w:val="0"/>
      <w:divBdr>
        <w:top w:val="none" w:sz="0" w:space="0" w:color="auto"/>
        <w:left w:val="none" w:sz="0" w:space="0" w:color="auto"/>
        <w:bottom w:val="none" w:sz="0" w:space="0" w:color="auto"/>
        <w:right w:val="none" w:sz="0" w:space="0" w:color="auto"/>
      </w:divBdr>
    </w:div>
    <w:div w:id="357511799">
      <w:bodyDiv w:val="1"/>
      <w:marLeft w:val="0"/>
      <w:marRight w:val="0"/>
      <w:marTop w:val="0"/>
      <w:marBottom w:val="0"/>
      <w:divBdr>
        <w:top w:val="none" w:sz="0" w:space="0" w:color="auto"/>
        <w:left w:val="none" w:sz="0" w:space="0" w:color="auto"/>
        <w:bottom w:val="none" w:sz="0" w:space="0" w:color="auto"/>
        <w:right w:val="none" w:sz="0" w:space="0" w:color="auto"/>
      </w:divBdr>
    </w:div>
    <w:div w:id="404691210">
      <w:bodyDiv w:val="1"/>
      <w:marLeft w:val="0"/>
      <w:marRight w:val="0"/>
      <w:marTop w:val="0"/>
      <w:marBottom w:val="0"/>
      <w:divBdr>
        <w:top w:val="none" w:sz="0" w:space="0" w:color="auto"/>
        <w:left w:val="none" w:sz="0" w:space="0" w:color="auto"/>
        <w:bottom w:val="none" w:sz="0" w:space="0" w:color="auto"/>
        <w:right w:val="none" w:sz="0" w:space="0" w:color="auto"/>
      </w:divBdr>
    </w:div>
    <w:div w:id="439646914">
      <w:bodyDiv w:val="1"/>
      <w:marLeft w:val="0"/>
      <w:marRight w:val="0"/>
      <w:marTop w:val="0"/>
      <w:marBottom w:val="0"/>
      <w:divBdr>
        <w:top w:val="none" w:sz="0" w:space="0" w:color="auto"/>
        <w:left w:val="none" w:sz="0" w:space="0" w:color="auto"/>
        <w:bottom w:val="none" w:sz="0" w:space="0" w:color="auto"/>
        <w:right w:val="none" w:sz="0" w:space="0" w:color="auto"/>
      </w:divBdr>
    </w:div>
    <w:div w:id="445545336">
      <w:bodyDiv w:val="1"/>
      <w:marLeft w:val="0"/>
      <w:marRight w:val="0"/>
      <w:marTop w:val="0"/>
      <w:marBottom w:val="0"/>
      <w:divBdr>
        <w:top w:val="none" w:sz="0" w:space="0" w:color="auto"/>
        <w:left w:val="none" w:sz="0" w:space="0" w:color="auto"/>
        <w:bottom w:val="none" w:sz="0" w:space="0" w:color="auto"/>
        <w:right w:val="none" w:sz="0" w:space="0" w:color="auto"/>
      </w:divBdr>
    </w:div>
    <w:div w:id="451898930">
      <w:bodyDiv w:val="1"/>
      <w:marLeft w:val="0"/>
      <w:marRight w:val="0"/>
      <w:marTop w:val="0"/>
      <w:marBottom w:val="0"/>
      <w:divBdr>
        <w:top w:val="none" w:sz="0" w:space="0" w:color="auto"/>
        <w:left w:val="none" w:sz="0" w:space="0" w:color="auto"/>
        <w:bottom w:val="none" w:sz="0" w:space="0" w:color="auto"/>
        <w:right w:val="none" w:sz="0" w:space="0" w:color="auto"/>
      </w:divBdr>
    </w:div>
    <w:div w:id="469639632">
      <w:bodyDiv w:val="1"/>
      <w:marLeft w:val="0"/>
      <w:marRight w:val="0"/>
      <w:marTop w:val="0"/>
      <w:marBottom w:val="0"/>
      <w:divBdr>
        <w:top w:val="none" w:sz="0" w:space="0" w:color="auto"/>
        <w:left w:val="none" w:sz="0" w:space="0" w:color="auto"/>
        <w:bottom w:val="none" w:sz="0" w:space="0" w:color="auto"/>
        <w:right w:val="none" w:sz="0" w:space="0" w:color="auto"/>
      </w:divBdr>
    </w:div>
    <w:div w:id="477305603">
      <w:bodyDiv w:val="1"/>
      <w:marLeft w:val="0"/>
      <w:marRight w:val="0"/>
      <w:marTop w:val="0"/>
      <w:marBottom w:val="0"/>
      <w:divBdr>
        <w:top w:val="none" w:sz="0" w:space="0" w:color="auto"/>
        <w:left w:val="none" w:sz="0" w:space="0" w:color="auto"/>
        <w:bottom w:val="none" w:sz="0" w:space="0" w:color="auto"/>
        <w:right w:val="none" w:sz="0" w:space="0" w:color="auto"/>
      </w:divBdr>
    </w:div>
    <w:div w:id="498925571">
      <w:bodyDiv w:val="1"/>
      <w:marLeft w:val="0"/>
      <w:marRight w:val="0"/>
      <w:marTop w:val="0"/>
      <w:marBottom w:val="0"/>
      <w:divBdr>
        <w:top w:val="none" w:sz="0" w:space="0" w:color="auto"/>
        <w:left w:val="none" w:sz="0" w:space="0" w:color="auto"/>
        <w:bottom w:val="none" w:sz="0" w:space="0" w:color="auto"/>
        <w:right w:val="none" w:sz="0" w:space="0" w:color="auto"/>
      </w:divBdr>
    </w:div>
    <w:div w:id="499007847">
      <w:bodyDiv w:val="1"/>
      <w:marLeft w:val="0"/>
      <w:marRight w:val="0"/>
      <w:marTop w:val="0"/>
      <w:marBottom w:val="0"/>
      <w:divBdr>
        <w:top w:val="none" w:sz="0" w:space="0" w:color="auto"/>
        <w:left w:val="none" w:sz="0" w:space="0" w:color="auto"/>
        <w:bottom w:val="none" w:sz="0" w:space="0" w:color="auto"/>
        <w:right w:val="none" w:sz="0" w:space="0" w:color="auto"/>
      </w:divBdr>
    </w:div>
    <w:div w:id="508058616">
      <w:bodyDiv w:val="1"/>
      <w:marLeft w:val="0"/>
      <w:marRight w:val="0"/>
      <w:marTop w:val="0"/>
      <w:marBottom w:val="0"/>
      <w:divBdr>
        <w:top w:val="none" w:sz="0" w:space="0" w:color="auto"/>
        <w:left w:val="none" w:sz="0" w:space="0" w:color="auto"/>
        <w:bottom w:val="none" w:sz="0" w:space="0" w:color="auto"/>
        <w:right w:val="none" w:sz="0" w:space="0" w:color="auto"/>
      </w:divBdr>
    </w:div>
    <w:div w:id="519004315">
      <w:bodyDiv w:val="1"/>
      <w:marLeft w:val="0"/>
      <w:marRight w:val="0"/>
      <w:marTop w:val="0"/>
      <w:marBottom w:val="0"/>
      <w:divBdr>
        <w:top w:val="none" w:sz="0" w:space="0" w:color="auto"/>
        <w:left w:val="none" w:sz="0" w:space="0" w:color="auto"/>
        <w:bottom w:val="none" w:sz="0" w:space="0" w:color="auto"/>
        <w:right w:val="none" w:sz="0" w:space="0" w:color="auto"/>
      </w:divBdr>
    </w:div>
    <w:div w:id="520120224">
      <w:bodyDiv w:val="1"/>
      <w:marLeft w:val="0"/>
      <w:marRight w:val="0"/>
      <w:marTop w:val="0"/>
      <w:marBottom w:val="0"/>
      <w:divBdr>
        <w:top w:val="none" w:sz="0" w:space="0" w:color="auto"/>
        <w:left w:val="none" w:sz="0" w:space="0" w:color="auto"/>
        <w:bottom w:val="none" w:sz="0" w:space="0" w:color="auto"/>
        <w:right w:val="none" w:sz="0" w:space="0" w:color="auto"/>
      </w:divBdr>
      <w:divsChild>
        <w:div w:id="1976179831">
          <w:marLeft w:val="0"/>
          <w:marRight w:val="0"/>
          <w:marTop w:val="0"/>
          <w:marBottom w:val="0"/>
          <w:divBdr>
            <w:top w:val="none" w:sz="0" w:space="0" w:color="auto"/>
            <w:left w:val="none" w:sz="0" w:space="0" w:color="auto"/>
            <w:bottom w:val="none" w:sz="0" w:space="0" w:color="auto"/>
            <w:right w:val="none" w:sz="0" w:space="0" w:color="auto"/>
          </w:divBdr>
          <w:divsChild>
            <w:div w:id="1427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10185">
      <w:bodyDiv w:val="1"/>
      <w:marLeft w:val="0"/>
      <w:marRight w:val="0"/>
      <w:marTop w:val="0"/>
      <w:marBottom w:val="0"/>
      <w:divBdr>
        <w:top w:val="none" w:sz="0" w:space="0" w:color="auto"/>
        <w:left w:val="none" w:sz="0" w:space="0" w:color="auto"/>
        <w:bottom w:val="none" w:sz="0" w:space="0" w:color="auto"/>
        <w:right w:val="none" w:sz="0" w:space="0" w:color="auto"/>
      </w:divBdr>
      <w:divsChild>
        <w:div w:id="1802570557">
          <w:marLeft w:val="0"/>
          <w:marRight w:val="0"/>
          <w:marTop w:val="0"/>
          <w:marBottom w:val="0"/>
          <w:divBdr>
            <w:top w:val="none" w:sz="0" w:space="0" w:color="auto"/>
            <w:left w:val="none" w:sz="0" w:space="0" w:color="auto"/>
            <w:bottom w:val="none" w:sz="0" w:space="0" w:color="auto"/>
            <w:right w:val="none" w:sz="0" w:space="0" w:color="auto"/>
          </w:divBdr>
          <w:divsChild>
            <w:div w:id="1051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34279">
      <w:bodyDiv w:val="1"/>
      <w:marLeft w:val="0"/>
      <w:marRight w:val="0"/>
      <w:marTop w:val="0"/>
      <w:marBottom w:val="0"/>
      <w:divBdr>
        <w:top w:val="none" w:sz="0" w:space="0" w:color="auto"/>
        <w:left w:val="none" w:sz="0" w:space="0" w:color="auto"/>
        <w:bottom w:val="none" w:sz="0" w:space="0" w:color="auto"/>
        <w:right w:val="none" w:sz="0" w:space="0" w:color="auto"/>
      </w:divBdr>
    </w:div>
    <w:div w:id="579411108">
      <w:bodyDiv w:val="1"/>
      <w:marLeft w:val="0"/>
      <w:marRight w:val="0"/>
      <w:marTop w:val="0"/>
      <w:marBottom w:val="0"/>
      <w:divBdr>
        <w:top w:val="none" w:sz="0" w:space="0" w:color="auto"/>
        <w:left w:val="none" w:sz="0" w:space="0" w:color="auto"/>
        <w:bottom w:val="none" w:sz="0" w:space="0" w:color="auto"/>
        <w:right w:val="none" w:sz="0" w:space="0" w:color="auto"/>
      </w:divBdr>
    </w:div>
    <w:div w:id="600455488">
      <w:bodyDiv w:val="1"/>
      <w:marLeft w:val="0"/>
      <w:marRight w:val="0"/>
      <w:marTop w:val="0"/>
      <w:marBottom w:val="0"/>
      <w:divBdr>
        <w:top w:val="none" w:sz="0" w:space="0" w:color="auto"/>
        <w:left w:val="none" w:sz="0" w:space="0" w:color="auto"/>
        <w:bottom w:val="none" w:sz="0" w:space="0" w:color="auto"/>
        <w:right w:val="none" w:sz="0" w:space="0" w:color="auto"/>
      </w:divBdr>
      <w:divsChild>
        <w:div w:id="1708721313">
          <w:marLeft w:val="0"/>
          <w:marRight w:val="0"/>
          <w:marTop w:val="0"/>
          <w:marBottom w:val="0"/>
          <w:divBdr>
            <w:top w:val="none" w:sz="0" w:space="0" w:color="auto"/>
            <w:left w:val="none" w:sz="0" w:space="0" w:color="auto"/>
            <w:bottom w:val="none" w:sz="0" w:space="0" w:color="auto"/>
            <w:right w:val="none" w:sz="0" w:space="0" w:color="auto"/>
          </w:divBdr>
          <w:divsChild>
            <w:div w:id="1376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9654">
      <w:bodyDiv w:val="1"/>
      <w:marLeft w:val="0"/>
      <w:marRight w:val="0"/>
      <w:marTop w:val="0"/>
      <w:marBottom w:val="0"/>
      <w:divBdr>
        <w:top w:val="none" w:sz="0" w:space="0" w:color="auto"/>
        <w:left w:val="none" w:sz="0" w:space="0" w:color="auto"/>
        <w:bottom w:val="none" w:sz="0" w:space="0" w:color="auto"/>
        <w:right w:val="none" w:sz="0" w:space="0" w:color="auto"/>
      </w:divBdr>
    </w:div>
    <w:div w:id="629288614">
      <w:bodyDiv w:val="1"/>
      <w:marLeft w:val="0"/>
      <w:marRight w:val="0"/>
      <w:marTop w:val="0"/>
      <w:marBottom w:val="0"/>
      <w:divBdr>
        <w:top w:val="none" w:sz="0" w:space="0" w:color="auto"/>
        <w:left w:val="none" w:sz="0" w:space="0" w:color="auto"/>
        <w:bottom w:val="none" w:sz="0" w:space="0" w:color="auto"/>
        <w:right w:val="none" w:sz="0" w:space="0" w:color="auto"/>
      </w:divBdr>
    </w:div>
    <w:div w:id="630865992">
      <w:bodyDiv w:val="1"/>
      <w:marLeft w:val="0"/>
      <w:marRight w:val="0"/>
      <w:marTop w:val="0"/>
      <w:marBottom w:val="0"/>
      <w:divBdr>
        <w:top w:val="none" w:sz="0" w:space="0" w:color="auto"/>
        <w:left w:val="none" w:sz="0" w:space="0" w:color="auto"/>
        <w:bottom w:val="none" w:sz="0" w:space="0" w:color="auto"/>
        <w:right w:val="none" w:sz="0" w:space="0" w:color="auto"/>
      </w:divBdr>
    </w:div>
    <w:div w:id="653293075">
      <w:bodyDiv w:val="1"/>
      <w:marLeft w:val="0"/>
      <w:marRight w:val="0"/>
      <w:marTop w:val="0"/>
      <w:marBottom w:val="0"/>
      <w:divBdr>
        <w:top w:val="none" w:sz="0" w:space="0" w:color="auto"/>
        <w:left w:val="none" w:sz="0" w:space="0" w:color="auto"/>
        <w:bottom w:val="none" w:sz="0" w:space="0" w:color="auto"/>
        <w:right w:val="none" w:sz="0" w:space="0" w:color="auto"/>
      </w:divBdr>
    </w:div>
    <w:div w:id="661129942">
      <w:bodyDiv w:val="1"/>
      <w:marLeft w:val="0"/>
      <w:marRight w:val="0"/>
      <w:marTop w:val="0"/>
      <w:marBottom w:val="0"/>
      <w:divBdr>
        <w:top w:val="none" w:sz="0" w:space="0" w:color="auto"/>
        <w:left w:val="none" w:sz="0" w:space="0" w:color="auto"/>
        <w:bottom w:val="none" w:sz="0" w:space="0" w:color="auto"/>
        <w:right w:val="none" w:sz="0" w:space="0" w:color="auto"/>
      </w:divBdr>
    </w:div>
    <w:div w:id="682437183">
      <w:bodyDiv w:val="1"/>
      <w:marLeft w:val="0"/>
      <w:marRight w:val="0"/>
      <w:marTop w:val="0"/>
      <w:marBottom w:val="0"/>
      <w:divBdr>
        <w:top w:val="none" w:sz="0" w:space="0" w:color="auto"/>
        <w:left w:val="none" w:sz="0" w:space="0" w:color="auto"/>
        <w:bottom w:val="none" w:sz="0" w:space="0" w:color="auto"/>
        <w:right w:val="none" w:sz="0" w:space="0" w:color="auto"/>
      </w:divBdr>
    </w:div>
    <w:div w:id="687563605">
      <w:bodyDiv w:val="1"/>
      <w:marLeft w:val="0"/>
      <w:marRight w:val="0"/>
      <w:marTop w:val="0"/>
      <w:marBottom w:val="0"/>
      <w:divBdr>
        <w:top w:val="none" w:sz="0" w:space="0" w:color="auto"/>
        <w:left w:val="none" w:sz="0" w:space="0" w:color="auto"/>
        <w:bottom w:val="none" w:sz="0" w:space="0" w:color="auto"/>
        <w:right w:val="none" w:sz="0" w:space="0" w:color="auto"/>
      </w:divBdr>
    </w:div>
    <w:div w:id="690255909">
      <w:bodyDiv w:val="1"/>
      <w:marLeft w:val="0"/>
      <w:marRight w:val="0"/>
      <w:marTop w:val="0"/>
      <w:marBottom w:val="0"/>
      <w:divBdr>
        <w:top w:val="none" w:sz="0" w:space="0" w:color="auto"/>
        <w:left w:val="none" w:sz="0" w:space="0" w:color="auto"/>
        <w:bottom w:val="none" w:sz="0" w:space="0" w:color="auto"/>
        <w:right w:val="none" w:sz="0" w:space="0" w:color="auto"/>
      </w:divBdr>
    </w:div>
    <w:div w:id="692220772">
      <w:bodyDiv w:val="1"/>
      <w:marLeft w:val="0"/>
      <w:marRight w:val="0"/>
      <w:marTop w:val="0"/>
      <w:marBottom w:val="0"/>
      <w:divBdr>
        <w:top w:val="none" w:sz="0" w:space="0" w:color="auto"/>
        <w:left w:val="none" w:sz="0" w:space="0" w:color="auto"/>
        <w:bottom w:val="none" w:sz="0" w:space="0" w:color="auto"/>
        <w:right w:val="none" w:sz="0" w:space="0" w:color="auto"/>
      </w:divBdr>
    </w:div>
    <w:div w:id="700865190">
      <w:bodyDiv w:val="1"/>
      <w:marLeft w:val="0"/>
      <w:marRight w:val="0"/>
      <w:marTop w:val="0"/>
      <w:marBottom w:val="0"/>
      <w:divBdr>
        <w:top w:val="none" w:sz="0" w:space="0" w:color="auto"/>
        <w:left w:val="none" w:sz="0" w:space="0" w:color="auto"/>
        <w:bottom w:val="none" w:sz="0" w:space="0" w:color="auto"/>
        <w:right w:val="none" w:sz="0" w:space="0" w:color="auto"/>
      </w:divBdr>
    </w:div>
    <w:div w:id="736169864">
      <w:bodyDiv w:val="1"/>
      <w:marLeft w:val="0"/>
      <w:marRight w:val="0"/>
      <w:marTop w:val="0"/>
      <w:marBottom w:val="0"/>
      <w:divBdr>
        <w:top w:val="none" w:sz="0" w:space="0" w:color="auto"/>
        <w:left w:val="none" w:sz="0" w:space="0" w:color="auto"/>
        <w:bottom w:val="none" w:sz="0" w:space="0" w:color="auto"/>
        <w:right w:val="none" w:sz="0" w:space="0" w:color="auto"/>
      </w:divBdr>
    </w:div>
    <w:div w:id="739403105">
      <w:bodyDiv w:val="1"/>
      <w:marLeft w:val="0"/>
      <w:marRight w:val="0"/>
      <w:marTop w:val="0"/>
      <w:marBottom w:val="0"/>
      <w:divBdr>
        <w:top w:val="none" w:sz="0" w:space="0" w:color="auto"/>
        <w:left w:val="none" w:sz="0" w:space="0" w:color="auto"/>
        <w:bottom w:val="none" w:sz="0" w:space="0" w:color="auto"/>
        <w:right w:val="none" w:sz="0" w:space="0" w:color="auto"/>
      </w:divBdr>
      <w:divsChild>
        <w:div w:id="1372531435">
          <w:marLeft w:val="0"/>
          <w:marRight w:val="0"/>
          <w:marTop w:val="0"/>
          <w:marBottom w:val="0"/>
          <w:divBdr>
            <w:top w:val="none" w:sz="0" w:space="0" w:color="auto"/>
            <w:left w:val="none" w:sz="0" w:space="0" w:color="auto"/>
            <w:bottom w:val="single" w:sz="12" w:space="4" w:color="D3D3D3"/>
            <w:right w:val="none" w:sz="0" w:space="0" w:color="auto"/>
          </w:divBdr>
        </w:div>
        <w:div w:id="193422974">
          <w:marLeft w:val="0"/>
          <w:marRight w:val="0"/>
          <w:marTop w:val="0"/>
          <w:marBottom w:val="0"/>
          <w:divBdr>
            <w:top w:val="none" w:sz="0" w:space="0" w:color="auto"/>
            <w:left w:val="none" w:sz="0" w:space="0" w:color="auto"/>
            <w:bottom w:val="single" w:sz="12" w:space="4" w:color="D3D3D3"/>
            <w:right w:val="none" w:sz="0" w:space="0" w:color="auto"/>
          </w:divBdr>
        </w:div>
      </w:divsChild>
    </w:div>
    <w:div w:id="764499631">
      <w:bodyDiv w:val="1"/>
      <w:marLeft w:val="0"/>
      <w:marRight w:val="0"/>
      <w:marTop w:val="0"/>
      <w:marBottom w:val="0"/>
      <w:divBdr>
        <w:top w:val="none" w:sz="0" w:space="0" w:color="auto"/>
        <w:left w:val="none" w:sz="0" w:space="0" w:color="auto"/>
        <w:bottom w:val="none" w:sz="0" w:space="0" w:color="auto"/>
        <w:right w:val="none" w:sz="0" w:space="0" w:color="auto"/>
      </w:divBdr>
    </w:div>
    <w:div w:id="769545897">
      <w:bodyDiv w:val="1"/>
      <w:marLeft w:val="0"/>
      <w:marRight w:val="0"/>
      <w:marTop w:val="0"/>
      <w:marBottom w:val="0"/>
      <w:divBdr>
        <w:top w:val="none" w:sz="0" w:space="0" w:color="auto"/>
        <w:left w:val="none" w:sz="0" w:space="0" w:color="auto"/>
        <w:bottom w:val="none" w:sz="0" w:space="0" w:color="auto"/>
        <w:right w:val="none" w:sz="0" w:space="0" w:color="auto"/>
      </w:divBdr>
    </w:div>
    <w:div w:id="771632002">
      <w:bodyDiv w:val="1"/>
      <w:marLeft w:val="0"/>
      <w:marRight w:val="0"/>
      <w:marTop w:val="0"/>
      <w:marBottom w:val="0"/>
      <w:divBdr>
        <w:top w:val="none" w:sz="0" w:space="0" w:color="auto"/>
        <w:left w:val="none" w:sz="0" w:space="0" w:color="auto"/>
        <w:bottom w:val="none" w:sz="0" w:space="0" w:color="auto"/>
        <w:right w:val="none" w:sz="0" w:space="0" w:color="auto"/>
      </w:divBdr>
    </w:div>
    <w:div w:id="780493746">
      <w:bodyDiv w:val="1"/>
      <w:marLeft w:val="0"/>
      <w:marRight w:val="0"/>
      <w:marTop w:val="0"/>
      <w:marBottom w:val="0"/>
      <w:divBdr>
        <w:top w:val="none" w:sz="0" w:space="0" w:color="auto"/>
        <w:left w:val="none" w:sz="0" w:space="0" w:color="auto"/>
        <w:bottom w:val="none" w:sz="0" w:space="0" w:color="auto"/>
        <w:right w:val="none" w:sz="0" w:space="0" w:color="auto"/>
      </w:divBdr>
    </w:div>
    <w:div w:id="781337531">
      <w:bodyDiv w:val="1"/>
      <w:marLeft w:val="0"/>
      <w:marRight w:val="0"/>
      <w:marTop w:val="0"/>
      <w:marBottom w:val="0"/>
      <w:divBdr>
        <w:top w:val="none" w:sz="0" w:space="0" w:color="auto"/>
        <w:left w:val="none" w:sz="0" w:space="0" w:color="auto"/>
        <w:bottom w:val="none" w:sz="0" w:space="0" w:color="auto"/>
        <w:right w:val="none" w:sz="0" w:space="0" w:color="auto"/>
      </w:divBdr>
      <w:divsChild>
        <w:div w:id="1397046197">
          <w:marLeft w:val="0"/>
          <w:marRight w:val="0"/>
          <w:marTop w:val="0"/>
          <w:marBottom w:val="0"/>
          <w:divBdr>
            <w:top w:val="none" w:sz="0" w:space="0" w:color="auto"/>
            <w:left w:val="none" w:sz="0" w:space="0" w:color="auto"/>
            <w:bottom w:val="none" w:sz="0" w:space="0" w:color="auto"/>
            <w:right w:val="none" w:sz="0" w:space="0" w:color="auto"/>
          </w:divBdr>
          <w:divsChild>
            <w:div w:id="122290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61980">
      <w:bodyDiv w:val="1"/>
      <w:marLeft w:val="0"/>
      <w:marRight w:val="0"/>
      <w:marTop w:val="0"/>
      <w:marBottom w:val="0"/>
      <w:divBdr>
        <w:top w:val="none" w:sz="0" w:space="0" w:color="auto"/>
        <w:left w:val="none" w:sz="0" w:space="0" w:color="auto"/>
        <w:bottom w:val="none" w:sz="0" w:space="0" w:color="auto"/>
        <w:right w:val="none" w:sz="0" w:space="0" w:color="auto"/>
      </w:divBdr>
    </w:div>
    <w:div w:id="791675196">
      <w:bodyDiv w:val="1"/>
      <w:marLeft w:val="0"/>
      <w:marRight w:val="0"/>
      <w:marTop w:val="0"/>
      <w:marBottom w:val="0"/>
      <w:divBdr>
        <w:top w:val="none" w:sz="0" w:space="0" w:color="auto"/>
        <w:left w:val="none" w:sz="0" w:space="0" w:color="auto"/>
        <w:bottom w:val="none" w:sz="0" w:space="0" w:color="auto"/>
        <w:right w:val="none" w:sz="0" w:space="0" w:color="auto"/>
      </w:divBdr>
    </w:div>
    <w:div w:id="822814706">
      <w:bodyDiv w:val="1"/>
      <w:marLeft w:val="0"/>
      <w:marRight w:val="0"/>
      <w:marTop w:val="0"/>
      <w:marBottom w:val="0"/>
      <w:divBdr>
        <w:top w:val="none" w:sz="0" w:space="0" w:color="auto"/>
        <w:left w:val="none" w:sz="0" w:space="0" w:color="auto"/>
        <w:bottom w:val="none" w:sz="0" w:space="0" w:color="auto"/>
        <w:right w:val="none" w:sz="0" w:space="0" w:color="auto"/>
      </w:divBdr>
    </w:div>
    <w:div w:id="836654317">
      <w:bodyDiv w:val="1"/>
      <w:marLeft w:val="0"/>
      <w:marRight w:val="0"/>
      <w:marTop w:val="0"/>
      <w:marBottom w:val="0"/>
      <w:divBdr>
        <w:top w:val="none" w:sz="0" w:space="0" w:color="auto"/>
        <w:left w:val="none" w:sz="0" w:space="0" w:color="auto"/>
        <w:bottom w:val="none" w:sz="0" w:space="0" w:color="auto"/>
        <w:right w:val="none" w:sz="0" w:space="0" w:color="auto"/>
      </w:divBdr>
    </w:div>
    <w:div w:id="871260832">
      <w:bodyDiv w:val="1"/>
      <w:marLeft w:val="0"/>
      <w:marRight w:val="0"/>
      <w:marTop w:val="0"/>
      <w:marBottom w:val="0"/>
      <w:divBdr>
        <w:top w:val="none" w:sz="0" w:space="0" w:color="auto"/>
        <w:left w:val="none" w:sz="0" w:space="0" w:color="auto"/>
        <w:bottom w:val="none" w:sz="0" w:space="0" w:color="auto"/>
        <w:right w:val="none" w:sz="0" w:space="0" w:color="auto"/>
      </w:divBdr>
    </w:div>
    <w:div w:id="873660959">
      <w:bodyDiv w:val="1"/>
      <w:marLeft w:val="0"/>
      <w:marRight w:val="0"/>
      <w:marTop w:val="0"/>
      <w:marBottom w:val="0"/>
      <w:divBdr>
        <w:top w:val="none" w:sz="0" w:space="0" w:color="auto"/>
        <w:left w:val="none" w:sz="0" w:space="0" w:color="auto"/>
        <w:bottom w:val="none" w:sz="0" w:space="0" w:color="auto"/>
        <w:right w:val="none" w:sz="0" w:space="0" w:color="auto"/>
      </w:divBdr>
    </w:div>
    <w:div w:id="880046848">
      <w:bodyDiv w:val="1"/>
      <w:marLeft w:val="0"/>
      <w:marRight w:val="0"/>
      <w:marTop w:val="0"/>
      <w:marBottom w:val="0"/>
      <w:divBdr>
        <w:top w:val="none" w:sz="0" w:space="0" w:color="auto"/>
        <w:left w:val="none" w:sz="0" w:space="0" w:color="auto"/>
        <w:bottom w:val="none" w:sz="0" w:space="0" w:color="auto"/>
        <w:right w:val="none" w:sz="0" w:space="0" w:color="auto"/>
      </w:divBdr>
    </w:div>
    <w:div w:id="887642845">
      <w:bodyDiv w:val="1"/>
      <w:marLeft w:val="0"/>
      <w:marRight w:val="0"/>
      <w:marTop w:val="0"/>
      <w:marBottom w:val="0"/>
      <w:divBdr>
        <w:top w:val="none" w:sz="0" w:space="0" w:color="auto"/>
        <w:left w:val="none" w:sz="0" w:space="0" w:color="auto"/>
        <w:bottom w:val="none" w:sz="0" w:space="0" w:color="auto"/>
        <w:right w:val="none" w:sz="0" w:space="0" w:color="auto"/>
      </w:divBdr>
      <w:divsChild>
        <w:div w:id="1499155626">
          <w:marLeft w:val="0"/>
          <w:marRight w:val="0"/>
          <w:marTop w:val="0"/>
          <w:marBottom w:val="0"/>
          <w:divBdr>
            <w:top w:val="none" w:sz="0" w:space="0" w:color="auto"/>
            <w:left w:val="none" w:sz="0" w:space="0" w:color="auto"/>
            <w:bottom w:val="none" w:sz="0" w:space="0" w:color="auto"/>
            <w:right w:val="none" w:sz="0" w:space="0" w:color="auto"/>
          </w:divBdr>
          <w:divsChild>
            <w:div w:id="165387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72481">
      <w:bodyDiv w:val="1"/>
      <w:marLeft w:val="0"/>
      <w:marRight w:val="0"/>
      <w:marTop w:val="0"/>
      <w:marBottom w:val="0"/>
      <w:divBdr>
        <w:top w:val="none" w:sz="0" w:space="0" w:color="auto"/>
        <w:left w:val="none" w:sz="0" w:space="0" w:color="auto"/>
        <w:bottom w:val="none" w:sz="0" w:space="0" w:color="auto"/>
        <w:right w:val="none" w:sz="0" w:space="0" w:color="auto"/>
      </w:divBdr>
      <w:divsChild>
        <w:div w:id="54279841">
          <w:marLeft w:val="0"/>
          <w:marRight w:val="0"/>
          <w:marTop w:val="0"/>
          <w:marBottom w:val="0"/>
          <w:divBdr>
            <w:top w:val="none" w:sz="0" w:space="0" w:color="auto"/>
            <w:left w:val="none" w:sz="0" w:space="0" w:color="auto"/>
            <w:bottom w:val="none" w:sz="0" w:space="0" w:color="auto"/>
            <w:right w:val="none" w:sz="0" w:space="0" w:color="auto"/>
          </w:divBdr>
          <w:divsChild>
            <w:div w:id="389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60480">
      <w:bodyDiv w:val="1"/>
      <w:marLeft w:val="0"/>
      <w:marRight w:val="0"/>
      <w:marTop w:val="0"/>
      <w:marBottom w:val="0"/>
      <w:divBdr>
        <w:top w:val="none" w:sz="0" w:space="0" w:color="auto"/>
        <w:left w:val="none" w:sz="0" w:space="0" w:color="auto"/>
        <w:bottom w:val="none" w:sz="0" w:space="0" w:color="auto"/>
        <w:right w:val="none" w:sz="0" w:space="0" w:color="auto"/>
      </w:divBdr>
    </w:div>
    <w:div w:id="901908397">
      <w:bodyDiv w:val="1"/>
      <w:marLeft w:val="0"/>
      <w:marRight w:val="0"/>
      <w:marTop w:val="0"/>
      <w:marBottom w:val="0"/>
      <w:divBdr>
        <w:top w:val="none" w:sz="0" w:space="0" w:color="auto"/>
        <w:left w:val="none" w:sz="0" w:space="0" w:color="auto"/>
        <w:bottom w:val="none" w:sz="0" w:space="0" w:color="auto"/>
        <w:right w:val="none" w:sz="0" w:space="0" w:color="auto"/>
      </w:divBdr>
    </w:div>
    <w:div w:id="911625158">
      <w:bodyDiv w:val="1"/>
      <w:marLeft w:val="0"/>
      <w:marRight w:val="0"/>
      <w:marTop w:val="0"/>
      <w:marBottom w:val="0"/>
      <w:divBdr>
        <w:top w:val="none" w:sz="0" w:space="0" w:color="auto"/>
        <w:left w:val="none" w:sz="0" w:space="0" w:color="auto"/>
        <w:bottom w:val="none" w:sz="0" w:space="0" w:color="auto"/>
        <w:right w:val="none" w:sz="0" w:space="0" w:color="auto"/>
      </w:divBdr>
    </w:div>
    <w:div w:id="938373948">
      <w:bodyDiv w:val="1"/>
      <w:marLeft w:val="0"/>
      <w:marRight w:val="0"/>
      <w:marTop w:val="0"/>
      <w:marBottom w:val="0"/>
      <w:divBdr>
        <w:top w:val="none" w:sz="0" w:space="0" w:color="auto"/>
        <w:left w:val="none" w:sz="0" w:space="0" w:color="auto"/>
        <w:bottom w:val="none" w:sz="0" w:space="0" w:color="auto"/>
        <w:right w:val="none" w:sz="0" w:space="0" w:color="auto"/>
      </w:divBdr>
      <w:divsChild>
        <w:div w:id="1124419637">
          <w:marLeft w:val="0"/>
          <w:marRight w:val="0"/>
          <w:marTop w:val="0"/>
          <w:marBottom w:val="0"/>
          <w:divBdr>
            <w:top w:val="none" w:sz="0" w:space="0" w:color="auto"/>
            <w:left w:val="none" w:sz="0" w:space="0" w:color="auto"/>
            <w:bottom w:val="none" w:sz="0" w:space="0" w:color="auto"/>
            <w:right w:val="none" w:sz="0" w:space="0" w:color="auto"/>
          </w:divBdr>
          <w:divsChild>
            <w:div w:id="564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64597">
      <w:bodyDiv w:val="1"/>
      <w:marLeft w:val="0"/>
      <w:marRight w:val="0"/>
      <w:marTop w:val="0"/>
      <w:marBottom w:val="0"/>
      <w:divBdr>
        <w:top w:val="none" w:sz="0" w:space="0" w:color="auto"/>
        <w:left w:val="none" w:sz="0" w:space="0" w:color="auto"/>
        <w:bottom w:val="none" w:sz="0" w:space="0" w:color="auto"/>
        <w:right w:val="none" w:sz="0" w:space="0" w:color="auto"/>
      </w:divBdr>
      <w:divsChild>
        <w:div w:id="1764840098">
          <w:marLeft w:val="0"/>
          <w:marRight w:val="0"/>
          <w:marTop w:val="0"/>
          <w:marBottom w:val="0"/>
          <w:divBdr>
            <w:top w:val="none" w:sz="0" w:space="0" w:color="auto"/>
            <w:left w:val="none" w:sz="0" w:space="0" w:color="auto"/>
            <w:bottom w:val="none" w:sz="0" w:space="0" w:color="auto"/>
            <w:right w:val="none" w:sz="0" w:space="0" w:color="auto"/>
          </w:divBdr>
          <w:divsChild>
            <w:div w:id="191628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1004552696">
      <w:bodyDiv w:val="1"/>
      <w:marLeft w:val="0"/>
      <w:marRight w:val="0"/>
      <w:marTop w:val="0"/>
      <w:marBottom w:val="0"/>
      <w:divBdr>
        <w:top w:val="none" w:sz="0" w:space="0" w:color="auto"/>
        <w:left w:val="none" w:sz="0" w:space="0" w:color="auto"/>
        <w:bottom w:val="none" w:sz="0" w:space="0" w:color="auto"/>
        <w:right w:val="none" w:sz="0" w:space="0" w:color="auto"/>
      </w:divBdr>
    </w:div>
    <w:div w:id="1005092007">
      <w:bodyDiv w:val="1"/>
      <w:marLeft w:val="0"/>
      <w:marRight w:val="0"/>
      <w:marTop w:val="0"/>
      <w:marBottom w:val="0"/>
      <w:divBdr>
        <w:top w:val="none" w:sz="0" w:space="0" w:color="auto"/>
        <w:left w:val="none" w:sz="0" w:space="0" w:color="auto"/>
        <w:bottom w:val="none" w:sz="0" w:space="0" w:color="auto"/>
        <w:right w:val="none" w:sz="0" w:space="0" w:color="auto"/>
      </w:divBdr>
      <w:divsChild>
        <w:div w:id="1841504897">
          <w:marLeft w:val="0"/>
          <w:marRight w:val="0"/>
          <w:marTop w:val="0"/>
          <w:marBottom w:val="0"/>
          <w:divBdr>
            <w:top w:val="none" w:sz="0" w:space="0" w:color="auto"/>
            <w:left w:val="none" w:sz="0" w:space="0" w:color="auto"/>
            <w:bottom w:val="none" w:sz="0" w:space="0" w:color="auto"/>
            <w:right w:val="none" w:sz="0" w:space="0" w:color="auto"/>
          </w:divBdr>
          <w:divsChild>
            <w:div w:id="2811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860028">
      <w:bodyDiv w:val="1"/>
      <w:marLeft w:val="0"/>
      <w:marRight w:val="0"/>
      <w:marTop w:val="0"/>
      <w:marBottom w:val="0"/>
      <w:divBdr>
        <w:top w:val="none" w:sz="0" w:space="0" w:color="auto"/>
        <w:left w:val="none" w:sz="0" w:space="0" w:color="auto"/>
        <w:bottom w:val="none" w:sz="0" w:space="0" w:color="auto"/>
        <w:right w:val="none" w:sz="0" w:space="0" w:color="auto"/>
      </w:divBdr>
    </w:div>
    <w:div w:id="1016350120">
      <w:bodyDiv w:val="1"/>
      <w:marLeft w:val="0"/>
      <w:marRight w:val="0"/>
      <w:marTop w:val="0"/>
      <w:marBottom w:val="0"/>
      <w:divBdr>
        <w:top w:val="none" w:sz="0" w:space="0" w:color="auto"/>
        <w:left w:val="none" w:sz="0" w:space="0" w:color="auto"/>
        <w:bottom w:val="none" w:sz="0" w:space="0" w:color="auto"/>
        <w:right w:val="none" w:sz="0" w:space="0" w:color="auto"/>
      </w:divBdr>
    </w:div>
    <w:div w:id="1036151830">
      <w:bodyDiv w:val="1"/>
      <w:marLeft w:val="0"/>
      <w:marRight w:val="0"/>
      <w:marTop w:val="0"/>
      <w:marBottom w:val="0"/>
      <w:divBdr>
        <w:top w:val="none" w:sz="0" w:space="0" w:color="auto"/>
        <w:left w:val="none" w:sz="0" w:space="0" w:color="auto"/>
        <w:bottom w:val="none" w:sz="0" w:space="0" w:color="auto"/>
        <w:right w:val="none" w:sz="0" w:space="0" w:color="auto"/>
      </w:divBdr>
      <w:divsChild>
        <w:div w:id="1480732013">
          <w:marLeft w:val="0"/>
          <w:marRight w:val="0"/>
          <w:marTop w:val="0"/>
          <w:marBottom w:val="0"/>
          <w:divBdr>
            <w:top w:val="none" w:sz="0" w:space="0" w:color="auto"/>
            <w:left w:val="none" w:sz="0" w:space="0" w:color="auto"/>
            <w:bottom w:val="none" w:sz="0" w:space="0" w:color="auto"/>
            <w:right w:val="none" w:sz="0" w:space="0" w:color="auto"/>
          </w:divBdr>
          <w:divsChild>
            <w:div w:id="74337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7224">
      <w:bodyDiv w:val="1"/>
      <w:marLeft w:val="0"/>
      <w:marRight w:val="0"/>
      <w:marTop w:val="0"/>
      <w:marBottom w:val="0"/>
      <w:divBdr>
        <w:top w:val="none" w:sz="0" w:space="0" w:color="auto"/>
        <w:left w:val="none" w:sz="0" w:space="0" w:color="auto"/>
        <w:bottom w:val="none" w:sz="0" w:space="0" w:color="auto"/>
        <w:right w:val="none" w:sz="0" w:space="0" w:color="auto"/>
      </w:divBdr>
      <w:divsChild>
        <w:div w:id="256064287">
          <w:marLeft w:val="0"/>
          <w:marRight w:val="0"/>
          <w:marTop w:val="0"/>
          <w:marBottom w:val="0"/>
          <w:divBdr>
            <w:top w:val="none" w:sz="0" w:space="0" w:color="auto"/>
            <w:left w:val="none" w:sz="0" w:space="0" w:color="auto"/>
            <w:bottom w:val="none" w:sz="0" w:space="0" w:color="auto"/>
            <w:right w:val="none" w:sz="0" w:space="0" w:color="auto"/>
          </w:divBdr>
          <w:divsChild>
            <w:div w:id="67496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23858">
      <w:bodyDiv w:val="1"/>
      <w:marLeft w:val="0"/>
      <w:marRight w:val="0"/>
      <w:marTop w:val="0"/>
      <w:marBottom w:val="0"/>
      <w:divBdr>
        <w:top w:val="none" w:sz="0" w:space="0" w:color="auto"/>
        <w:left w:val="none" w:sz="0" w:space="0" w:color="auto"/>
        <w:bottom w:val="none" w:sz="0" w:space="0" w:color="auto"/>
        <w:right w:val="none" w:sz="0" w:space="0" w:color="auto"/>
      </w:divBdr>
    </w:div>
    <w:div w:id="1071540447">
      <w:bodyDiv w:val="1"/>
      <w:marLeft w:val="0"/>
      <w:marRight w:val="0"/>
      <w:marTop w:val="0"/>
      <w:marBottom w:val="0"/>
      <w:divBdr>
        <w:top w:val="none" w:sz="0" w:space="0" w:color="auto"/>
        <w:left w:val="none" w:sz="0" w:space="0" w:color="auto"/>
        <w:bottom w:val="none" w:sz="0" w:space="0" w:color="auto"/>
        <w:right w:val="none" w:sz="0" w:space="0" w:color="auto"/>
      </w:divBdr>
    </w:div>
    <w:div w:id="1083139564">
      <w:bodyDiv w:val="1"/>
      <w:marLeft w:val="0"/>
      <w:marRight w:val="0"/>
      <w:marTop w:val="0"/>
      <w:marBottom w:val="0"/>
      <w:divBdr>
        <w:top w:val="none" w:sz="0" w:space="0" w:color="auto"/>
        <w:left w:val="none" w:sz="0" w:space="0" w:color="auto"/>
        <w:bottom w:val="none" w:sz="0" w:space="0" w:color="auto"/>
        <w:right w:val="none" w:sz="0" w:space="0" w:color="auto"/>
      </w:divBdr>
      <w:divsChild>
        <w:div w:id="107285613">
          <w:marLeft w:val="0"/>
          <w:marRight w:val="0"/>
          <w:marTop w:val="0"/>
          <w:marBottom w:val="0"/>
          <w:divBdr>
            <w:top w:val="none" w:sz="0" w:space="0" w:color="auto"/>
            <w:left w:val="none" w:sz="0" w:space="0" w:color="auto"/>
            <w:bottom w:val="none" w:sz="0" w:space="0" w:color="auto"/>
            <w:right w:val="none" w:sz="0" w:space="0" w:color="auto"/>
          </w:divBdr>
          <w:divsChild>
            <w:div w:id="72872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76211">
      <w:bodyDiv w:val="1"/>
      <w:marLeft w:val="0"/>
      <w:marRight w:val="0"/>
      <w:marTop w:val="0"/>
      <w:marBottom w:val="0"/>
      <w:divBdr>
        <w:top w:val="none" w:sz="0" w:space="0" w:color="auto"/>
        <w:left w:val="none" w:sz="0" w:space="0" w:color="auto"/>
        <w:bottom w:val="none" w:sz="0" w:space="0" w:color="auto"/>
        <w:right w:val="none" w:sz="0" w:space="0" w:color="auto"/>
      </w:divBdr>
      <w:divsChild>
        <w:div w:id="1070880395">
          <w:marLeft w:val="0"/>
          <w:marRight w:val="0"/>
          <w:marTop w:val="0"/>
          <w:marBottom w:val="0"/>
          <w:divBdr>
            <w:top w:val="none" w:sz="0" w:space="0" w:color="auto"/>
            <w:left w:val="none" w:sz="0" w:space="0" w:color="auto"/>
            <w:bottom w:val="none" w:sz="0" w:space="0" w:color="auto"/>
            <w:right w:val="none" w:sz="0" w:space="0" w:color="auto"/>
          </w:divBdr>
          <w:divsChild>
            <w:div w:id="18408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6576">
      <w:bodyDiv w:val="1"/>
      <w:marLeft w:val="0"/>
      <w:marRight w:val="0"/>
      <w:marTop w:val="0"/>
      <w:marBottom w:val="0"/>
      <w:divBdr>
        <w:top w:val="none" w:sz="0" w:space="0" w:color="auto"/>
        <w:left w:val="none" w:sz="0" w:space="0" w:color="auto"/>
        <w:bottom w:val="none" w:sz="0" w:space="0" w:color="auto"/>
        <w:right w:val="none" w:sz="0" w:space="0" w:color="auto"/>
      </w:divBdr>
    </w:div>
    <w:div w:id="1161576447">
      <w:bodyDiv w:val="1"/>
      <w:marLeft w:val="0"/>
      <w:marRight w:val="0"/>
      <w:marTop w:val="0"/>
      <w:marBottom w:val="0"/>
      <w:divBdr>
        <w:top w:val="none" w:sz="0" w:space="0" w:color="auto"/>
        <w:left w:val="none" w:sz="0" w:space="0" w:color="auto"/>
        <w:bottom w:val="none" w:sz="0" w:space="0" w:color="auto"/>
        <w:right w:val="none" w:sz="0" w:space="0" w:color="auto"/>
      </w:divBdr>
    </w:div>
    <w:div w:id="1168911779">
      <w:bodyDiv w:val="1"/>
      <w:marLeft w:val="0"/>
      <w:marRight w:val="0"/>
      <w:marTop w:val="0"/>
      <w:marBottom w:val="0"/>
      <w:divBdr>
        <w:top w:val="none" w:sz="0" w:space="0" w:color="auto"/>
        <w:left w:val="none" w:sz="0" w:space="0" w:color="auto"/>
        <w:bottom w:val="none" w:sz="0" w:space="0" w:color="auto"/>
        <w:right w:val="none" w:sz="0" w:space="0" w:color="auto"/>
      </w:divBdr>
    </w:div>
    <w:div w:id="1177496706">
      <w:bodyDiv w:val="1"/>
      <w:marLeft w:val="0"/>
      <w:marRight w:val="0"/>
      <w:marTop w:val="0"/>
      <w:marBottom w:val="0"/>
      <w:divBdr>
        <w:top w:val="none" w:sz="0" w:space="0" w:color="auto"/>
        <w:left w:val="none" w:sz="0" w:space="0" w:color="auto"/>
        <w:bottom w:val="none" w:sz="0" w:space="0" w:color="auto"/>
        <w:right w:val="none" w:sz="0" w:space="0" w:color="auto"/>
      </w:divBdr>
    </w:div>
    <w:div w:id="1182938104">
      <w:bodyDiv w:val="1"/>
      <w:marLeft w:val="0"/>
      <w:marRight w:val="0"/>
      <w:marTop w:val="0"/>
      <w:marBottom w:val="0"/>
      <w:divBdr>
        <w:top w:val="none" w:sz="0" w:space="0" w:color="auto"/>
        <w:left w:val="none" w:sz="0" w:space="0" w:color="auto"/>
        <w:bottom w:val="none" w:sz="0" w:space="0" w:color="auto"/>
        <w:right w:val="none" w:sz="0" w:space="0" w:color="auto"/>
      </w:divBdr>
    </w:div>
    <w:div w:id="1195190279">
      <w:bodyDiv w:val="1"/>
      <w:marLeft w:val="0"/>
      <w:marRight w:val="0"/>
      <w:marTop w:val="0"/>
      <w:marBottom w:val="0"/>
      <w:divBdr>
        <w:top w:val="none" w:sz="0" w:space="0" w:color="auto"/>
        <w:left w:val="none" w:sz="0" w:space="0" w:color="auto"/>
        <w:bottom w:val="none" w:sz="0" w:space="0" w:color="auto"/>
        <w:right w:val="none" w:sz="0" w:space="0" w:color="auto"/>
      </w:divBdr>
    </w:div>
    <w:div w:id="1196309677">
      <w:bodyDiv w:val="1"/>
      <w:marLeft w:val="0"/>
      <w:marRight w:val="0"/>
      <w:marTop w:val="0"/>
      <w:marBottom w:val="0"/>
      <w:divBdr>
        <w:top w:val="none" w:sz="0" w:space="0" w:color="auto"/>
        <w:left w:val="none" w:sz="0" w:space="0" w:color="auto"/>
        <w:bottom w:val="none" w:sz="0" w:space="0" w:color="auto"/>
        <w:right w:val="none" w:sz="0" w:space="0" w:color="auto"/>
      </w:divBdr>
    </w:div>
    <w:div w:id="1199198845">
      <w:bodyDiv w:val="1"/>
      <w:marLeft w:val="0"/>
      <w:marRight w:val="0"/>
      <w:marTop w:val="0"/>
      <w:marBottom w:val="0"/>
      <w:divBdr>
        <w:top w:val="none" w:sz="0" w:space="0" w:color="auto"/>
        <w:left w:val="none" w:sz="0" w:space="0" w:color="auto"/>
        <w:bottom w:val="none" w:sz="0" w:space="0" w:color="auto"/>
        <w:right w:val="none" w:sz="0" w:space="0" w:color="auto"/>
      </w:divBdr>
    </w:div>
    <w:div w:id="1218396325">
      <w:bodyDiv w:val="1"/>
      <w:marLeft w:val="0"/>
      <w:marRight w:val="0"/>
      <w:marTop w:val="0"/>
      <w:marBottom w:val="0"/>
      <w:divBdr>
        <w:top w:val="none" w:sz="0" w:space="0" w:color="auto"/>
        <w:left w:val="none" w:sz="0" w:space="0" w:color="auto"/>
        <w:bottom w:val="none" w:sz="0" w:space="0" w:color="auto"/>
        <w:right w:val="none" w:sz="0" w:space="0" w:color="auto"/>
      </w:divBdr>
      <w:divsChild>
        <w:div w:id="1793278635">
          <w:marLeft w:val="0"/>
          <w:marRight w:val="0"/>
          <w:marTop w:val="0"/>
          <w:marBottom w:val="0"/>
          <w:divBdr>
            <w:top w:val="none" w:sz="0" w:space="0" w:color="auto"/>
            <w:left w:val="none" w:sz="0" w:space="0" w:color="auto"/>
            <w:bottom w:val="none" w:sz="0" w:space="0" w:color="auto"/>
            <w:right w:val="none" w:sz="0" w:space="0" w:color="auto"/>
          </w:divBdr>
          <w:divsChild>
            <w:div w:id="34074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95798">
      <w:bodyDiv w:val="1"/>
      <w:marLeft w:val="0"/>
      <w:marRight w:val="0"/>
      <w:marTop w:val="0"/>
      <w:marBottom w:val="0"/>
      <w:divBdr>
        <w:top w:val="none" w:sz="0" w:space="0" w:color="auto"/>
        <w:left w:val="none" w:sz="0" w:space="0" w:color="auto"/>
        <w:bottom w:val="none" w:sz="0" w:space="0" w:color="auto"/>
        <w:right w:val="none" w:sz="0" w:space="0" w:color="auto"/>
      </w:divBdr>
    </w:div>
    <w:div w:id="1228809186">
      <w:bodyDiv w:val="1"/>
      <w:marLeft w:val="0"/>
      <w:marRight w:val="0"/>
      <w:marTop w:val="0"/>
      <w:marBottom w:val="0"/>
      <w:divBdr>
        <w:top w:val="none" w:sz="0" w:space="0" w:color="auto"/>
        <w:left w:val="none" w:sz="0" w:space="0" w:color="auto"/>
        <w:bottom w:val="none" w:sz="0" w:space="0" w:color="auto"/>
        <w:right w:val="none" w:sz="0" w:space="0" w:color="auto"/>
      </w:divBdr>
    </w:div>
    <w:div w:id="1238058273">
      <w:bodyDiv w:val="1"/>
      <w:marLeft w:val="0"/>
      <w:marRight w:val="0"/>
      <w:marTop w:val="0"/>
      <w:marBottom w:val="0"/>
      <w:divBdr>
        <w:top w:val="none" w:sz="0" w:space="0" w:color="auto"/>
        <w:left w:val="none" w:sz="0" w:space="0" w:color="auto"/>
        <w:bottom w:val="none" w:sz="0" w:space="0" w:color="auto"/>
        <w:right w:val="none" w:sz="0" w:space="0" w:color="auto"/>
      </w:divBdr>
    </w:div>
    <w:div w:id="1240869209">
      <w:bodyDiv w:val="1"/>
      <w:marLeft w:val="0"/>
      <w:marRight w:val="0"/>
      <w:marTop w:val="0"/>
      <w:marBottom w:val="0"/>
      <w:divBdr>
        <w:top w:val="none" w:sz="0" w:space="0" w:color="auto"/>
        <w:left w:val="none" w:sz="0" w:space="0" w:color="auto"/>
        <w:bottom w:val="none" w:sz="0" w:space="0" w:color="auto"/>
        <w:right w:val="none" w:sz="0" w:space="0" w:color="auto"/>
      </w:divBdr>
    </w:div>
    <w:div w:id="1296251651">
      <w:bodyDiv w:val="1"/>
      <w:marLeft w:val="0"/>
      <w:marRight w:val="0"/>
      <w:marTop w:val="0"/>
      <w:marBottom w:val="0"/>
      <w:divBdr>
        <w:top w:val="none" w:sz="0" w:space="0" w:color="auto"/>
        <w:left w:val="none" w:sz="0" w:space="0" w:color="auto"/>
        <w:bottom w:val="none" w:sz="0" w:space="0" w:color="auto"/>
        <w:right w:val="none" w:sz="0" w:space="0" w:color="auto"/>
      </w:divBdr>
    </w:div>
    <w:div w:id="1325209823">
      <w:bodyDiv w:val="1"/>
      <w:marLeft w:val="0"/>
      <w:marRight w:val="0"/>
      <w:marTop w:val="0"/>
      <w:marBottom w:val="0"/>
      <w:divBdr>
        <w:top w:val="none" w:sz="0" w:space="0" w:color="auto"/>
        <w:left w:val="none" w:sz="0" w:space="0" w:color="auto"/>
        <w:bottom w:val="none" w:sz="0" w:space="0" w:color="auto"/>
        <w:right w:val="none" w:sz="0" w:space="0" w:color="auto"/>
      </w:divBdr>
      <w:divsChild>
        <w:div w:id="2037004137">
          <w:marLeft w:val="0"/>
          <w:marRight w:val="0"/>
          <w:marTop w:val="0"/>
          <w:marBottom w:val="0"/>
          <w:divBdr>
            <w:top w:val="none" w:sz="0" w:space="0" w:color="auto"/>
            <w:left w:val="none" w:sz="0" w:space="0" w:color="auto"/>
            <w:bottom w:val="none" w:sz="0" w:space="0" w:color="auto"/>
            <w:right w:val="none" w:sz="0" w:space="0" w:color="auto"/>
          </w:divBdr>
          <w:divsChild>
            <w:div w:id="64933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9469">
      <w:bodyDiv w:val="1"/>
      <w:marLeft w:val="0"/>
      <w:marRight w:val="0"/>
      <w:marTop w:val="0"/>
      <w:marBottom w:val="0"/>
      <w:divBdr>
        <w:top w:val="none" w:sz="0" w:space="0" w:color="auto"/>
        <w:left w:val="none" w:sz="0" w:space="0" w:color="auto"/>
        <w:bottom w:val="none" w:sz="0" w:space="0" w:color="auto"/>
        <w:right w:val="none" w:sz="0" w:space="0" w:color="auto"/>
      </w:divBdr>
    </w:div>
    <w:div w:id="1405254792">
      <w:bodyDiv w:val="1"/>
      <w:marLeft w:val="0"/>
      <w:marRight w:val="0"/>
      <w:marTop w:val="0"/>
      <w:marBottom w:val="0"/>
      <w:divBdr>
        <w:top w:val="none" w:sz="0" w:space="0" w:color="auto"/>
        <w:left w:val="none" w:sz="0" w:space="0" w:color="auto"/>
        <w:bottom w:val="none" w:sz="0" w:space="0" w:color="auto"/>
        <w:right w:val="none" w:sz="0" w:space="0" w:color="auto"/>
      </w:divBdr>
    </w:div>
    <w:div w:id="1407873491">
      <w:bodyDiv w:val="1"/>
      <w:marLeft w:val="0"/>
      <w:marRight w:val="0"/>
      <w:marTop w:val="0"/>
      <w:marBottom w:val="0"/>
      <w:divBdr>
        <w:top w:val="none" w:sz="0" w:space="0" w:color="auto"/>
        <w:left w:val="none" w:sz="0" w:space="0" w:color="auto"/>
        <w:bottom w:val="none" w:sz="0" w:space="0" w:color="auto"/>
        <w:right w:val="none" w:sz="0" w:space="0" w:color="auto"/>
      </w:divBdr>
    </w:div>
    <w:div w:id="1433431859">
      <w:bodyDiv w:val="1"/>
      <w:marLeft w:val="0"/>
      <w:marRight w:val="0"/>
      <w:marTop w:val="0"/>
      <w:marBottom w:val="0"/>
      <w:divBdr>
        <w:top w:val="none" w:sz="0" w:space="0" w:color="auto"/>
        <w:left w:val="none" w:sz="0" w:space="0" w:color="auto"/>
        <w:bottom w:val="none" w:sz="0" w:space="0" w:color="auto"/>
        <w:right w:val="none" w:sz="0" w:space="0" w:color="auto"/>
      </w:divBdr>
    </w:div>
    <w:div w:id="1446658478">
      <w:bodyDiv w:val="1"/>
      <w:marLeft w:val="0"/>
      <w:marRight w:val="0"/>
      <w:marTop w:val="0"/>
      <w:marBottom w:val="0"/>
      <w:divBdr>
        <w:top w:val="none" w:sz="0" w:space="0" w:color="auto"/>
        <w:left w:val="none" w:sz="0" w:space="0" w:color="auto"/>
        <w:bottom w:val="none" w:sz="0" w:space="0" w:color="auto"/>
        <w:right w:val="none" w:sz="0" w:space="0" w:color="auto"/>
      </w:divBdr>
      <w:divsChild>
        <w:div w:id="701251424">
          <w:marLeft w:val="0"/>
          <w:marRight w:val="0"/>
          <w:marTop w:val="0"/>
          <w:marBottom w:val="0"/>
          <w:divBdr>
            <w:top w:val="none" w:sz="0" w:space="0" w:color="auto"/>
            <w:left w:val="none" w:sz="0" w:space="0" w:color="auto"/>
            <w:bottom w:val="none" w:sz="0" w:space="0" w:color="auto"/>
            <w:right w:val="none" w:sz="0" w:space="0" w:color="auto"/>
          </w:divBdr>
          <w:divsChild>
            <w:div w:id="13981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32137">
      <w:bodyDiv w:val="1"/>
      <w:marLeft w:val="0"/>
      <w:marRight w:val="0"/>
      <w:marTop w:val="0"/>
      <w:marBottom w:val="0"/>
      <w:divBdr>
        <w:top w:val="none" w:sz="0" w:space="0" w:color="auto"/>
        <w:left w:val="none" w:sz="0" w:space="0" w:color="auto"/>
        <w:bottom w:val="none" w:sz="0" w:space="0" w:color="auto"/>
        <w:right w:val="none" w:sz="0" w:space="0" w:color="auto"/>
      </w:divBdr>
    </w:div>
    <w:div w:id="1477062000">
      <w:bodyDiv w:val="1"/>
      <w:marLeft w:val="0"/>
      <w:marRight w:val="0"/>
      <w:marTop w:val="0"/>
      <w:marBottom w:val="0"/>
      <w:divBdr>
        <w:top w:val="none" w:sz="0" w:space="0" w:color="auto"/>
        <w:left w:val="none" w:sz="0" w:space="0" w:color="auto"/>
        <w:bottom w:val="none" w:sz="0" w:space="0" w:color="auto"/>
        <w:right w:val="none" w:sz="0" w:space="0" w:color="auto"/>
      </w:divBdr>
    </w:div>
    <w:div w:id="1506941131">
      <w:bodyDiv w:val="1"/>
      <w:marLeft w:val="0"/>
      <w:marRight w:val="0"/>
      <w:marTop w:val="0"/>
      <w:marBottom w:val="0"/>
      <w:divBdr>
        <w:top w:val="none" w:sz="0" w:space="0" w:color="auto"/>
        <w:left w:val="none" w:sz="0" w:space="0" w:color="auto"/>
        <w:bottom w:val="none" w:sz="0" w:space="0" w:color="auto"/>
        <w:right w:val="none" w:sz="0" w:space="0" w:color="auto"/>
      </w:divBdr>
    </w:div>
    <w:div w:id="1555386761">
      <w:bodyDiv w:val="1"/>
      <w:marLeft w:val="0"/>
      <w:marRight w:val="0"/>
      <w:marTop w:val="0"/>
      <w:marBottom w:val="0"/>
      <w:divBdr>
        <w:top w:val="none" w:sz="0" w:space="0" w:color="auto"/>
        <w:left w:val="none" w:sz="0" w:space="0" w:color="auto"/>
        <w:bottom w:val="none" w:sz="0" w:space="0" w:color="auto"/>
        <w:right w:val="none" w:sz="0" w:space="0" w:color="auto"/>
      </w:divBdr>
    </w:div>
    <w:div w:id="1555656827">
      <w:bodyDiv w:val="1"/>
      <w:marLeft w:val="0"/>
      <w:marRight w:val="0"/>
      <w:marTop w:val="0"/>
      <w:marBottom w:val="0"/>
      <w:divBdr>
        <w:top w:val="none" w:sz="0" w:space="0" w:color="auto"/>
        <w:left w:val="none" w:sz="0" w:space="0" w:color="auto"/>
        <w:bottom w:val="none" w:sz="0" w:space="0" w:color="auto"/>
        <w:right w:val="none" w:sz="0" w:space="0" w:color="auto"/>
      </w:divBdr>
    </w:div>
    <w:div w:id="1561282128">
      <w:bodyDiv w:val="1"/>
      <w:marLeft w:val="0"/>
      <w:marRight w:val="0"/>
      <w:marTop w:val="0"/>
      <w:marBottom w:val="0"/>
      <w:divBdr>
        <w:top w:val="none" w:sz="0" w:space="0" w:color="auto"/>
        <w:left w:val="none" w:sz="0" w:space="0" w:color="auto"/>
        <w:bottom w:val="none" w:sz="0" w:space="0" w:color="auto"/>
        <w:right w:val="none" w:sz="0" w:space="0" w:color="auto"/>
      </w:divBdr>
    </w:div>
    <w:div w:id="1571841811">
      <w:bodyDiv w:val="1"/>
      <w:marLeft w:val="0"/>
      <w:marRight w:val="0"/>
      <w:marTop w:val="0"/>
      <w:marBottom w:val="0"/>
      <w:divBdr>
        <w:top w:val="none" w:sz="0" w:space="0" w:color="auto"/>
        <w:left w:val="none" w:sz="0" w:space="0" w:color="auto"/>
        <w:bottom w:val="none" w:sz="0" w:space="0" w:color="auto"/>
        <w:right w:val="none" w:sz="0" w:space="0" w:color="auto"/>
      </w:divBdr>
    </w:div>
    <w:div w:id="1601765562">
      <w:bodyDiv w:val="1"/>
      <w:marLeft w:val="0"/>
      <w:marRight w:val="0"/>
      <w:marTop w:val="0"/>
      <w:marBottom w:val="0"/>
      <w:divBdr>
        <w:top w:val="none" w:sz="0" w:space="0" w:color="auto"/>
        <w:left w:val="none" w:sz="0" w:space="0" w:color="auto"/>
        <w:bottom w:val="none" w:sz="0" w:space="0" w:color="auto"/>
        <w:right w:val="none" w:sz="0" w:space="0" w:color="auto"/>
      </w:divBdr>
    </w:div>
    <w:div w:id="1604142536">
      <w:bodyDiv w:val="1"/>
      <w:marLeft w:val="0"/>
      <w:marRight w:val="0"/>
      <w:marTop w:val="0"/>
      <w:marBottom w:val="0"/>
      <w:divBdr>
        <w:top w:val="none" w:sz="0" w:space="0" w:color="auto"/>
        <w:left w:val="none" w:sz="0" w:space="0" w:color="auto"/>
        <w:bottom w:val="none" w:sz="0" w:space="0" w:color="auto"/>
        <w:right w:val="none" w:sz="0" w:space="0" w:color="auto"/>
      </w:divBdr>
    </w:div>
    <w:div w:id="1604335865">
      <w:bodyDiv w:val="1"/>
      <w:marLeft w:val="0"/>
      <w:marRight w:val="0"/>
      <w:marTop w:val="0"/>
      <w:marBottom w:val="0"/>
      <w:divBdr>
        <w:top w:val="none" w:sz="0" w:space="0" w:color="auto"/>
        <w:left w:val="none" w:sz="0" w:space="0" w:color="auto"/>
        <w:bottom w:val="none" w:sz="0" w:space="0" w:color="auto"/>
        <w:right w:val="none" w:sz="0" w:space="0" w:color="auto"/>
      </w:divBdr>
      <w:divsChild>
        <w:div w:id="510989282">
          <w:marLeft w:val="0"/>
          <w:marRight w:val="0"/>
          <w:marTop w:val="0"/>
          <w:marBottom w:val="0"/>
          <w:divBdr>
            <w:top w:val="none" w:sz="0" w:space="0" w:color="auto"/>
            <w:left w:val="none" w:sz="0" w:space="0" w:color="auto"/>
            <w:bottom w:val="none" w:sz="0" w:space="0" w:color="auto"/>
            <w:right w:val="none" w:sz="0" w:space="0" w:color="auto"/>
          </w:divBdr>
          <w:divsChild>
            <w:div w:id="103064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98360">
      <w:bodyDiv w:val="1"/>
      <w:marLeft w:val="0"/>
      <w:marRight w:val="0"/>
      <w:marTop w:val="0"/>
      <w:marBottom w:val="0"/>
      <w:divBdr>
        <w:top w:val="none" w:sz="0" w:space="0" w:color="auto"/>
        <w:left w:val="none" w:sz="0" w:space="0" w:color="auto"/>
        <w:bottom w:val="none" w:sz="0" w:space="0" w:color="auto"/>
        <w:right w:val="none" w:sz="0" w:space="0" w:color="auto"/>
      </w:divBdr>
    </w:div>
    <w:div w:id="1628706037">
      <w:bodyDiv w:val="1"/>
      <w:marLeft w:val="0"/>
      <w:marRight w:val="0"/>
      <w:marTop w:val="0"/>
      <w:marBottom w:val="0"/>
      <w:divBdr>
        <w:top w:val="none" w:sz="0" w:space="0" w:color="auto"/>
        <w:left w:val="none" w:sz="0" w:space="0" w:color="auto"/>
        <w:bottom w:val="none" w:sz="0" w:space="0" w:color="auto"/>
        <w:right w:val="none" w:sz="0" w:space="0" w:color="auto"/>
      </w:divBdr>
    </w:div>
    <w:div w:id="1631863855">
      <w:bodyDiv w:val="1"/>
      <w:marLeft w:val="0"/>
      <w:marRight w:val="0"/>
      <w:marTop w:val="0"/>
      <w:marBottom w:val="0"/>
      <w:divBdr>
        <w:top w:val="none" w:sz="0" w:space="0" w:color="auto"/>
        <w:left w:val="none" w:sz="0" w:space="0" w:color="auto"/>
        <w:bottom w:val="none" w:sz="0" w:space="0" w:color="auto"/>
        <w:right w:val="none" w:sz="0" w:space="0" w:color="auto"/>
      </w:divBdr>
    </w:div>
    <w:div w:id="1659915292">
      <w:bodyDiv w:val="1"/>
      <w:marLeft w:val="0"/>
      <w:marRight w:val="0"/>
      <w:marTop w:val="0"/>
      <w:marBottom w:val="0"/>
      <w:divBdr>
        <w:top w:val="none" w:sz="0" w:space="0" w:color="auto"/>
        <w:left w:val="none" w:sz="0" w:space="0" w:color="auto"/>
        <w:bottom w:val="none" w:sz="0" w:space="0" w:color="auto"/>
        <w:right w:val="none" w:sz="0" w:space="0" w:color="auto"/>
      </w:divBdr>
    </w:div>
    <w:div w:id="1663003755">
      <w:bodyDiv w:val="1"/>
      <w:marLeft w:val="0"/>
      <w:marRight w:val="0"/>
      <w:marTop w:val="0"/>
      <w:marBottom w:val="0"/>
      <w:divBdr>
        <w:top w:val="none" w:sz="0" w:space="0" w:color="auto"/>
        <w:left w:val="none" w:sz="0" w:space="0" w:color="auto"/>
        <w:bottom w:val="none" w:sz="0" w:space="0" w:color="auto"/>
        <w:right w:val="none" w:sz="0" w:space="0" w:color="auto"/>
      </w:divBdr>
    </w:div>
    <w:div w:id="1664964757">
      <w:bodyDiv w:val="1"/>
      <w:marLeft w:val="0"/>
      <w:marRight w:val="0"/>
      <w:marTop w:val="0"/>
      <w:marBottom w:val="0"/>
      <w:divBdr>
        <w:top w:val="none" w:sz="0" w:space="0" w:color="auto"/>
        <w:left w:val="none" w:sz="0" w:space="0" w:color="auto"/>
        <w:bottom w:val="none" w:sz="0" w:space="0" w:color="auto"/>
        <w:right w:val="none" w:sz="0" w:space="0" w:color="auto"/>
      </w:divBdr>
    </w:div>
    <w:div w:id="1667052019">
      <w:bodyDiv w:val="1"/>
      <w:marLeft w:val="0"/>
      <w:marRight w:val="0"/>
      <w:marTop w:val="0"/>
      <w:marBottom w:val="0"/>
      <w:divBdr>
        <w:top w:val="none" w:sz="0" w:space="0" w:color="auto"/>
        <w:left w:val="none" w:sz="0" w:space="0" w:color="auto"/>
        <w:bottom w:val="none" w:sz="0" w:space="0" w:color="auto"/>
        <w:right w:val="none" w:sz="0" w:space="0" w:color="auto"/>
      </w:divBdr>
    </w:div>
    <w:div w:id="1670447382">
      <w:bodyDiv w:val="1"/>
      <w:marLeft w:val="0"/>
      <w:marRight w:val="0"/>
      <w:marTop w:val="0"/>
      <w:marBottom w:val="0"/>
      <w:divBdr>
        <w:top w:val="none" w:sz="0" w:space="0" w:color="auto"/>
        <w:left w:val="none" w:sz="0" w:space="0" w:color="auto"/>
        <w:bottom w:val="none" w:sz="0" w:space="0" w:color="auto"/>
        <w:right w:val="none" w:sz="0" w:space="0" w:color="auto"/>
      </w:divBdr>
      <w:divsChild>
        <w:div w:id="30225681">
          <w:marLeft w:val="0"/>
          <w:marRight w:val="0"/>
          <w:marTop w:val="0"/>
          <w:marBottom w:val="0"/>
          <w:divBdr>
            <w:top w:val="none" w:sz="0" w:space="0" w:color="auto"/>
            <w:left w:val="none" w:sz="0" w:space="0" w:color="auto"/>
            <w:bottom w:val="none" w:sz="0" w:space="0" w:color="auto"/>
            <w:right w:val="none" w:sz="0" w:space="0" w:color="auto"/>
          </w:divBdr>
          <w:divsChild>
            <w:div w:id="15310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27">
      <w:bodyDiv w:val="1"/>
      <w:marLeft w:val="0"/>
      <w:marRight w:val="0"/>
      <w:marTop w:val="0"/>
      <w:marBottom w:val="0"/>
      <w:divBdr>
        <w:top w:val="none" w:sz="0" w:space="0" w:color="auto"/>
        <w:left w:val="none" w:sz="0" w:space="0" w:color="auto"/>
        <w:bottom w:val="none" w:sz="0" w:space="0" w:color="auto"/>
        <w:right w:val="none" w:sz="0" w:space="0" w:color="auto"/>
      </w:divBdr>
    </w:div>
    <w:div w:id="1681203982">
      <w:bodyDiv w:val="1"/>
      <w:marLeft w:val="0"/>
      <w:marRight w:val="0"/>
      <w:marTop w:val="0"/>
      <w:marBottom w:val="0"/>
      <w:divBdr>
        <w:top w:val="none" w:sz="0" w:space="0" w:color="auto"/>
        <w:left w:val="none" w:sz="0" w:space="0" w:color="auto"/>
        <w:bottom w:val="none" w:sz="0" w:space="0" w:color="auto"/>
        <w:right w:val="none" w:sz="0" w:space="0" w:color="auto"/>
      </w:divBdr>
    </w:div>
    <w:div w:id="1684241908">
      <w:bodyDiv w:val="1"/>
      <w:marLeft w:val="0"/>
      <w:marRight w:val="0"/>
      <w:marTop w:val="0"/>
      <w:marBottom w:val="0"/>
      <w:divBdr>
        <w:top w:val="none" w:sz="0" w:space="0" w:color="auto"/>
        <w:left w:val="none" w:sz="0" w:space="0" w:color="auto"/>
        <w:bottom w:val="none" w:sz="0" w:space="0" w:color="auto"/>
        <w:right w:val="none" w:sz="0" w:space="0" w:color="auto"/>
      </w:divBdr>
    </w:div>
    <w:div w:id="1691640119">
      <w:bodyDiv w:val="1"/>
      <w:marLeft w:val="0"/>
      <w:marRight w:val="0"/>
      <w:marTop w:val="0"/>
      <w:marBottom w:val="0"/>
      <w:divBdr>
        <w:top w:val="none" w:sz="0" w:space="0" w:color="auto"/>
        <w:left w:val="none" w:sz="0" w:space="0" w:color="auto"/>
        <w:bottom w:val="none" w:sz="0" w:space="0" w:color="auto"/>
        <w:right w:val="none" w:sz="0" w:space="0" w:color="auto"/>
      </w:divBdr>
    </w:div>
    <w:div w:id="1696227943">
      <w:bodyDiv w:val="1"/>
      <w:marLeft w:val="0"/>
      <w:marRight w:val="0"/>
      <w:marTop w:val="0"/>
      <w:marBottom w:val="0"/>
      <w:divBdr>
        <w:top w:val="none" w:sz="0" w:space="0" w:color="auto"/>
        <w:left w:val="none" w:sz="0" w:space="0" w:color="auto"/>
        <w:bottom w:val="none" w:sz="0" w:space="0" w:color="auto"/>
        <w:right w:val="none" w:sz="0" w:space="0" w:color="auto"/>
      </w:divBdr>
    </w:div>
    <w:div w:id="1702395184">
      <w:bodyDiv w:val="1"/>
      <w:marLeft w:val="0"/>
      <w:marRight w:val="0"/>
      <w:marTop w:val="0"/>
      <w:marBottom w:val="0"/>
      <w:divBdr>
        <w:top w:val="none" w:sz="0" w:space="0" w:color="auto"/>
        <w:left w:val="none" w:sz="0" w:space="0" w:color="auto"/>
        <w:bottom w:val="none" w:sz="0" w:space="0" w:color="auto"/>
        <w:right w:val="none" w:sz="0" w:space="0" w:color="auto"/>
      </w:divBdr>
    </w:div>
    <w:div w:id="1722552075">
      <w:bodyDiv w:val="1"/>
      <w:marLeft w:val="0"/>
      <w:marRight w:val="0"/>
      <w:marTop w:val="0"/>
      <w:marBottom w:val="0"/>
      <w:divBdr>
        <w:top w:val="none" w:sz="0" w:space="0" w:color="auto"/>
        <w:left w:val="none" w:sz="0" w:space="0" w:color="auto"/>
        <w:bottom w:val="none" w:sz="0" w:space="0" w:color="auto"/>
        <w:right w:val="none" w:sz="0" w:space="0" w:color="auto"/>
      </w:divBdr>
    </w:div>
    <w:div w:id="1725986428">
      <w:bodyDiv w:val="1"/>
      <w:marLeft w:val="0"/>
      <w:marRight w:val="0"/>
      <w:marTop w:val="0"/>
      <w:marBottom w:val="0"/>
      <w:divBdr>
        <w:top w:val="none" w:sz="0" w:space="0" w:color="auto"/>
        <w:left w:val="none" w:sz="0" w:space="0" w:color="auto"/>
        <w:bottom w:val="none" w:sz="0" w:space="0" w:color="auto"/>
        <w:right w:val="none" w:sz="0" w:space="0" w:color="auto"/>
      </w:divBdr>
    </w:div>
    <w:div w:id="1728069825">
      <w:bodyDiv w:val="1"/>
      <w:marLeft w:val="0"/>
      <w:marRight w:val="0"/>
      <w:marTop w:val="0"/>
      <w:marBottom w:val="0"/>
      <w:divBdr>
        <w:top w:val="none" w:sz="0" w:space="0" w:color="auto"/>
        <w:left w:val="none" w:sz="0" w:space="0" w:color="auto"/>
        <w:bottom w:val="none" w:sz="0" w:space="0" w:color="auto"/>
        <w:right w:val="none" w:sz="0" w:space="0" w:color="auto"/>
      </w:divBdr>
      <w:divsChild>
        <w:div w:id="1736659523">
          <w:marLeft w:val="0"/>
          <w:marRight w:val="0"/>
          <w:marTop w:val="0"/>
          <w:marBottom w:val="0"/>
          <w:divBdr>
            <w:top w:val="none" w:sz="0" w:space="0" w:color="auto"/>
            <w:left w:val="none" w:sz="0" w:space="0" w:color="auto"/>
            <w:bottom w:val="none" w:sz="0" w:space="0" w:color="auto"/>
            <w:right w:val="none" w:sz="0" w:space="0" w:color="auto"/>
          </w:divBdr>
          <w:divsChild>
            <w:div w:id="112388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64193">
      <w:bodyDiv w:val="1"/>
      <w:marLeft w:val="0"/>
      <w:marRight w:val="0"/>
      <w:marTop w:val="0"/>
      <w:marBottom w:val="0"/>
      <w:divBdr>
        <w:top w:val="none" w:sz="0" w:space="0" w:color="auto"/>
        <w:left w:val="none" w:sz="0" w:space="0" w:color="auto"/>
        <w:bottom w:val="none" w:sz="0" w:space="0" w:color="auto"/>
        <w:right w:val="none" w:sz="0" w:space="0" w:color="auto"/>
      </w:divBdr>
    </w:div>
    <w:div w:id="1750467397">
      <w:bodyDiv w:val="1"/>
      <w:marLeft w:val="0"/>
      <w:marRight w:val="0"/>
      <w:marTop w:val="0"/>
      <w:marBottom w:val="0"/>
      <w:divBdr>
        <w:top w:val="none" w:sz="0" w:space="0" w:color="auto"/>
        <w:left w:val="none" w:sz="0" w:space="0" w:color="auto"/>
        <w:bottom w:val="none" w:sz="0" w:space="0" w:color="auto"/>
        <w:right w:val="none" w:sz="0" w:space="0" w:color="auto"/>
      </w:divBdr>
    </w:div>
    <w:div w:id="1772356795">
      <w:bodyDiv w:val="1"/>
      <w:marLeft w:val="0"/>
      <w:marRight w:val="0"/>
      <w:marTop w:val="0"/>
      <w:marBottom w:val="0"/>
      <w:divBdr>
        <w:top w:val="none" w:sz="0" w:space="0" w:color="auto"/>
        <w:left w:val="none" w:sz="0" w:space="0" w:color="auto"/>
        <w:bottom w:val="none" w:sz="0" w:space="0" w:color="auto"/>
        <w:right w:val="none" w:sz="0" w:space="0" w:color="auto"/>
      </w:divBdr>
    </w:div>
    <w:div w:id="1786000108">
      <w:bodyDiv w:val="1"/>
      <w:marLeft w:val="0"/>
      <w:marRight w:val="0"/>
      <w:marTop w:val="0"/>
      <w:marBottom w:val="0"/>
      <w:divBdr>
        <w:top w:val="none" w:sz="0" w:space="0" w:color="auto"/>
        <w:left w:val="none" w:sz="0" w:space="0" w:color="auto"/>
        <w:bottom w:val="none" w:sz="0" w:space="0" w:color="auto"/>
        <w:right w:val="none" w:sz="0" w:space="0" w:color="auto"/>
      </w:divBdr>
    </w:div>
    <w:div w:id="1803234426">
      <w:bodyDiv w:val="1"/>
      <w:marLeft w:val="0"/>
      <w:marRight w:val="0"/>
      <w:marTop w:val="0"/>
      <w:marBottom w:val="0"/>
      <w:divBdr>
        <w:top w:val="none" w:sz="0" w:space="0" w:color="auto"/>
        <w:left w:val="none" w:sz="0" w:space="0" w:color="auto"/>
        <w:bottom w:val="none" w:sz="0" w:space="0" w:color="auto"/>
        <w:right w:val="none" w:sz="0" w:space="0" w:color="auto"/>
      </w:divBdr>
    </w:div>
    <w:div w:id="1827892633">
      <w:bodyDiv w:val="1"/>
      <w:marLeft w:val="0"/>
      <w:marRight w:val="0"/>
      <w:marTop w:val="0"/>
      <w:marBottom w:val="0"/>
      <w:divBdr>
        <w:top w:val="none" w:sz="0" w:space="0" w:color="auto"/>
        <w:left w:val="none" w:sz="0" w:space="0" w:color="auto"/>
        <w:bottom w:val="none" w:sz="0" w:space="0" w:color="auto"/>
        <w:right w:val="none" w:sz="0" w:space="0" w:color="auto"/>
      </w:divBdr>
    </w:div>
    <w:div w:id="1842349585">
      <w:bodyDiv w:val="1"/>
      <w:marLeft w:val="0"/>
      <w:marRight w:val="0"/>
      <w:marTop w:val="0"/>
      <w:marBottom w:val="0"/>
      <w:divBdr>
        <w:top w:val="none" w:sz="0" w:space="0" w:color="auto"/>
        <w:left w:val="none" w:sz="0" w:space="0" w:color="auto"/>
        <w:bottom w:val="none" w:sz="0" w:space="0" w:color="auto"/>
        <w:right w:val="none" w:sz="0" w:space="0" w:color="auto"/>
      </w:divBdr>
      <w:divsChild>
        <w:div w:id="182866329">
          <w:marLeft w:val="0"/>
          <w:marRight w:val="0"/>
          <w:marTop w:val="0"/>
          <w:marBottom w:val="0"/>
          <w:divBdr>
            <w:top w:val="none" w:sz="0" w:space="0" w:color="auto"/>
            <w:left w:val="none" w:sz="0" w:space="0" w:color="auto"/>
            <w:bottom w:val="none" w:sz="0" w:space="0" w:color="auto"/>
            <w:right w:val="none" w:sz="0" w:space="0" w:color="auto"/>
          </w:divBdr>
          <w:divsChild>
            <w:div w:id="18515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533">
      <w:bodyDiv w:val="1"/>
      <w:marLeft w:val="0"/>
      <w:marRight w:val="0"/>
      <w:marTop w:val="0"/>
      <w:marBottom w:val="0"/>
      <w:divBdr>
        <w:top w:val="none" w:sz="0" w:space="0" w:color="auto"/>
        <w:left w:val="none" w:sz="0" w:space="0" w:color="auto"/>
        <w:bottom w:val="none" w:sz="0" w:space="0" w:color="auto"/>
        <w:right w:val="none" w:sz="0" w:space="0" w:color="auto"/>
      </w:divBdr>
      <w:divsChild>
        <w:div w:id="681981215">
          <w:marLeft w:val="0"/>
          <w:marRight w:val="0"/>
          <w:marTop w:val="0"/>
          <w:marBottom w:val="0"/>
          <w:divBdr>
            <w:top w:val="none" w:sz="0" w:space="0" w:color="auto"/>
            <w:left w:val="none" w:sz="0" w:space="0" w:color="auto"/>
            <w:bottom w:val="none" w:sz="0" w:space="0" w:color="auto"/>
            <w:right w:val="none" w:sz="0" w:space="0" w:color="auto"/>
          </w:divBdr>
          <w:divsChild>
            <w:div w:id="10949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2506">
      <w:bodyDiv w:val="1"/>
      <w:marLeft w:val="0"/>
      <w:marRight w:val="0"/>
      <w:marTop w:val="0"/>
      <w:marBottom w:val="0"/>
      <w:divBdr>
        <w:top w:val="none" w:sz="0" w:space="0" w:color="auto"/>
        <w:left w:val="none" w:sz="0" w:space="0" w:color="auto"/>
        <w:bottom w:val="none" w:sz="0" w:space="0" w:color="auto"/>
        <w:right w:val="none" w:sz="0" w:space="0" w:color="auto"/>
      </w:divBdr>
    </w:div>
    <w:div w:id="1915967950">
      <w:bodyDiv w:val="1"/>
      <w:marLeft w:val="0"/>
      <w:marRight w:val="0"/>
      <w:marTop w:val="0"/>
      <w:marBottom w:val="0"/>
      <w:divBdr>
        <w:top w:val="none" w:sz="0" w:space="0" w:color="auto"/>
        <w:left w:val="none" w:sz="0" w:space="0" w:color="auto"/>
        <w:bottom w:val="none" w:sz="0" w:space="0" w:color="auto"/>
        <w:right w:val="none" w:sz="0" w:space="0" w:color="auto"/>
      </w:divBdr>
    </w:div>
    <w:div w:id="1921864018">
      <w:bodyDiv w:val="1"/>
      <w:marLeft w:val="0"/>
      <w:marRight w:val="0"/>
      <w:marTop w:val="0"/>
      <w:marBottom w:val="0"/>
      <w:divBdr>
        <w:top w:val="none" w:sz="0" w:space="0" w:color="auto"/>
        <w:left w:val="none" w:sz="0" w:space="0" w:color="auto"/>
        <w:bottom w:val="none" w:sz="0" w:space="0" w:color="auto"/>
        <w:right w:val="none" w:sz="0" w:space="0" w:color="auto"/>
      </w:divBdr>
    </w:div>
    <w:div w:id="1932394854">
      <w:bodyDiv w:val="1"/>
      <w:marLeft w:val="0"/>
      <w:marRight w:val="0"/>
      <w:marTop w:val="0"/>
      <w:marBottom w:val="0"/>
      <w:divBdr>
        <w:top w:val="none" w:sz="0" w:space="0" w:color="auto"/>
        <w:left w:val="none" w:sz="0" w:space="0" w:color="auto"/>
        <w:bottom w:val="none" w:sz="0" w:space="0" w:color="auto"/>
        <w:right w:val="none" w:sz="0" w:space="0" w:color="auto"/>
      </w:divBdr>
    </w:div>
    <w:div w:id="1973441585">
      <w:bodyDiv w:val="1"/>
      <w:marLeft w:val="0"/>
      <w:marRight w:val="0"/>
      <w:marTop w:val="0"/>
      <w:marBottom w:val="0"/>
      <w:divBdr>
        <w:top w:val="none" w:sz="0" w:space="0" w:color="auto"/>
        <w:left w:val="none" w:sz="0" w:space="0" w:color="auto"/>
        <w:bottom w:val="none" w:sz="0" w:space="0" w:color="auto"/>
        <w:right w:val="none" w:sz="0" w:space="0" w:color="auto"/>
      </w:divBdr>
    </w:div>
    <w:div w:id="1983609049">
      <w:bodyDiv w:val="1"/>
      <w:marLeft w:val="0"/>
      <w:marRight w:val="0"/>
      <w:marTop w:val="0"/>
      <w:marBottom w:val="0"/>
      <w:divBdr>
        <w:top w:val="none" w:sz="0" w:space="0" w:color="auto"/>
        <w:left w:val="none" w:sz="0" w:space="0" w:color="auto"/>
        <w:bottom w:val="none" w:sz="0" w:space="0" w:color="auto"/>
        <w:right w:val="none" w:sz="0" w:space="0" w:color="auto"/>
      </w:divBdr>
    </w:div>
    <w:div w:id="2014528574">
      <w:bodyDiv w:val="1"/>
      <w:marLeft w:val="0"/>
      <w:marRight w:val="0"/>
      <w:marTop w:val="0"/>
      <w:marBottom w:val="0"/>
      <w:divBdr>
        <w:top w:val="none" w:sz="0" w:space="0" w:color="auto"/>
        <w:left w:val="none" w:sz="0" w:space="0" w:color="auto"/>
        <w:bottom w:val="none" w:sz="0" w:space="0" w:color="auto"/>
        <w:right w:val="none" w:sz="0" w:space="0" w:color="auto"/>
      </w:divBdr>
    </w:div>
    <w:div w:id="2037582624">
      <w:bodyDiv w:val="1"/>
      <w:marLeft w:val="0"/>
      <w:marRight w:val="0"/>
      <w:marTop w:val="0"/>
      <w:marBottom w:val="0"/>
      <w:divBdr>
        <w:top w:val="none" w:sz="0" w:space="0" w:color="auto"/>
        <w:left w:val="none" w:sz="0" w:space="0" w:color="auto"/>
        <w:bottom w:val="none" w:sz="0" w:space="0" w:color="auto"/>
        <w:right w:val="none" w:sz="0" w:space="0" w:color="auto"/>
      </w:divBdr>
    </w:div>
    <w:div w:id="2105031344">
      <w:bodyDiv w:val="1"/>
      <w:marLeft w:val="0"/>
      <w:marRight w:val="0"/>
      <w:marTop w:val="0"/>
      <w:marBottom w:val="0"/>
      <w:divBdr>
        <w:top w:val="none" w:sz="0" w:space="0" w:color="auto"/>
        <w:left w:val="none" w:sz="0" w:space="0" w:color="auto"/>
        <w:bottom w:val="none" w:sz="0" w:space="0" w:color="auto"/>
        <w:right w:val="none" w:sz="0" w:space="0" w:color="auto"/>
      </w:divBdr>
    </w:div>
    <w:div w:id="2113360639">
      <w:bodyDiv w:val="1"/>
      <w:marLeft w:val="0"/>
      <w:marRight w:val="0"/>
      <w:marTop w:val="0"/>
      <w:marBottom w:val="0"/>
      <w:divBdr>
        <w:top w:val="none" w:sz="0" w:space="0" w:color="auto"/>
        <w:left w:val="none" w:sz="0" w:space="0" w:color="auto"/>
        <w:bottom w:val="none" w:sz="0" w:space="0" w:color="auto"/>
        <w:right w:val="none" w:sz="0" w:space="0" w:color="auto"/>
      </w:divBdr>
    </w:div>
    <w:div w:id="2121410006">
      <w:bodyDiv w:val="1"/>
      <w:marLeft w:val="0"/>
      <w:marRight w:val="0"/>
      <w:marTop w:val="0"/>
      <w:marBottom w:val="0"/>
      <w:divBdr>
        <w:top w:val="none" w:sz="0" w:space="0" w:color="auto"/>
        <w:left w:val="none" w:sz="0" w:space="0" w:color="auto"/>
        <w:bottom w:val="none" w:sz="0" w:space="0" w:color="auto"/>
        <w:right w:val="none" w:sz="0" w:space="0" w:color="auto"/>
      </w:divBdr>
      <w:divsChild>
        <w:div w:id="1762292367">
          <w:marLeft w:val="0"/>
          <w:marRight w:val="0"/>
          <w:marTop w:val="0"/>
          <w:marBottom w:val="0"/>
          <w:divBdr>
            <w:top w:val="none" w:sz="0" w:space="0" w:color="auto"/>
            <w:left w:val="none" w:sz="0" w:space="0" w:color="auto"/>
            <w:bottom w:val="none" w:sz="0" w:space="0" w:color="auto"/>
            <w:right w:val="none" w:sz="0" w:space="0" w:color="auto"/>
          </w:divBdr>
          <w:divsChild>
            <w:div w:id="15334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03163">
      <w:bodyDiv w:val="1"/>
      <w:marLeft w:val="0"/>
      <w:marRight w:val="0"/>
      <w:marTop w:val="0"/>
      <w:marBottom w:val="0"/>
      <w:divBdr>
        <w:top w:val="none" w:sz="0" w:space="0" w:color="auto"/>
        <w:left w:val="none" w:sz="0" w:space="0" w:color="auto"/>
        <w:bottom w:val="none" w:sz="0" w:space="0" w:color="auto"/>
        <w:right w:val="none" w:sz="0" w:space="0" w:color="auto"/>
      </w:divBdr>
      <w:divsChild>
        <w:div w:id="828667175">
          <w:marLeft w:val="0"/>
          <w:marRight w:val="0"/>
          <w:marTop w:val="0"/>
          <w:marBottom w:val="0"/>
          <w:divBdr>
            <w:top w:val="none" w:sz="0" w:space="0" w:color="auto"/>
            <w:left w:val="none" w:sz="0" w:space="0" w:color="auto"/>
            <w:bottom w:val="none" w:sz="0" w:space="0" w:color="auto"/>
            <w:right w:val="none" w:sz="0" w:space="0" w:color="auto"/>
          </w:divBdr>
          <w:divsChild>
            <w:div w:id="178770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7536">
      <w:bodyDiv w:val="1"/>
      <w:marLeft w:val="0"/>
      <w:marRight w:val="0"/>
      <w:marTop w:val="0"/>
      <w:marBottom w:val="0"/>
      <w:divBdr>
        <w:top w:val="none" w:sz="0" w:space="0" w:color="auto"/>
        <w:left w:val="none" w:sz="0" w:space="0" w:color="auto"/>
        <w:bottom w:val="none" w:sz="0" w:space="0" w:color="auto"/>
        <w:right w:val="none" w:sz="0" w:space="0" w:color="auto"/>
      </w:divBdr>
      <w:divsChild>
        <w:div w:id="832912361">
          <w:marLeft w:val="0"/>
          <w:marRight w:val="0"/>
          <w:marTop w:val="0"/>
          <w:marBottom w:val="0"/>
          <w:divBdr>
            <w:top w:val="none" w:sz="0" w:space="0" w:color="auto"/>
            <w:left w:val="none" w:sz="0" w:space="0" w:color="auto"/>
            <w:bottom w:val="none" w:sz="0" w:space="0" w:color="auto"/>
            <w:right w:val="none" w:sz="0" w:space="0" w:color="auto"/>
          </w:divBdr>
          <w:divsChild>
            <w:div w:id="96535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4319">
      <w:bodyDiv w:val="1"/>
      <w:marLeft w:val="0"/>
      <w:marRight w:val="0"/>
      <w:marTop w:val="0"/>
      <w:marBottom w:val="0"/>
      <w:divBdr>
        <w:top w:val="none" w:sz="0" w:space="0" w:color="auto"/>
        <w:left w:val="none" w:sz="0" w:space="0" w:color="auto"/>
        <w:bottom w:val="none" w:sz="0" w:space="0" w:color="auto"/>
        <w:right w:val="none" w:sz="0" w:space="0" w:color="auto"/>
      </w:divBdr>
    </w:div>
    <w:div w:id="2141410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sv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32BE5-5C58-4903-8F60-C8BE1F9DA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18</Pages>
  <Words>29635</Words>
  <Characters>168925</Characters>
  <Application>Microsoft Office Word</Application>
  <DocSecurity>0</DocSecurity>
  <Lines>1407</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Gupta</dc:creator>
  <cp:keywords/>
  <dc:description/>
  <cp:lastModifiedBy>Palash Gupta</cp:lastModifiedBy>
  <cp:revision>64</cp:revision>
  <cp:lastPrinted>2024-08-14T22:14:00Z</cp:lastPrinted>
  <dcterms:created xsi:type="dcterms:W3CDTF">2025-07-11T08:02:00Z</dcterms:created>
  <dcterms:modified xsi:type="dcterms:W3CDTF">2025-07-27T19:21:00Z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6df583bf-9e3b-45ba-9281-f49912214472</vt:lpwstr>
  </property>
  <property fmtid="{D5CDD505-2E9C-101B-9397-08002B2CF9AE}" pid="3" name="ZOTERO_PREF_1">
    <vt:lpwstr>&lt;data data-version="3" zotero-version="7.0.22"&gt;&lt;session id="P5H5O9Kl"/&gt;&lt;style id="http://www.zotero.org/styles/apa" locale="en-GB"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