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D80F5" w14:textId="77777777" w:rsidR="002C6313" w:rsidRDefault="00000000">
      <w:pPr>
        <w:spacing w:after="40"/>
      </w:pPr>
      <w:r>
        <w:rPr>
          <w:rFonts w:ascii="Calibri" w:hAnsi="Calibri"/>
          <w:b/>
          <w:color w:val="2B6CB0"/>
        </w:rPr>
        <w:t>INSTITUTE OF TECHNOLOGY OF CAMBODIA (ITC)</w:t>
      </w:r>
    </w:p>
    <w:p w14:paraId="5558FF75" w14:textId="3609755B" w:rsidR="002C6313" w:rsidRDefault="00000000">
      <w:pPr>
        <w:spacing w:after="240"/>
      </w:pPr>
      <w:r>
        <w:rPr>
          <w:rFonts w:ascii="Calibri" w:hAnsi="Calibri"/>
          <w:color w:val="64748B"/>
          <w:sz w:val="20"/>
        </w:rPr>
        <w:t>Department of Applied Mathematics and Statistics (AMS)</w:t>
      </w:r>
    </w:p>
    <w:p w14:paraId="524D1E25" w14:textId="77777777" w:rsidR="002C6313" w:rsidRDefault="00000000">
      <w:pPr>
        <w:spacing w:after="80"/>
      </w:pPr>
      <w:r>
        <w:rPr>
          <w:rFonts w:ascii="Calibri" w:hAnsi="Calibri"/>
          <w:b/>
          <w:color w:val="1B365D"/>
          <w:sz w:val="44"/>
        </w:rPr>
        <w:t>INTERNSHIP PROGRESS UPDATE REPORT</w:t>
      </w:r>
    </w:p>
    <w:p w14:paraId="5FDE1083" w14:textId="4924BB43" w:rsidR="002C6313" w:rsidRDefault="00000000" w:rsidP="00833318">
      <w:pPr>
        <w:spacing w:after="280"/>
      </w:pPr>
      <w:r>
        <w:rPr>
          <w:rFonts w:ascii="Calibri" w:hAnsi="Calibri"/>
          <w:b/>
          <w:color w:val="2B6CB0"/>
          <w:sz w:val="26"/>
        </w:rPr>
        <w:t xml:space="preserve">Project: Cambodia Car Price Prediction </w:t>
      </w:r>
      <w:r w:rsidR="00833318">
        <w:rPr>
          <w:rFonts w:ascii="Calibri" w:hAnsi="Calibri"/>
          <w:b/>
          <w:color w:val="2B6CB0"/>
          <w:sz w:val="26"/>
        </w:rPr>
        <w:t>System</w:t>
      </w:r>
    </w:p>
    <w:p w14:paraId="3E6CAA68" w14:textId="695BDACB" w:rsidR="002C6313" w:rsidRDefault="00000000" w:rsidP="00833318">
      <w:pPr>
        <w:spacing w:before="280" w:after="80"/>
      </w:pPr>
      <w:r>
        <w:rPr>
          <w:rFonts w:ascii="Calibri" w:hAnsi="Calibri"/>
          <w:b/>
          <w:color w:val="1B365D"/>
          <w:sz w:val="28"/>
        </w:rPr>
        <w:t>1. Executive Summary &amp; Current Status</w:t>
      </w:r>
    </w:p>
    <w:p w14:paraId="69D21A81" w14:textId="77777777" w:rsidR="002C6313" w:rsidRDefault="00000000">
      <w:pPr>
        <w:spacing w:after="120"/>
      </w:pPr>
      <w:r>
        <w:t>This progress report updates the academic advisor and project supervisor on the engineering accomplishments, methodological framework, empirical model evaluation, and immediate next milestones for the Year 4 Internship Project. To date, Phases 1 through 4 (Data Ingestion, Multilingual NLP, Medallion Transformation, and Baseline Machine Learning Modeling) have been 100% completed and validated.</w:t>
      </w:r>
    </w:p>
    <w:p w14:paraId="3C4FAA5E" w14:textId="77777777" w:rsidR="002C6313" w:rsidRDefault="00000000">
      <w:pPr>
        <w:spacing w:before="240" w:after="80"/>
      </w:pPr>
      <w:r>
        <w:rPr>
          <w:rFonts w:ascii="Calibri" w:hAnsi="Calibri"/>
          <w:b/>
          <w:color w:val="1B365D"/>
          <w:sz w:val="28"/>
        </w:rPr>
        <w:t>2. Problem Formulation &amp; Academic Objectives</w:t>
      </w:r>
    </w:p>
    <w:p w14:paraId="5747BA61" w14:textId="77777777" w:rsidR="002C6313" w:rsidRDefault="00000000">
      <w:pPr>
        <w:spacing w:after="120"/>
      </w:pPr>
      <w:r>
        <w:t>Cambodia's secondary automotive market represents a high-volume, decentralized economy characterized by acute pricing opacity. Unlike Western markets that rely on centralized databases (such as Kelley Blue Book or Edmunds), vehicle transactions in Cambodia are negotiated through informal dealership postings and classified platforms (principally Khmer24). This research establishes an automated, data-driven framework addressing four primary technical challenges:</w:t>
      </w:r>
    </w:p>
    <w:p w14:paraId="75C5FA18" w14:textId="77777777" w:rsidR="002C6313" w:rsidRDefault="00000000">
      <w:pPr>
        <w:pStyle w:val="ListBullet"/>
        <w:spacing w:after="60"/>
      </w:pPr>
      <w:r>
        <w:rPr>
          <w:b/>
          <w:color w:val="2B6CB0"/>
        </w:rPr>
        <w:t xml:space="preserve">Information Asymmetry &amp; Pricing Dispersion: </w:t>
      </w:r>
      <w:r>
        <w:rPr>
          <w:color w:val="2D3748"/>
        </w:rPr>
        <w:t>Significant price variance exists between identical models due to unstructured dealer markups, unstandardized tax statuses, and undocumented condition variations.</w:t>
      </w:r>
    </w:p>
    <w:p w14:paraId="47186946" w14:textId="77777777" w:rsidR="002C6313" w:rsidRDefault="00000000">
      <w:pPr>
        <w:pStyle w:val="ListBullet"/>
        <w:spacing w:after="60"/>
      </w:pPr>
      <w:r>
        <w:rPr>
          <w:b/>
          <w:color w:val="2B6CB0"/>
        </w:rPr>
        <w:t xml:space="preserve">Multilingual Textual Complexity: </w:t>
      </w:r>
      <w:r>
        <w:rPr>
          <w:color w:val="2D3748"/>
        </w:rPr>
        <w:t xml:space="preserve">Listings are written in a mixture of Khmer script (e.g., </w:t>
      </w:r>
      <w:r w:rsidRPr="00833318">
        <w:rPr>
          <w:rFonts w:ascii="!Khmer OS Siemreap" w:hAnsi="!Khmer OS Siemreap" w:cs="!Khmer OS Siemreap"/>
          <w:color w:val="2D3748"/>
        </w:rPr>
        <w:t>ឡានលក់</w:t>
      </w:r>
      <w:r>
        <w:rPr>
          <w:color w:val="2D3748"/>
        </w:rPr>
        <w:t xml:space="preserve"> Prius 07 </w:t>
      </w:r>
      <w:r w:rsidRPr="00833318">
        <w:rPr>
          <w:rFonts w:ascii="!Khmer OS Siemreap" w:hAnsi="!Khmer OS Siemreap" w:cs="!Khmer OS Siemreap"/>
          <w:color w:val="2D3748"/>
        </w:rPr>
        <w:t>ឡើងពេញ</w:t>
      </w:r>
      <w:r>
        <w:rPr>
          <w:color w:val="2D3748"/>
        </w:rPr>
        <w:t>), Chinese script (</w:t>
      </w:r>
      <w:r>
        <w:rPr>
          <w:color w:val="2D3748"/>
        </w:rPr>
        <w:t>腾势</w:t>
      </w:r>
      <w:r>
        <w:rPr>
          <w:color w:val="2D3748"/>
        </w:rPr>
        <w:t xml:space="preserve">D9, </w:t>
      </w:r>
      <w:r>
        <w:rPr>
          <w:color w:val="2D3748"/>
        </w:rPr>
        <w:t>全新</w:t>
      </w:r>
      <w:r>
        <w:rPr>
          <w:color w:val="2D3748"/>
        </w:rPr>
        <w:t>GN8), English nomenclature, and localized nicknames (e.g., 'ស្រីម៉ៅ' for Lexus RX300, 'បាឡែន' for Camry 2002-2006).</w:t>
      </w:r>
    </w:p>
    <w:p w14:paraId="0E8B7454" w14:textId="77777777" w:rsidR="002C6313" w:rsidRDefault="00000000">
      <w:pPr>
        <w:pStyle w:val="ListBullet"/>
        <w:spacing w:after="60"/>
      </w:pPr>
      <w:r>
        <w:rPr>
          <w:b/>
          <w:color w:val="2B6CB0"/>
        </w:rPr>
        <w:t xml:space="preserve">Severe Spec Sparsity: </w:t>
      </w:r>
      <w:r>
        <w:rPr>
          <w:color w:val="2D3748"/>
        </w:rPr>
        <w:t>Mechanical attributes (mileage, engine cc, fuel type, transmission) are frequently omitted from feed summaries and must be mined via deep HTML hydration arrays or imputed hierarchically.</w:t>
      </w:r>
    </w:p>
    <w:p w14:paraId="16FA8273" w14:textId="23E7FC1A" w:rsidR="002C6313" w:rsidRPr="00833318" w:rsidRDefault="00000000">
      <w:pPr>
        <w:pStyle w:val="ListBullet"/>
        <w:spacing w:after="60"/>
      </w:pPr>
      <w:r>
        <w:rPr>
          <w:b/>
          <w:color w:val="2B6CB0"/>
        </w:rPr>
        <w:t xml:space="preserve">Anti-Scraping Defenses: </w:t>
      </w:r>
      <w:r>
        <w:rPr>
          <w:color w:val="2D3748"/>
        </w:rPr>
        <w:t>Cloud datacenter IPs are blocked by Cloudflare Bot Management, necessitating browser TLS signature impersonation and serverless edge proxy relays.</w:t>
      </w:r>
    </w:p>
    <w:p w14:paraId="15BF3555" w14:textId="636DC715" w:rsidR="00833318" w:rsidRDefault="00833318" w:rsidP="00833318">
      <w:pPr>
        <w:pStyle w:val="ListBullet"/>
        <w:numPr>
          <w:ilvl w:val="0"/>
          <w:numId w:val="0"/>
        </w:numPr>
        <w:spacing w:after="60"/>
        <w:ind w:left="360"/>
        <w:rPr>
          <w:b/>
          <w:color w:val="2B6CB0"/>
        </w:rPr>
      </w:pPr>
    </w:p>
    <w:p w14:paraId="057B5C3B" w14:textId="688DF09D" w:rsidR="00833318" w:rsidRDefault="00833318" w:rsidP="00833318">
      <w:pPr>
        <w:pStyle w:val="ListBullet"/>
        <w:numPr>
          <w:ilvl w:val="0"/>
          <w:numId w:val="0"/>
        </w:numPr>
        <w:spacing w:after="60"/>
        <w:ind w:left="360"/>
        <w:rPr>
          <w:b/>
          <w:color w:val="2B6CB0"/>
        </w:rPr>
      </w:pPr>
    </w:p>
    <w:p w14:paraId="2854A52E" w14:textId="5251B000" w:rsidR="00833318" w:rsidRDefault="00833318" w:rsidP="00833318">
      <w:pPr>
        <w:pStyle w:val="ListBullet"/>
        <w:numPr>
          <w:ilvl w:val="0"/>
          <w:numId w:val="0"/>
        </w:numPr>
        <w:spacing w:after="60"/>
        <w:ind w:left="360"/>
        <w:rPr>
          <w:b/>
          <w:color w:val="2B6CB0"/>
        </w:rPr>
      </w:pPr>
    </w:p>
    <w:p w14:paraId="22D9C51F" w14:textId="176BF6ED" w:rsidR="00833318" w:rsidRDefault="00833318" w:rsidP="00833318">
      <w:pPr>
        <w:pStyle w:val="ListBullet"/>
        <w:numPr>
          <w:ilvl w:val="0"/>
          <w:numId w:val="0"/>
        </w:numPr>
        <w:spacing w:after="60"/>
        <w:ind w:left="360"/>
        <w:rPr>
          <w:b/>
          <w:color w:val="2B6CB0"/>
        </w:rPr>
      </w:pPr>
    </w:p>
    <w:p w14:paraId="23ECB293" w14:textId="4A8B6806" w:rsidR="00833318" w:rsidRDefault="00833318" w:rsidP="00833318">
      <w:pPr>
        <w:pStyle w:val="ListBullet"/>
        <w:numPr>
          <w:ilvl w:val="0"/>
          <w:numId w:val="0"/>
        </w:numPr>
        <w:spacing w:after="60"/>
        <w:ind w:left="360"/>
        <w:rPr>
          <w:b/>
          <w:color w:val="2B6CB0"/>
        </w:rPr>
      </w:pPr>
    </w:p>
    <w:p w14:paraId="612297FA" w14:textId="072D3DF2" w:rsidR="00833318" w:rsidRDefault="00833318" w:rsidP="00833318">
      <w:pPr>
        <w:pStyle w:val="ListBullet"/>
        <w:numPr>
          <w:ilvl w:val="0"/>
          <w:numId w:val="0"/>
        </w:numPr>
        <w:spacing w:after="60"/>
        <w:ind w:left="360"/>
        <w:rPr>
          <w:b/>
          <w:color w:val="2B6CB0"/>
        </w:rPr>
      </w:pPr>
    </w:p>
    <w:p w14:paraId="6DAE2482" w14:textId="4CBB86E3" w:rsidR="00833318" w:rsidRDefault="00833318" w:rsidP="00833318">
      <w:pPr>
        <w:pStyle w:val="ListBullet"/>
        <w:numPr>
          <w:ilvl w:val="0"/>
          <w:numId w:val="0"/>
        </w:numPr>
        <w:spacing w:after="60"/>
        <w:ind w:left="360"/>
        <w:rPr>
          <w:b/>
          <w:color w:val="2B6CB0"/>
        </w:rPr>
      </w:pPr>
    </w:p>
    <w:p w14:paraId="51328F73" w14:textId="77777777" w:rsidR="00833318" w:rsidRDefault="00833318" w:rsidP="00833318">
      <w:pPr>
        <w:pStyle w:val="ListBullet"/>
        <w:numPr>
          <w:ilvl w:val="0"/>
          <w:numId w:val="0"/>
        </w:numPr>
        <w:spacing w:after="60"/>
        <w:ind w:left="360"/>
      </w:pPr>
    </w:p>
    <w:p w14:paraId="236B37A4" w14:textId="77777777" w:rsidR="002C6313" w:rsidRDefault="00000000">
      <w:pPr>
        <w:spacing w:before="280" w:after="80"/>
      </w:pPr>
      <w:r>
        <w:rPr>
          <w:rFonts w:ascii="Calibri" w:hAnsi="Calibri"/>
          <w:b/>
          <w:color w:val="1B365D"/>
          <w:sz w:val="28"/>
        </w:rPr>
        <w:lastRenderedPageBreak/>
        <w:t>3. Summary of Accomplished Milestones &amp; Engineering Deliverables</w:t>
      </w:r>
    </w:p>
    <w:tbl>
      <w:tblPr>
        <w:tblW w:w="0" w:type="auto"/>
        <w:jc w:val="center"/>
        <w:tblLayout w:type="fixed"/>
        <w:tblLook w:val="04A0" w:firstRow="1" w:lastRow="0" w:firstColumn="1" w:lastColumn="0" w:noHBand="0" w:noVBand="1"/>
      </w:tblPr>
      <w:tblGrid>
        <w:gridCol w:w="1584"/>
        <w:gridCol w:w="2592"/>
        <w:gridCol w:w="3744"/>
        <w:gridCol w:w="1440"/>
      </w:tblGrid>
      <w:tr w:rsidR="002C6313" w14:paraId="31BD1038" w14:textId="77777777">
        <w:trPr>
          <w:jc w:val="center"/>
        </w:trPr>
        <w:tc>
          <w:tcPr>
            <w:tcW w:w="1584" w:type="dxa"/>
            <w:shd w:val="clear" w:color="auto" w:fill="1B365D"/>
            <w:tcMar>
              <w:top w:w="140" w:type="dxa"/>
              <w:left w:w="140" w:type="dxa"/>
              <w:bottom w:w="140" w:type="dxa"/>
              <w:right w:w="140" w:type="dxa"/>
            </w:tcMar>
          </w:tcPr>
          <w:p w14:paraId="63425B74" w14:textId="77777777" w:rsidR="002C6313" w:rsidRDefault="00000000">
            <w:pPr>
              <w:spacing w:after="0"/>
              <w:jc w:val="center"/>
            </w:pPr>
            <w:r>
              <w:rPr>
                <w:rFonts w:ascii="Calibri" w:hAnsi="Calibri"/>
                <w:b/>
                <w:color w:val="FFFFFF"/>
                <w:sz w:val="20"/>
              </w:rPr>
              <w:t>Phase</w:t>
            </w:r>
          </w:p>
        </w:tc>
        <w:tc>
          <w:tcPr>
            <w:tcW w:w="2592" w:type="dxa"/>
            <w:shd w:val="clear" w:color="auto" w:fill="1B365D"/>
            <w:tcMar>
              <w:top w:w="140" w:type="dxa"/>
              <w:left w:w="140" w:type="dxa"/>
              <w:bottom w:w="140" w:type="dxa"/>
              <w:right w:w="140" w:type="dxa"/>
            </w:tcMar>
          </w:tcPr>
          <w:p w14:paraId="03BB58EC" w14:textId="77777777" w:rsidR="002C6313" w:rsidRDefault="00000000">
            <w:pPr>
              <w:spacing w:after="0"/>
            </w:pPr>
            <w:r>
              <w:rPr>
                <w:rFonts w:ascii="Calibri" w:hAnsi="Calibri"/>
                <w:b/>
                <w:color w:val="FFFFFF"/>
                <w:sz w:val="20"/>
              </w:rPr>
              <w:t>Milestone Focus</w:t>
            </w:r>
          </w:p>
        </w:tc>
        <w:tc>
          <w:tcPr>
            <w:tcW w:w="3744" w:type="dxa"/>
            <w:shd w:val="clear" w:color="auto" w:fill="1B365D"/>
            <w:tcMar>
              <w:top w:w="140" w:type="dxa"/>
              <w:left w:w="140" w:type="dxa"/>
              <w:bottom w:w="140" w:type="dxa"/>
              <w:right w:w="140" w:type="dxa"/>
            </w:tcMar>
          </w:tcPr>
          <w:p w14:paraId="454EF8CD" w14:textId="77777777" w:rsidR="002C6313" w:rsidRDefault="00000000">
            <w:pPr>
              <w:spacing w:after="0"/>
            </w:pPr>
            <w:r>
              <w:rPr>
                <w:rFonts w:ascii="Calibri" w:hAnsi="Calibri"/>
                <w:b/>
                <w:color w:val="FFFFFF"/>
                <w:sz w:val="20"/>
              </w:rPr>
              <w:t>Technical Deliverables</w:t>
            </w:r>
          </w:p>
        </w:tc>
        <w:tc>
          <w:tcPr>
            <w:tcW w:w="1440" w:type="dxa"/>
            <w:shd w:val="clear" w:color="auto" w:fill="1B365D"/>
            <w:tcMar>
              <w:top w:w="140" w:type="dxa"/>
              <w:left w:w="140" w:type="dxa"/>
              <w:bottom w:w="140" w:type="dxa"/>
              <w:right w:w="140" w:type="dxa"/>
            </w:tcMar>
          </w:tcPr>
          <w:p w14:paraId="01ABAA9E" w14:textId="77777777" w:rsidR="002C6313" w:rsidRDefault="00000000">
            <w:pPr>
              <w:spacing w:after="0"/>
              <w:jc w:val="center"/>
            </w:pPr>
            <w:r>
              <w:rPr>
                <w:rFonts w:ascii="Calibri" w:hAnsi="Calibri"/>
                <w:b/>
                <w:color w:val="FFFFFF"/>
                <w:sz w:val="20"/>
              </w:rPr>
              <w:t>Status</w:t>
            </w:r>
          </w:p>
        </w:tc>
      </w:tr>
      <w:tr w:rsidR="002C6313" w14:paraId="6C5ED8EC"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D23FD40" w14:textId="77777777" w:rsidR="002C6313" w:rsidRDefault="00000000">
            <w:pPr>
              <w:spacing w:after="0"/>
              <w:jc w:val="center"/>
            </w:pPr>
            <w:r>
              <w:rPr>
                <w:rFonts w:ascii="Calibri" w:hAnsi="Calibri"/>
                <w:color w:val="2D3748"/>
                <w:sz w:val="19"/>
              </w:rPr>
              <w:t>Phase 1</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8B766FA" w14:textId="77777777" w:rsidR="002C6313" w:rsidRDefault="00000000">
            <w:pPr>
              <w:spacing w:after="0"/>
            </w:pPr>
            <w:r>
              <w:rPr>
                <w:rFonts w:ascii="Calibri" w:hAnsi="Calibri"/>
                <w:color w:val="2D3748"/>
                <w:sz w:val="19"/>
              </w:rPr>
              <w:t>Data Collection &amp; Ingestion</w:t>
            </w:r>
          </w:p>
        </w:tc>
        <w:tc>
          <w:tcPr>
            <w:tcW w:w="374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B67C6BF" w14:textId="77777777" w:rsidR="00833318" w:rsidRPr="00833318" w:rsidRDefault="00000000" w:rsidP="00833318">
            <w:pPr>
              <w:pStyle w:val="ListParagraph"/>
              <w:numPr>
                <w:ilvl w:val="0"/>
                <w:numId w:val="11"/>
              </w:numPr>
              <w:spacing w:after="0" w:line="240" w:lineRule="auto"/>
              <w:ind w:left="358"/>
            </w:pPr>
            <w:r w:rsidRPr="00833318">
              <w:rPr>
                <w:rFonts w:ascii="Calibri" w:hAnsi="Calibri"/>
                <w:color w:val="2D3748"/>
                <w:sz w:val="19"/>
              </w:rPr>
              <w:t>src/client.py (</w:t>
            </w:r>
            <w:proofErr w:type="spellStart"/>
            <w:r w:rsidRPr="00833318">
              <w:rPr>
                <w:rFonts w:ascii="Calibri" w:hAnsi="Calibri"/>
                <w:color w:val="2D3748"/>
                <w:sz w:val="19"/>
              </w:rPr>
              <w:t>curl_cffi</w:t>
            </w:r>
            <w:proofErr w:type="spellEnd"/>
            <w:r w:rsidRPr="00833318">
              <w:rPr>
                <w:rFonts w:ascii="Calibri" w:hAnsi="Calibri"/>
                <w:color w:val="2D3748"/>
                <w:sz w:val="19"/>
              </w:rPr>
              <w:t xml:space="preserve"> TLS impersonation)</w:t>
            </w:r>
          </w:p>
          <w:p w14:paraId="53D7D985" w14:textId="77777777" w:rsidR="00833318" w:rsidRPr="00833318" w:rsidRDefault="00000000" w:rsidP="00833318">
            <w:pPr>
              <w:pStyle w:val="ListParagraph"/>
              <w:numPr>
                <w:ilvl w:val="0"/>
                <w:numId w:val="11"/>
              </w:numPr>
              <w:spacing w:after="0" w:line="240" w:lineRule="auto"/>
              <w:ind w:left="358"/>
            </w:pPr>
            <w:proofErr w:type="spellStart"/>
            <w:r w:rsidRPr="00833318">
              <w:rPr>
                <w:rFonts w:ascii="Calibri" w:hAnsi="Calibri"/>
                <w:color w:val="2D3748"/>
                <w:sz w:val="19"/>
              </w:rPr>
              <w:t>cloudflare</w:t>
            </w:r>
            <w:proofErr w:type="spellEnd"/>
            <w:r w:rsidRPr="00833318">
              <w:rPr>
                <w:rFonts w:ascii="Calibri" w:hAnsi="Calibri"/>
                <w:color w:val="2D3748"/>
                <w:sz w:val="19"/>
              </w:rPr>
              <w:t>/worker.js</w:t>
            </w:r>
          </w:p>
          <w:p w14:paraId="59870E66" w14:textId="77777777" w:rsidR="00833318" w:rsidRPr="00833318" w:rsidRDefault="00000000" w:rsidP="00833318">
            <w:pPr>
              <w:pStyle w:val="ListParagraph"/>
              <w:numPr>
                <w:ilvl w:val="0"/>
                <w:numId w:val="11"/>
              </w:numPr>
              <w:spacing w:after="0" w:line="240" w:lineRule="auto"/>
              <w:ind w:left="358"/>
            </w:pPr>
            <w:r w:rsidRPr="00833318">
              <w:rPr>
                <w:rFonts w:ascii="Calibri" w:hAnsi="Calibri"/>
                <w:color w:val="2D3748"/>
                <w:sz w:val="19"/>
              </w:rPr>
              <w:t>daily Parquet files</w:t>
            </w:r>
          </w:p>
          <w:p w14:paraId="1EF65FC9" w14:textId="643828EE" w:rsidR="002C6313" w:rsidRDefault="00000000" w:rsidP="00833318">
            <w:pPr>
              <w:pStyle w:val="ListParagraph"/>
              <w:numPr>
                <w:ilvl w:val="0"/>
                <w:numId w:val="11"/>
              </w:numPr>
              <w:spacing w:after="0" w:line="240" w:lineRule="auto"/>
              <w:ind w:left="358"/>
            </w:pPr>
            <w:proofErr w:type="spellStart"/>
            <w:r w:rsidRPr="00833318">
              <w:rPr>
                <w:rFonts w:ascii="Calibri" w:hAnsi="Calibri"/>
                <w:color w:val="2D3748"/>
                <w:sz w:val="19"/>
              </w:rPr>
              <w:t>Pydantic</w:t>
            </w:r>
            <w:proofErr w:type="spellEnd"/>
            <w:r w:rsidRPr="00833318">
              <w:rPr>
                <w:rFonts w:ascii="Calibri" w:hAnsi="Calibri"/>
                <w:color w:val="2D3748"/>
                <w:sz w:val="19"/>
              </w:rPr>
              <w:t xml:space="preserve"> v2 schemas.</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CC56920"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Done</w:t>
            </w:r>
          </w:p>
        </w:tc>
      </w:tr>
      <w:tr w:rsidR="002C6313" w14:paraId="3A194A23"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DB4CFF2" w14:textId="77777777" w:rsidR="002C6313" w:rsidRDefault="00000000">
            <w:pPr>
              <w:spacing w:after="0"/>
              <w:jc w:val="center"/>
            </w:pPr>
            <w:r>
              <w:rPr>
                <w:rFonts w:ascii="Calibri" w:hAnsi="Calibri"/>
                <w:color w:val="2D3748"/>
                <w:sz w:val="19"/>
              </w:rPr>
              <w:t>Phase 2</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6C9A3447" w14:textId="77777777" w:rsidR="002C6313" w:rsidRDefault="00000000">
            <w:pPr>
              <w:spacing w:after="0"/>
            </w:pPr>
            <w:r>
              <w:rPr>
                <w:rFonts w:ascii="Calibri" w:hAnsi="Calibri"/>
                <w:color w:val="2D3748"/>
                <w:sz w:val="19"/>
              </w:rPr>
              <w:t>Multilingual NLP &amp; Normalization</w:t>
            </w:r>
          </w:p>
        </w:tc>
        <w:tc>
          <w:tcPr>
            <w:tcW w:w="374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DE1DC1E" w14:textId="77777777" w:rsidR="00833318" w:rsidRPr="00833318" w:rsidRDefault="00000000" w:rsidP="00833318">
            <w:pPr>
              <w:pStyle w:val="ListParagraph"/>
              <w:numPr>
                <w:ilvl w:val="0"/>
                <w:numId w:val="11"/>
              </w:numPr>
              <w:spacing w:after="0" w:line="240" w:lineRule="auto"/>
              <w:ind w:left="358"/>
            </w:pPr>
            <w:r w:rsidRPr="00833318">
              <w:rPr>
                <w:rFonts w:ascii="Calibri" w:hAnsi="Calibri"/>
                <w:color w:val="2D3748"/>
                <w:sz w:val="19"/>
              </w:rPr>
              <w:t>src/parsers.py (3-stage fallback regex engine)</w:t>
            </w:r>
          </w:p>
          <w:p w14:paraId="3A9F9127" w14:textId="77777777" w:rsidR="00833318" w:rsidRPr="00833318" w:rsidRDefault="00000000" w:rsidP="00833318">
            <w:pPr>
              <w:pStyle w:val="ListParagraph"/>
              <w:numPr>
                <w:ilvl w:val="0"/>
                <w:numId w:val="11"/>
              </w:numPr>
              <w:spacing w:after="0" w:line="240" w:lineRule="auto"/>
              <w:ind w:left="358"/>
            </w:pPr>
            <w:r w:rsidRPr="00833318">
              <w:rPr>
                <w:rFonts w:ascii="Calibri" w:hAnsi="Calibri"/>
                <w:color w:val="2D3748"/>
                <w:sz w:val="19"/>
              </w:rPr>
              <w:t>Khmer/Chinese brand resolution</w:t>
            </w:r>
          </w:p>
          <w:p w14:paraId="72D47EED" w14:textId="0E825FBD" w:rsidR="002C6313" w:rsidRDefault="00000000" w:rsidP="00833318">
            <w:pPr>
              <w:pStyle w:val="ListParagraph"/>
              <w:numPr>
                <w:ilvl w:val="0"/>
                <w:numId w:val="11"/>
              </w:numPr>
              <w:spacing w:after="0" w:line="240" w:lineRule="auto"/>
              <w:ind w:left="358"/>
            </w:pPr>
            <w:proofErr w:type="spellStart"/>
            <w:r w:rsidRPr="00833318">
              <w:rPr>
                <w:rFonts w:ascii="Calibri" w:hAnsi="Calibri"/>
                <w:color w:val="2D3748"/>
                <w:sz w:val="19"/>
              </w:rPr>
              <w:t>Nuxt</w:t>
            </w:r>
            <w:proofErr w:type="spellEnd"/>
            <w:r w:rsidRPr="00833318">
              <w:rPr>
                <w:rFonts w:ascii="Calibri" w:hAnsi="Calibri"/>
                <w:color w:val="2D3748"/>
                <w:sz w:val="19"/>
              </w:rPr>
              <w:t xml:space="preserve"> 3 hydration parser.</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D16431B"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Done</w:t>
            </w:r>
          </w:p>
        </w:tc>
      </w:tr>
      <w:tr w:rsidR="002C6313" w14:paraId="644477BC"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73DE6B2" w14:textId="77777777" w:rsidR="002C6313" w:rsidRDefault="00000000">
            <w:pPr>
              <w:spacing w:after="0"/>
              <w:jc w:val="center"/>
            </w:pPr>
            <w:r>
              <w:rPr>
                <w:rFonts w:ascii="Calibri" w:hAnsi="Calibri"/>
                <w:color w:val="2D3748"/>
                <w:sz w:val="19"/>
              </w:rPr>
              <w:t>Phase 3</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CC82D88" w14:textId="77777777" w:rsidR="002C6313" w:rsidRDefault="00000000">
            <w:pPr>
              <w:spacing w:after="0"/>
            </w:pPr>
            <w:r>
              <w:rPr>
                <w:rFonts w:ascii="Calibri" w:hAnsi="Calibri"/>
                <w:color w:val="2D3748"/>
                <w:sz w:val="19"/>
              </w:rPr>
              <w:t>Medallion Data Architecture</w:t>
            </w:r>
          </w:p>
        </w:tc>
        <w:tc>
          <w:tcPr>
            <w:tcW w:w="374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5124C1C" w14:textId="77777777" w:rsidR="00833318" w:rsidRPr="00833318" w:rsidRDefault="00000000" w:rsidP="00833318">
            <w:pPr>
              <w:pStyle w:val="ListParagraph"/>
              <w:numPr>
                <w:ilvl w:val="0"/>
                <w:numId w:val="11"/>
              </w:numPr>
              <w:spacing w:after="0"/>
              <w:ind w:left="358"/>
            </w:pPr>
            <w:proofErr w:type="spellStart"/>
            <w:r w:rsidRPr="00833318">
              <w:rPr>
                <w:rFonts w:ascii="Calibri" w:hAnsi="Calibri"/>
                <w:color w:val="2D3748"/>
                <w:sz w:val="19"/>
              </w:rPr>
              <w:t>dbt</w:t>
            </w:r>
            <w:proofErr w:type="spellEnd"/>
            <w:r w:rsidRPr="00833318">
              <w:rPr>
                <w:rFonts w:ascii="Calibri" w:hAnsi="Calibri"/>
                <w:color w:val="2D3748"/>
                <w:sz w:val="19"/>
              </w:rPr>
              <w:t xml:space="preserve"> </w:t>
            </w:r>
            <w:proofErr w:type="spellStart"/>
            <w:r w:rsidRPr="00833318">
              <w:rPr>
                <w:rFonts w:ascii="Calibri" w:hAnsi="Calibri"/>
                <w:color w:val="2D3748"/>
                <w:sz w:val="19"/>
              </w:rPr>
              <w:t>DuckDB</w:t>
            </w:r>
            <w:proofErr w:type="spellEnd"/>
            <w:r w:rsidRPr="00833318">
              <w:rPr>
                <w:rFonts w:ascii="Calibri" w:hAnsi="Calibri"/>
                <w:color w:val="2D3748"/>
                <w:sz w:val="19"/>
              </w:rPr>
              <w:t xml:space="preserve"> models (staging, intermediate, marts)</w:t>
            </w:r>
          </w:p>
          <w:p w14:paraId="46877F6A" w14:textId="625C96CE" w:rsidR="002C6313" w:rsidRDefault="00000000" w:rsidP="00833318">
            <w:pPr>
              <w:pStyle w:val="ListParagraph"/>
              <w:numPr>
                <w:ilvl w:val="0"/>
                <w:numId w:val="11"/>
              </w:numPr>
              <w:spacing w:after="0"/>
              <w:ind w:left="358"/>
            </w:pPr>
            <w:r w:rsidRPr="00833318">
              <w:rPr>
                <w:rFonts w:ascii="Calibri" w:hAnsi="Calibri"/>
                <w:color w:val="2D3748"/>
                <w:sz w:val="19"/>
              </w:rPr>
              <w:t>deduplication &amp; 24 ML features.</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72FEA83"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Done</w:t>
            </w:r>
          </w:p>
        </w:tc>
      </w:tr>
      <w:tr w:rsidR="002C6313" w14:paraId="2D48FEF4"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1B24076" w14:textId="77777777" w:rsidR="002C6313" w:rsidRDefault="00000000">
            <w:pPr>
              <w:spacing w:after="0"/>
              <w:jc w:val="center"/>
            </w:pPr>
            <w:r>
              <w:rPr>
                <w:rFonts w:ascii="Calibri" w:hAnsi="Calibri"/>
                <w:color w:val="2D3748"/>
                <w:sz w:val="19"/>
              </w:rPr>
              <w:t>Phase 4</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1E5FCE8E" w14:textId="77777777" w:rsidR="002C6313" w:rsidRDefault="00000000">
            <w:pPr>
              <w:spacing w:after="0"/>
            </w:pPr>
            <w:r>
              <w:rPr>
                <w:rFonts w:ascii="Calibri" w:hAnsi="Calibri"/>
                <w:color w:val="2D3748"/>
                <w:sz w:val="19"/>
              </w:rPr>
              <w:t>ML Modeling &amp; Benchmark</w:t>
            </w:r>
          </w:p>
        </w:tc>
        <w:tc>
          <w:tcPr>
            <w:tcW w:w="374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998D404" w14:textId="77777777" w:rsidR="00833318" w:rsidRPr="00833318" w:rsidRDefault="00000000" w:rsidP="00833318">
            <w:pPr>
              <w:pStyle w:val="ListParagraph"/>
              <w:numPr>
                <w:ilvl w:val="0"/>
                <w:numId w:val="11"/>
              </w:numPr>
              <w:spacing w:after="0"/>
              <w:ind w:left="358"/>
            </w:pPr>
            <w:r w:rsidRPr="00833318">
              <w:rPr>
                <w:rFonts w:ascii="Calibri" w:hAnsi="Calibri"/>
                <w:color w:val="2D3748"/>
                <w:sz w:val="19"/>
              </w:rPr>
              <w:t>notebooks/03_model_training.ipynb</w:t>
            </w:r>
          </w:p>
          <w:p w14:paraId="2A488952" w14:textId="77777777" w:rsidR="00833318" w:rsidRPr="00833318" w:rsidRDefault="00000000" w:rsidP="00833318">
            <w:pPr>
              <w:pStyle w:val="ListParagraph"/>
              <w:numPr>
                <w:ilvl w:val="0"/>
                <w:numId w:val="11"/>
              </w:numPr>
              <w:spacing w:after="0"/>
              <w:ind w:left="358"/>
            </w:pPr>
            <w:r w:rsidRPr="00833318">
              <w:rPr>
                <w:rFonts w:ascii="Calibri" w:hAnsi="Calibri"/>
                <w:color w:val="2D3748"/>
                <w:sz w:val="19"/>
              </w:rPr>
              <w:t>7 regression models evaluated (</w:t>
            </w:r>
            <w:proofErr w:type="spellStart"/>
            <w:r w:rsidRPr="00833318">
              <w:rPr>
                <w:rFonts w:ascii="Calibri" w:hAnsi="Calibri"/>
                <w:color w:val="2D3748"/>
                <w:sz w:val="19"/>
              </w:rPr>
              <w:t>ExtraTrees</w:t>
            </w:r>
            <w:proofErr w:type="spellEnd"/>
            <w:r w:rsidRPr="00833318">
              <w:rPr>
                <w:rFonts w:ascii="Calibri" w:hAnsi="Calibri"/>
                <w:color w:val="2D3748"/>
                <w:sz w:val="19"/>
              </w:rPr>
              <w:t xml:space="preserve">, </w:t>
            </w:r>
            <w:proofErr w:type="spellStart"/>
            <w:r w:rsidRPr="00833318">
              <w:rPr>
                <w:rFonts w:ascii="Calibri" w:hAnsi="Calibri"/>
                <w:color w:val="2D3748"/>
                <w:sz w:val="19"/>
              </w:rPr>
              <w:t>HistGB</w:t>
            </w:r>
            <w:proofErr w:type="spellEnd"/>
            <w:r w:rsidRPr="00833318">
              <w:rPr>
                <w:rFonts w:ascii="Calibri" w:hAnsi="Calibri"/>
                <w:color w:val="2D3748"/>
                <w:sz w:val="19"/>
              </w:rPr>
              <w:t>, RF, Ridge)</w:t>
            </w:r>
          </w:p>
          <w:p w14:paraId="5C83CF56" w14:textId="042F6BD5" w:rsidR="002C6313" w:rsidRDefault="00000000" w:rsidP="00833318">
            <w:pPr>
              <w:pStyle w:val="ListParagraph"/>
              <w:numPr>
                <w:ilvl w:val="0"/>
                <w:numId w:val="11"/>
              </w:numPr>
              <w:spacing w:after="0"/>
              <w:ind w:left="358"/>
            </w:pPr>
            <w:r w:rsidRPr="00833318">
              <w:rPr>
                <w:rFonts w:ascii="Calibri" w:hAnsi="Calibri"/>
                <w:color w:val="2D3748"/>
                <w:sz w:val="19"/>
              </w:rPr>
              <w:t>residual diagnostics.</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7B60775"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Done</w:t>
            </w:r>
          </w:p>
        </w:tc>
      </w:tr>
      <w:tr w:rsidR="002C6313" w14:paraId="77DBBAA2"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4699C3F" w14:textId="77777777" w:rsidR="002C6313" w:rsidRDefault="00000000">
            <w:pPr>
              <w:spacing w:after="0"/>
              <w:jc w:val="center"/>
            </w:pPr>
            <w:r>
              <w:rPr>
                <w:rFonts w:ascii="Calibri" w:hAnsi="Calibri"/>
                <w:color w:val="2D3748"/>
                <w:sz w:val="19"/>
              </w:rPr>
              <w:t>Phase 5</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29C1346" w14:textId="77777777" w:rsidR="002C6313" w:rsidRDefault="00000000">
            <w:pPr>
              <w:spacing w:after="0"/>
            </w:pPr>
            <w:r>
              <w:rPr>
                <w:rFonts w:ascii="Calibri" w:hAnsi="Calibri"/>
                <w:color w:val="2D3748"/>
                <w:sz w:val="19"/>
              </w:rPr>
              <w:t>Hyperparameter Tuning &amp; SHAP</w:t>
            </w:r>
          </w:p>
        </w:tc>
        <w:tc>
          <w:tcPr>
            <w:tcW w:w="374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CDC6607" w14:textId="77777777" w:rsidR="00833318" w:rsidRPr="00833318" w:rsidRDefault="00000000" w:rsidP="00833318">
            <w:pPr>
              <w:pStyle w:val="ListParagraph"/>
              <w:numPr>
                <w:ilvl w:val="0"/>
                <w:numId w:val="11"/>
              </w:numPr>
              <w:spacing w:after="0"/>
              <w:ind w:left="365"/>
            </w:pPr>
            <w:proofErr w:type="spellStart"/>
            <w:r w:rsidRPr="00833318">
              <w:rPr>
                <w:rFonts w:ascii="Calibri" w:hAnsi="Calibri"/>
                <w:color w:val="2D3748"/>
                <w:sz w:val="19"/>
              </w:rPr>
              <w:t>Optuna</w:t>
            </w:r>
            <w:proofErr w:type="spellEnd"/>
            <w:r w:rsidRPr="00833318">
              <w:rPr>
                <w:rFonts w:ascii="Calibri" w:hAnsi="Calibri"/>
                <w:color w:val="2D3748"/>
                <w:sz w:val="19"/>
              </w:rPr>
              <w:t xml:space="preserve"> Bayesian optimization</w:t>
            </w:r>
          </w:p>
          <w:p w14:paraId="0D65020C" w14:textId="77777777" w:rsidR="00833318" w:rsidRPr="00833318" w:rsidRDefault="00000000" w:rsidP="00833318">
            <w:pPr>
              <w:pStyle w:val="ListParagraph"/>
              <w:numPr>
                <w:ilvl w:val="0"/>
                <w:numId w:val="11"/>
              </w:numPr>
              <w:spacing w:after="0"/>
              <w:ind w:left="365"/>
            </w:pPr>
            <w:proofErr w:type="spellStart"/>
            <w:r w:rsidRPr="00833318">
              <w:rPr>
                <w:rFonts w:ascii="Calibri" w:hAnsi="Calibri"/>
                <w:color w:val="2D3748"/>
                <w:sz w:val="19"/>
              </w:rPr>
              <w:t>TreeSHAP</w:t>
            </w:r>
            <w:proofErr w:type="spellEnd"/>
            <w:r w:rsidRPr="00833318">
              <w:rPr>
                <w:rFonts w:ascii="Calibri" w:hAnsi="Calibri"/>
                <w:color w:val="2D3748"/>
                <w:sz w:val="19"/>
              </w:rPr>
              <w:t xml:space="preserve"> feature attribution</w:t>
            </w:r>
          </w:p>
          <w:p w14:paraId="789C3DF7" w14:textId="5C964F17" w:rsidR="002C6313" w:rsidRDefault="00000000" w:rsidP="00833318">
            <w:pPr>
              <w:pStyle w:val="ListParagraph"/>
              <w:numPr>
                <w:ilvl w:val="0"/>
                <w:numId w:val="11"/>
              </w:numPr>
              <w:spacing w:after="0"/>
              <w:ind w:left="365"/>
            </w:pPr>
            <w:r w:rsidRPr="00833318">
              <w:rPr>
                <w:rFonts w:ascii="Calibri" w:hAnsi="Calibri"/>
                <w:color w:val="2D3748"/>
                <w:sz w:val="19"/>
              </w:rPr>
              <w:t>outlier error isolation.</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D022F42"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In Progress</w:t>
            </w:r>
          </w:p>
        </w:tc>
      </w:tr>
      <w:tr w:rsidR="002C6313" w14:paraId="109F0699"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393D9E1" w14:textId="77777777" w:rsidR="002C6313" w:rsidRDefault="00000000">
            <w:pPr>
              <w:spacing w:after="0"/>
              <w:jc w:val="center"/>
            </w:pPr>
            <w:r>
              <w:rPr>
                <w:rFonts w:ascii="Calibri" w:hAnsi="Calibri"/>
                <w:color w:val="2D3748"/>
                <w:sz w:val="19"/>
              </w:rPr>
              <w:t>Phase 6</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1A1A5E7D" w14:textId="77777777" w:rsidR="002C6313" w:rsidRDefault="00000000">
            <w:pPr>
              <w:spacing w:after="0"/>
            </w:pPr>
            <w:r>
              <w:rPr>
                <w:rFonts w:ascii="Calibri" w:hAnsi="Calibri"/>
                <w:color w:val="2D3748"/>
                <w:sz w:val="19"/>
              </w:rPr>
              <w:t>Real-Time Serving REST API</w:t>
            </w:r>
          </w:p>
        </w:tc>
        <w:tc>
          <w:tcPr>
            <w:tcW w:w="374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3C838AC" w14:textId="77777777" w:rsidR="00833318" w:rsidRPr="00833318" w:rsidRDefault="00000000" w:rsidP="00833318">
            <w:pPr>
              <w:pStyle w:val="ListParagraph"/>
              <w:numPr>
                <w:ilvl w:val="0"/>
                <w:numId w:val="11"/>
              </w:numPr>
              <w:spacing w:after="0"/>
              <w:ind w:left="365"/>
            </w:pPr>
            <w:proofErr w:type="spellStart"/>
            <w:r w:rsidRPr="00833318">
              <w:rPr>
                <w:rFonts w:ascii="Calibri" w:hAnsi="Calibri"/>
                <w:color w:val="2D3748"/>
                <w:sz w:val="19"/>
              </w:rPr>
              <w:t>FastAPI</w:t>
            </w:r>
            <w:proofErr w:type="spellEnd"/>
            <w:r w:rsidRPr="00833318">
              <w:rPr>
                <w:rFonts w:ascii="Calibri" w:hAnsi="Calibri"/>
                <w:color w:val="2D3748"/>
                <w:sz w:val="19"/>
              </w:rPr>
              <w:t xml:space="preserve"> web service (POST /predict)</w:t>
            </w:r>
          </w:p>
          <w:p w14:paraId="329BF83E" w14:textId="77777777" w:rsidR="00D53D95" w:rsidRPr="00D53D95" w:rsidRDefault="00000000" w:rsidP="00833318">
            <w:pPr>
              <w:pStyle w:val="ListParagraph"/>
              <w:numPr>
                <w:ilvl w:val="0"/>
                <w:numId w:val="11"/>
              </w:numPr>
              <w:spacing w:after="0"/>
              <w:ind w:left="365"/>
            </w:pPr>
            <w:proofErr w:type="spellStart"/>
            <w:r w:rsidRPr="00833318">
              <w:rPr>
                <w:rFonts w:ascii="Calibri" w:hAnsi="Calibri"/>
                <w:color w:val="2D3748"/>
                <w:sz w:val="19"/>
              </w:rPr>
              <w:t>Pydantic</w:t>
            </w:r>
            <w:proofErr w:type="spellEnd"/>
            <w:r w:rsidRPr="00833318">
              <w:rPr>
                <w:rFonts w:ascii="Calibri" w:hAnsi="Calibri"/>
                <w:color w:val="2D3748"/>
                <w:sz w:val="19"/>
              </w:rPr>
              <w:t xml:space="preserve"> input schemas</w:t>
            </w:r>
          </w:p>
          <w:p w14:paraId="00A79B69" w14:textId="40DE7E31" w:rsidR="002C6313" w:rsidRDefault="00000000" w:rsidP="00833318">
            <w:pPr>
              <w:pStyle w:val="ListParagraph"/>
              <w:numPr>
                <w:ilvl w:val="0"/>
                <w:numId w:val="11"/>
              </w:numPr>
              <w:spacing w:after="0"/>
              <w:ind w:left="365"/>
            </w:pPr>
            <w:r w:rsidRPr="00833318">
              <w:rPr>
                <w:rFonts w:ascii="Calibri" w:hAnsi="Calibri"/>
                <w:color w:val="2D3748"/>
                <w:sz w:val="19"/>
              </w:rPr>
              <w:t>Docker containerization.</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901AEE3" w14:textId="77777777" w:rsidR="002C6313" w:rsidRDefault="00000000">
            <w:pPr>
              <w:spacing w:after="0"/>
              <w:jc w:val="center"/>
            </w:pPr>
            <w:r>
              <w:rPr>
                <w:rFonts w:ascii="Segoe UI Emoji" w:hAnsi="Segoe UI Emoji" w:cs="Segoe UI Emoji"/>
                <w:color w:val="2D3748"/>
                <w:sz w:val="19"/>
              </w:rPr>
              <w:t>🎯</w:t>
            </w:r>
            <w:r>
              <w:rPr>
                <w:rFonts w:ascii="Calibri" w:hAnsi="Calibri"/>
                <w:color w:val="2D3748"/>
                <w:sz w:val="19"/>
              </w:rPr>
              <w:t xml:space="preserve"> Next Up</w:t>
            </w:r>
          </w:p>
        </w:tc>
      </w:tr>
      <w:tr w:rsidR="002C6313" w14:paraId="6395ECCB"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FCCC924" w14:textId="77777777" w:rsidR="002C6313" w:rsidRDefault="00000000">
            <w:pPr>
              <w:spacing w:after="0"/>
              <w:jc w:val="center"/>
            </w:pPr>
            <w:r>
              <w:rPr>
                <w:rFonts w:ascii="Calibri" w:hAnsi="Calibri"/>
                <w:color w:val="2D3748"/>
                <w:sz w:val="19"/>
              </w:rPr>
              <w:t>Phase 7</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E4D2E57" w14:textId="77777777" w:rsidR="002C6313" w:rsidRDefault="00000000">
            <w:pPr>
              <w:spacing w:after="0"/>
            </w:pPr>
            <w:r>
              <w:rPr>
                <w:rFonts w:ascii="Calibri" w:hAnsi="Calibri"/>
                <w:color w:val="2D3748"/>
                <w:sz w:val="19"/>
              </w:rPr>
              <w:t>MLOps Retraining Pipeline</w:t>
            </w:r>
          </w:p>
        </w:tc>
        <w:tc>
          <w:tcPr>
            <w:tcW w:w="374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1F78549" w14:textId="77777777" w:rsidR="002C6313" w:rsidRDefault="00000000">
            <w:pPr>
              <w:spacing w:after="0"/>
            </w:pPr>
            <w:r>
              <w:rPr>
                <w:rFonts w:ascii="Calibri" w:hAnsi="Calibri"/>
                <w:color w:val="2D3748"/>
                <w:sz w:val="19"/>
              </w:rPr>
              <w:t>.github/workflows/daily_scraper.yml active; weekly model retraining &amp; drift detection workflow.</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FC13EDF" w14:textId="77777777" w:rsidR="002C6313" w:rsidRDefault="00000000">
            <w:pPr>
              <w:spacing w:after="0"/>
              <w:jc w:val="center"/>
            </w:pPr>
            <w:r>
              <w:rPr>
                <w:rFonts w:ascii="Calibri" w:hAnsi="Calibri"/>
                <w:color w:val="2D3748"/>
                <w:sz w:val="19"/>
              </w:rPr>
              <w:t>🔲 Planned</w:t>
            </w:r>
          </w:p>
        </w:tc>
      </w:tr>
      <w:tr w:rsidR="002C6313" w14:paraId="67213D71"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9AA0449" w14:textId="77777777" w:rsidR="002C6313" w:rsidRDefault="00000000">
            <w:pPr>
              <w:spacing w:after="0"/>
              <w:jc w:val="center"/>
            </w:pPr>
            <w:r>
              <w:rPr>
                <w:rFonts w:ascii="Calibri" w:hAnsi="Calibri"/>
                <w:color w:val="2D3748"/>
                <w:sz w:val="19"/>
              </w:rPr>
              <w:t>Phase 8</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A732482" w14:textId="77777777" w:rsidR="002C6313" w:rsidRDefault="00000000">
            <w:pPr>
              <w:spacing w:after="0"/>
            </w:pPr>
            <w:r>
              <w:rPr>
                <w:rFonts w:ascii="Calibri" w:hAnsi="Calibri"/>
                <w:color w:val="2D3748"/>
                <w:sz w:val="19"/>
              </w:rPr>
              <w:t>Interactive Valuation UI</w:t>
            </w:r>
          </w:p>
        </w:tc>
        <w:tc>
          <w:tcPr>
            <w:tcW w:w="374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E4C6DB7" w14:textId="77777777" w:rsidR="002C6313" w:rsidRDefault="00000000">
            <w:pPr>
              <w:spacing w:after="0"/>
            </w:pPr>
            <w:r>
              <w:rPr>
                <w:rFonts w:ascii="Calibri" w:hAnsi="Calibri"/>
                <w:color w:val="2D3748"/>
                <w:sz w:val="19"/>
              </w:rPr>
              <w:t>Streamlit / React web valuation dashboard with depreciation curves and fair price confidence bands.</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519BAD5" w14:textId="77777777" w:rsidR="002C6313" w:rsidRDefault="00000000">
            <w:pPr>
              <w:spacing w:after="0"/>
              <w:jc w:val="center"/>
            </w:pPr>
            <w:r>
              <w:rPr>
                <w:rFonts w:ascii="Calibri" w:hAnsi="Calibri"/>
                <w:color w:val="2D3748"/>
                <w:sz w:val="19"/>
              </w:rPr>
              <w:t>🔲 Planned</w:t>
            </w:r>
          </w:p>
        </w:tc>
      </w:tr>
    </w:tbl>
    <w:p w14:paraId="013EFD82" w14:textId="77777777" w:rsidR="002C6313" w:rsidRDefault="002C6313">
      <w:pPr>
        <w:spacing w:after="120"/>
      </w:pPr>
    </w:p>
    <w:p w14:paraId="68901574" w14:textId="77777777" w:rsidR="002C6313" w:rsidRDefault="00000000">
      <w:pPr>
        <w:spacing w:before="280" w:after="80"/>
      </w:pPr>
      <w:r>
        <w:rPr>
          <w:rFonts w:ascii="Calibri" w:hAnsi="Calibri"/>
          <w:b/>
          <w:color w:val="1B365D"/>
          <w:sz w:val="28"/>
        </w:rPr>
        <w:t>4. Detailed Technical Architecture &amp; Methodology</w:t>
      </w:r>
    </w:p>
    <w:p w14:paraId="7A93E9F1" w14:textId="77777777" w:rsidR="002C6313" w:rsidRDefault="00000000">
      <w:pPr>
        <w:spacing w:before="120" w:after="40"/>
      </w:pPr>
      <w:r>
        <w:rPr>
          <w:rFonts w:ascii="Calibri" w:hAnsi="Calibri"/>
          <w:b/>
          <w:color w:val="2B6CB0"/>
          <w:sz w:val="23"/>
        </w:rPr>
        <w:t>4.1 Ingestion &amp; Anti-Bot Infrastructure (Phase 1)</w:t>
      </w:r>
    </w:p>
    <w:p w14:paraId="1782AFF3" w14:textId="77777777" w:rsidR="002C6313" w:rsidRDefault="00000000">
      <w:pPr>
        <w:spacing w:after="80"/>
      </w:pPr>
      <w:r>
        <w:t xml:space="preserve">To enable sustainable daily collection from Khmer24 without IP ban interruptions, the system deploys a two-tier network architecture: (1) A custom HTTP client (src/client.py) utilizing curl_cffi to match Google Chrome 120+ TLS fingerprints, and (2) A serverless reverse proxy relay (cloudflare/worker.js) deployed on Cloudflare's edge network, which allows GitHub Actions CI/CD </w:t>
      </w:r>
      <w:r>
        <w:lastRenderedPageBreak/>
        <w:t>runners to query the public API with authenticated headers (X-Relay-Key) without triggering datacenter IP blocks.</w:t>
      </w:r>
    </w:p>
    <w:p w14:paraId="0BA4B840" w14:textId="77777777" w:rsidR="002C6313" w:rsidRDefault="00000000">
      <w:pPr>
        <w:spacing w:before="120" w:after="40"/>
      </w:pPr>
      <w:r>
        <w:rPr>
          <w:rFonts w:ascii="Calibri" w:hAnsi="Calibri"/>
          <w:b/>
          <w:color w:val="2B6CB0"/>
          <w:sz w:val="23"/>
        </w:rPr>
        <w:t>4.2 Multilingual NLP &amp; Spec Extraction Engine (Phase 2)</w:t>
      </w:r>
    </w:p>
    <w:p w14:paraId="493D20DA" w14:textId="77777777" w:rsidR="002C6313" w:rsidRDefault="00000000">
      <w:pPr>
        <w:spacing w:after="80"/>
      </w:pPr>
      <w:r>
        <w:t>The multilingual engine in src/parsers.py employs a rigorous 3-stage hierarchical resolution strategy: First, titles undergo Unicode NFKC normalization and delimiter splitting (e.g. 'Highlander01' -&gt; 'Highlander 01'). Stage 1 searches for known brand names across English, Khmer (e.g. 'តូយ៉ូតា', 'ឡិចស៊ីស', 'ហ្វត'), and Chinese ('</w:t>
      </w:r>
      <w:r>
        <w:t>比亚迪</w:t>
      </w:r>
      <w:r>
        <w:t>', '</w:t>
      </w:r>
      <w:r>
        <w:t>腾势</w:t>
      </w:r>
      <w:r>
        <w:t>'). Stage 2 matches specific vehicle models using longest-match regex patterns. Stage 3 executes standalone model inference for unstructured titles without explicit brand mentions (e.g. 'Wildtrak' -&gt; Ford Ranger, 'ស្រីម៉ៅ' -&gt; Lexus RX300, 'បាឡែន' -&gt; Toyota Camry).</w:t>
      </w:r>
    </w:p>
    <w:p w14:paraId="49222E7A" w14:textId="77777777" w:rsidR="002C6313" w:rsidRDefault="00000000">
      <w:pPr>
        <w:spacing w:before="120" w:after="40"/>
      </w:pPr>
      <w:r>
        <w:rPr>
          <w:rFonts w:ascii="Calibri" w:hAnsi="Calibri"/>
          <w:b/>
          <w:color w:val="2B6CB0"/>
          <w:sz w:val="23"/>
        </w:rPr>
        <w:t>4.3 Medallion Data Pipeline &amp; Feature Store (Phase 3)</w:t>
      </w:r>
    </w:p>
    <w:p w14:paraId="3F5DCBA6" w14:textId="77777777" w:rsidR="002C6313" w:rsidRDefault="00000000">
      <w:pPr>
        <w:spacing w:after="80"/>
      </w:pPr>
      <w:r>
        <w:t>Data transformation follows the industry Medallion architecture, implemented in both pipeline/transform.py and dbt DuckDB models:</w:t>
      </w:r>
    </w:p>
    <w:p w14:paraId="0C5A642B" w14:textId="77777777" w:rsidR="002C6313" w:rsidRDefault="00000000">
      <w:pPr>
        <w:pStyle w:val="ListBullet"/>
        <w:spacing w:after="60"/>
      </w:pPr>
      <w:r>
        <w:rPr>
          <w:b/>
          <w:color w:val="2B6CB0"/>
        </w:rPr>
        <w:t xml:space="preserve">Bronze Layer (Raw Snapshots): </w:t>
      </w:r>
      <w:r>
        <w:rPr>
          <w:color w:val="2D3748"/>
        </w:rPr>
        <w:t>Daily immutable Parquet files (data/raw/cars_YYYY-MM-DD.parquet) validated at ingestion via Pydantic v2 AdListingModel.</w:t>
      </w:r>
    </w:p>
    <w:p w14:paraId="02C17654" w14:textId="77777777" w:rsidR="002C6313" w:rsidRDefault="00000000">
      <w:pPr>
        <w:pStyle w:val="ListBullet"/>
        <w:spacing w:after="60"/>
      </w:pPr>
      <w:r>
        <w:rPr>
          <w:b/>
          <w:color w:val="2B6CB0"/>
        </w:rPr>
        <w:t xml:space="preserve">Silver Layer (Cleaned &amp; Standardized): </w:t>
      </w:r>
      <w:r>
        <w:rPr>
          <w:color w:val="2D3748"/>
        </w:rPr>
        <w:t>Performs longitudinal multi-day deduplication, retaining the latest vehicle snapshot while aggregating dynamic market signals: days_on_market, initial_price, price_drop_amount, has_price_drop, and view_velocity (views/day). Enforces sanity filters ($500 ≤ Price ≤ $300k, 1990 ≤ Year ≤ 2027).</w:t>
      </w:r>
    </w:p>
    <w:p w14:paraId="52E52A8A" w14:textId="77777777" w:rsidR="002C6313" w:rsidRDefault="00000000">
      <w:pPr>
        <w:pStyle w:val="ListBullet"/>
        <w:spacing w:after="60"/>
      </w:pPr>
      <w:r>
        <w:rPr>
          <w:b/>
          <w:color w:val="2B6CB0"/>
        </w:rPr>
        <w:t xml:space="preserve">Gold Layer (ML Feature Store): </w:t>
      </w:r>
      <w:r>
        <w:rPr>
          <w:color w:val="2D3748"/>
        </w:rPr>
        <w:t>Executes hierarchical grouped median imputation for missing mileage and engine cc while attaching binary missingness flags (is_mileage_missing, is_engine_cc_missing). Computes brand category tiers (Luxury, Mass Market, Chinese EV), geographic liquidity tiers (Tier 1 Phnom Penh, Tier 2, Tier 3), and title NLP option signals (has_full_option, is_urgent_sale). Formulates the regression target log_price = ln(1 + price).</w:t>
      </w:r>
    </w:p>
    <w:p w14:paraId="3C9DC88D" w14:textId="77777777" w:rsidR="002C6313" w:rsidRDefault="00000000">
      <w:pPr>
        <w:spacing w:before="280" w:after="80"/>
      </w:pPr>
      <w:r>
        <w:rPr>
          <w:rFonts w:ascii="Calibri" w:hAnsi="Calibri"/>
          <w:b/>
          <w:color w:val="1B365D"/>
          <w:sz w:val="28"/>
        </w:rPr>
        <w:t>5. Machine Learning Experimental Results &amp; Evaluation</w:t>
      </w:r>
    </w:p>
    <w:p w14:paraId="0C23A098" w14:textId="77777777" w:rsidR="002C6313" w:rsidRDefault="00000000">
      <w:pPr>
        <w:spacing w:after="120"/>
      </w:pPr>
      <w:r>
        <w:t>A rigorous empirical benchmark was conducted in notebooks/03_model_training.ipynb using a stratified 80/20 train/test partition (3,319 training samples, 830 test samples) across 7 regression architectures. Categorical features were encoded using Target Encoding and One-Hot Encoding inside leak-free Scikit-Learn Pipelines.</w:t>
      </w:r>
    </w:p>
    <w:tbl>
      <w:tblPr>
        <w:tblW w:w="0" w:type="auto"/>
        <w:jc w:val="center"/>
        <w:tblLayout w:type="fixed"/>
        <w:tblLook w:val="04A0" w:firstRow="1" w:lastRow="0" w:firstColumn="1" w:lastColumn="0" w:noHBand="0" w:noVBand="1"/>
      </w:tblPr>
      <w:tblGrid>
        <w:gridCol w:w="2880"/>
        <w:gridCol w:w="1296"/>
        <w:gridCol w:w="1296"/>
        <w:gridCol w:w="1296"/>
        <w:gridCol w:w="1440"/>
        <w:gridCol w:w="1152"/>
      </w:tblGrid>
      <w:tr w:rsidR="002C6313" w14:paraId="467B4333" w14:textId="77777777">
        <w:trPr>
          <w:jc w:val="center"/>
        </w:trPr>
        <w:tc>
          <w:tcPr>
            <w:tcW w:w="2880" w:type="dxa"/>
            <w:shd w:val="clear" w:color="auto" w:fill="1B365D"/>
            <w:tcMar>
              <w:top w:w="140" w:type="dxa"/>
              <w:left w:w="140" w:type="dxa"/>
              <w:bottom w:w="140" w:type="dxa"/>
              <w:right w:w="140" w:type="dxa"/>
            </w:tcMar>
          </w:tcPr>
          <w:p w14:paraId="4DD492C0" w14:textId="77777777" w:rsidR="002C6313" w:rsidRDefault="00000000">
            <w:pPr>
              <w:spacing w:after="0"/>
            </w:pPr>
            <w:r>
              <w:rPr>
                <w:rFonts w:ascii="Calibri" w:hAnsi="Calibri"/>
                <w:b/>
                <w:color w:val="FFFFFF"/>
                <w:sz w:val="20"/>
              </w:rPr>
              <w:t>Model Architecture</w:t>
            </w:r>
          </w:p>
        </w:tc>
        <w:tc>
          <w:tcPr>
            <w:tcW w:w="1296" w:type="dxa"/>
            <w:shd w:val="clear" w:color="auto" w:fill="1B365D"/>
            <w:tcMar>
              <w:top w:w="140" w:type="dxa"/>
              <w:left w:w="140" w:type="dxa"/>
              <w:bottom w:w="140" w:type="dxa"/>
              <w:right w:w="140" w:type="dxa"/>
            </w:tcMar>
          </w:tcPr>
          <w:p w14:paraId="6F0EBE0B" w14:textId="77777777" w:rsidR="002C6313" w:rsidRDefault="00000000">
            <w:pPr>
              <w:spacing w:after="0"/>
              <w:jc w:val="right"/>
            </w:pPr>
            <w:r>
              <w:rPr>
                <w:rFonts w:ascii="Calibri" w:hAnsi="Calibri"/>
                <w:b/>
                <w:color w:val="FFFFFF"/>
                <w:sz w:val="20"/>
              </w:rPr>
              <w:t>5-Fold CV R²</w:t>
            </w:r>
          </w:p>
        </w:tc>
        <w:tc>
          <w:tcPr>
            <w:tcW w:w="1296" w:type="dxa"/>
            <w:shd w:val="clear" w:color="auto" w:fill="1B365D"/>
            <w:tcMar>
              <w:top w:w="140" w:type="dxa"/>
              <w:left w:w="140" w:type="dxa"/>
              <w:bottom w:w="140" w:type="dxa"/>
              <w:right w:w="140" w:type="dxa"/>
            </w:tcMar>
          </w:tcPr>
          <w:p w14:paraId="239D9439" w14:textId="77777777" w:rsidR="002C6313" w:rsidRDefault="00000000">
            <w:pPr>
              <w:spacing w:after="0"/>
              <w:jc w:val="right"/>
            </w:pPr>
            <w:r>
              <w:rPr>
                <w:rFonts w:ascii="Calibri" w:hAnsi="Calibri"/>
                <w:b/>
                <w:color w:val="FFFFFF"/>
                <w:sz w:val="20"/>
              </w:rPr>
              <w:t>Test R²</w:t>
            </w:r>
          </w:p>
        </w:tc>
        <w:tc>
          <w:tcPr>
            <w:tcW w:w="1296" w:type="dxa"/>
            <w:shd w:val="clear" w:color="auto" w:fill="1B365D"/>
            <w:tcMar>
              <w:top w:w="140" w:type="dxa"/>
              <w:left w:w="140" w:type="dxa"/>
              <w:bottom w:w="140" w:type="dxa"/>
              <w:right w:w="140" w:type="dxa"/>
            </w:tcMar>
          </w:tcPr>
          <w:p w14:paraId="6F4C1BA8" w14:textId="77777777" w:rsidR="002C6313" w:rsidRDefault="00000000">
            <w:pPr>
              <w:spacing w:after="0"/>
              <w:jc w:val="right"/>
            </w:pPr>
            <w:r>
              <w:rPr>
                <w:rFonts w:ascii="Calibri" w:hAnsi="Calibri"/>
                <w:b/>
                <w:color w:val="FFFFFF"/>
                <w:sz w:val="20"/>
              </w:rPr>
              <w:t>RMSE (log)</w:t>
            </w:r>
          </w:p>
        </w:tc>
        <w:tc>
          <w:tcPr>
            <w:tcW w:w="1440" w:type="dxa"/>
            <w:shd w:val="clear" w:color="auto" w:fill="1B365D"/>
            <w:tcMar>
              <w:top w:w="140" w:type="dxa"/>
              <w:left w:w="140" w:type="dxa"/>
              <w:bottom w:w="140" w:type="dxa"/>
              <w:right w:w="140" w:type="dxa"/>
            </w:tcMar>
          </w:tcPr>
          <w:p w14:paraId="55CDEAC6" w14:textId="77777777" w:rsidR="002C6313" w:rsidRDefault="00000000">
            <w:pPr>
              <w:spacing w:after="0"/>
              <w:jc w:val="right"/>
            </w:pPr>
            <w:r>
              <w:rPr>
                <w:rFonts w:ascii="Calibri" w:hAnsi="Calibri"/>
                <w:b/>
                <w:color w:val="FFFFFF"/>
                <w:sz w:val="20"/>
              </w:rPr>
              <w:t>Median AE ($)</w:t>
            </w:r>
          </w:p>
        </w:tc>
        <w:tc>
          <w:tcPr>
            <w:tcW w:w="1152" w:type="dxa"/>
            <w:shd w:val="clear" w:color="auto" w:fill="1B365D"/>
            <w:tcMar>
              <w:top w:w="140" w:type="dxa"/>
              <w:left w:w="140" w:type="dxa"/>
              <w:bottom w:w="140" w:type="dxa"/>
              <w:right w:w="140" w:type="dxa"/>
            </w:tcMar>
          </w:tcPr>
          <w:p w14:paraId="57B499C0" w14:textId="77777777" w:rsidR="002C6313" w:rsidRDefault="00000000">
            <w:pPr>
              <w:spacing w:after="0"/>
              <w:jc w:val="right"/>
            </w:pPr>
            <w:r>
              <w:rPr>
                <w:rFonts w:ascii="Calibri" w:hAnsi="Calibri"/>
                <w:b/>
                <w:color w:val="FFFFFF"/>
                <w:sz w:val="20"/>
              </w:rPr>
              <w:t>MAPE (%)</w:t>
            </w:r>
          </w:p>
        </w:tc>
      </w:tr>
      <w:tr w:rsidR="002C6313" w14:paraId="433AFD0C"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1CDDD50" w14:textId="77777777" w:rsidR="002C6313" w:rsidRDefault="00000000">
            <w:pPr>
              <w:spacing w:after="0"/>
            </w:pPr>
            <w:r>
              <w:rPr>
                <w:rFonts w:ascii="Calibri" w:hAnsi="Calibri"/>
                <w:color w:val="2D3748"/>
                <w:sz w:val="19"/>
              </w:rPr>
              <w:t>Extra Trees Regressor</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1AFFB1C" w14:textId="77777777" w:rsidR="002C6313" w:rsidRDefault="00000000">
            <w:pPr>
              <w:spacing w:after="0"/>
              <w:jc w:val="right"/>
            </w:pPr>
            <w:r>
              <w:rPr>
                <w:rFonts w:ascii="Calibri" w:hAnsi="Calibri"/>
                <w:color w:val="2D3748"/>
                <w:sz w:val="19"/>
              </w:rPr>
              <w:t>0.824</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7415217" w14:textId="77777777" w:rsidR="002C6313" w:rsidRDefault="00000000">
            <w:pPr>
              <w:spacing w:after="0"/>
              <w:jc w:val="right"/>
            </w:pPr>
            <w:r>
              <w:rPr>
                <w:rFonts w:ascii="Calibri" w:hAnsi="Calibri"/>
                <w:color w:val="2D3748"/>
                <w:sz w:val="19"/>
              </w:rPr>
              <w:t>0.821</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FF722EF" w14:textId="77777777" w:rsidR="002C6313" w:rsidRDefault="00000000">
            <w:pPr>
              <w:spacing w:after="0"/>
              <w:jc w:val="right"/>
            </w:pPr>
            <w:r>
              <w:rPr>
                <w:rFonts w:ascii="Calibri" w:hAnsi="Calibri"/>
                <w:color w:val="2D3748"/>
                <w:sz w:val="19"/>
              </w:rPr>
              <w:t>0.312</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703F7D9" w14:textId="77777777" w:rsidR="002C6313" w:rsidRDefault="00000000">
            <w:pPr>
              <w:spacing w:after="0"/>
              <w:jc w:val="right"/>
            </w:pPr>
            <w:r>
              <w:rPr>
                <w:rFonts w:ascii="Calibri" w:hAnsi="Calibri"/>
                <w:color w:val="2D3748"/>
                <w:sz w:val="19"/>
              </w:rPr>
              <w:t>$2,650</w:t>
            </w:r>
          </w:p>
        </w:tc>
        <w:tc>
          <w:tcPr>
            <w:tcW w:w="115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E48358B" w14:textId="77777777" w:rsidR="002C6313" w:rsidRDefault="00000000">
            <w:pPr>
              <w:spacing w:after="0"/>
              <w:jc w:val="right"/>
            </w:pPr>
            <w:r>
              <w:rPr>
                <w:rFonts w:ascii="Calibri" w:hAnsi="Calibri"/>
                <w:color w:val="2D3748"/>
                <w:sz w:val="19"/>
              </w:rPr>
              <w:t>16.8%</w:t>
            </w:r>
          </w:p>
        </w:tc>
      </w:tr>
      <w:tr w:rsidR="002C6313" w14:paraId="26D5F664"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90A903F" w14:textId="77777777" w:rsidR="002C6313" w:rsidRDefault="00000000">
            <w:pPr>
              <w:spacing w:after="0"/>
            </w:pPr>
            <w:r>
              <w:rPr>
                <w:rFonts w:ascii="Calibri" w:hAnsi="Calibri"/>
                <w:color w:val="2D3748"/>
                <w:sz w:val="19"/>
              </w:rPr>
              <w:t>Hist Gradient Boosting</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54CA764" w14:textId="77777777" w:rsidR="002C6313" w:rsidRDefault="00000000">
            <w:pPr>
              <w:spacing w:after="0"/>
              <w:jc w:val="right"/>
            </w:pPr>
            <w:r>
              <w:rPr>
                <w:rFonts w:ascii="Calibri" w:hAnsi="Calibri"/>
                <w:color w:val="2D3748"/>
                <w:sz w:val="19"/>
              </w:rPr>
              <w:t>0.818</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8BE6D63" w14:textId="77777777" w:rsidR="002C6313" w:rsidRDefault="00000000">
            <w:pPr>
              <w:spacing w:after="0"/>
              <w:jc w:val="right"/>
            </w:pPr>
            <w:r>
              <w:rPr>
                <w:rFonts w:ascii="Calibri" w:hAnsi="Calibri"/>
                <w:color w:val="2D3748"/>
                <w:sz w:val="19"/>
              </w:rPr>
              <w:t>0.815</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1C774270" w14:textId="77777777" w:rsidR="002C6313" w:rsidRDefault="00000000">
            <w:pPr>
              <w:spacing w:after="0"/>
              <w:jc w:val="right"/>
            </w:pPr>
            <w:r>
              <w:rPr>
                <w:rFonts w:ascii="Calibri" w:hAnsi="Calibri"/>
                <w:color w:val="2D3748"/>
                <w:sz w:val="19"/>
              </w:rPr>
              <w:t>0.318</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63C8381" w14:textId="77777777" w:rsidR="002C6313" w:rsidRDefault="00000000">
            <w:pPr>
              <w:spacing w:after="0"/>
              <w:jc w:val="right"/>
            </w:pPr>
            <w:r>
              <w:rPr>
                <w:rFonts w:ascii="Calibri" w:hAnsi="Calibri"/>
                <w:color w:val="2D3748"/>
                <w:sz w:val="19"/>
              </w:rPr>
              <w:t>$2,820</w:t>
            </w:r>
          </w:p>
        </w:tc>
        <w:tc>
          <w:tcPr>
            <w:tcW w:w="115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7A8DA3E8" w14:textId="77777777" w:rsidR="002C6313" w:rsidRDefault="00000000">
            <w:pPr>
              <w:spacing w:after="0"/>
              <w:jc w:val="right"/>
            </w:pPr>
            <w:r>
              <w:rPr>
                <w:rFonts w:ascii="Calibri" w:hAnsi="Calibri"/>
                <w:color w:val="2D3748"/>
                <w:sz w:val="19"/>
              </w:rPr>
              <w:t>17.2%</w:t>
            </w:r>
          </w:p>
        </w:tc>
      </w:tr>
      <w:tr w:rsidR="002C6313" w14:paraId="44487292"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95A1E96" w14:textId="77777777" w:rsidR="002C6313" w:rsidRDefault="00000000">
            <w:pPr>
              <w:spacing w:after="0"/>
            </w:pPr>
            <w:r>
              <w:rPr>
                <w:rFonts w:ascii="Calibri" w:hAnsi="Calibri"/>
                <w:color w:val="2D3748"/>
                <w:sz w:val="19"/>
              </w:rPr>
              <w:t>Random Forest Regressor</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1544C8B" w14:textId="77777777" w:rsidR="002C6313" w:rsidRDefault="00000000">
            <w:pPr>
              <w:spacing w:after="0"/>
              <w:jc w:val="right"/>
            </w:pPr>
            <w:r>
              <w:rPr>
                <w:rFonts w:ascii="Calibri" w:hAnsi="Calibri"/>
                <w:color w:val="2D3748"/>
                <w:sz w:val="19"/>
              </w:rPr>
              <w:t>0.812</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A092146" w14:textId="77777777" w:rsidR="002C6313" w:rsidRDefault="00000000">
            <w:pPr>
              <w:spacing w:after="0"/>
              <w:jc w:val="right"/>
            </w:pPr>
            <w:r>
              <w:rPr>
                <w:rFonts w:ascii="Calibri" w:hAnsi="Calibri"/>
                <w:color w:val="2D3748"/>
                <w:sz w:val="19"/>
              </w:rPr>
              <w:t>0.809</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B4E5DC8" w14:textId="77777777" w:rsidR="002C6313" w:rsidRDefault="00000000">
            <w:pPr>
              <w:spacing w:after="0"/>
              <w:jc w:val="right"/>
            </w:pPr>
            <w:r>
              <w:rPr>
                <w:rFonts w:ascii="Calibri" w:hAnsi="Calibri"/>
                <w:color w:val="2D3748"/>
                <w:sz w:val="19"/>
              </w:rPr>
              <w:t>0.323</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870BC51" w14:textId="77777777" w:rsidR="002C6313" w:rsidRDefault="00000000">
            <w:pPr>
              <w:spacing w:after="0"/>
              <w:jc w:val="right"/>
            </w:pPr>
            <w:r>
              <w:rPr>
                <w:rFonts w:ascii="Calibri" w:hAnsi="Calibri"/>
                <w:color w:val="2D3748"/>
                <w:sz w:val="19"/>
              </w:rPr>
              <w:t>$2,790</w:t>
            </w:r>
          </w:p>
        </w:tc>
        <w:tc>
          <w:tcPr>
            <w:tcW w:w="115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7F5303D" w14:textId="77777777" w:rsidR="002C6313" w:rsidRDefault="00000000">
            <w:pPr>
              <w:spacing w:after="0"/>
              <w:jc w:val="right"/>
            </w:pPr>
            <w:r>
              <w:rPr>
                <w:rFonts w:ascii="Calibri" w:hAnsi="Calibri"/>
                <w:color w:val="2D3748"/>
                <w:sz w:val="19"/>
              </w:rPr>
              <w:t>17.5%</w:t>
            </w:r>
          </w:p>
        </w:tc>
      </w:tr>
      <w:tr w:rsidR="002C6313" w14:paraId="308F67B7"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A601FC9" w14:textId="77777777" w:rsidR="002C6313" w:rsidRDefault="00000000">
            <w:pPr>
              <w:spacing w:after="0"/>
            </w:pPr>
            <w:r>
              <w:rPr>
                <w:rFonts w:ascii="Calibri" w:hAnsi="Calibri"/>
                <w:color w:val="2D3748"/>
                <w:sz w:val="19"/>
              </w:rPr>
              <w:t>Gradient Boosting Regressor</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4B02634" w14:textId="77777777" w:rsidR="002C6313" w:rsidRDefault="00000000">
            <w:pPr>
              <w:spacing w:after="0"/>
              <w:jc w:val="right"/>
            </w:pPr>
            <w:r>
              <w:rPr>
                <w:rFonts w:ascii="Calibri" w:hAnsi="Calibri"/>
                <w:color w:val="2D3748"/>
                <w:sz w:val="19"/>
              </w:rPr>
              <w:t>0.801</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4B67DF8" w14:textId="77777777" w:rsidR="002C6313" w:rsidRDefault="00000000">
            <w:pPr>
              <w:spacing w:after="0"/>
              <w:jc w:val="right"/>
            </w:pPr>
            <w:r>
              <w:rPr>
                <w:rFonts w:ascii="Calibri" w:hAnsi="Calibri"/>
                <w:color w:val="2D3748"/>
                <w:sz w:val="19"/>
              </w:rPr>
              <w:t>0.798</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80B6E35" w14:textId="77777777" w:rsidR="002C6313" w:rsidRDefault="00000000">
            <w:pPr>
              <w:spacing w:after="0"/>
              <w:jc w:val="right"/>
            </w:pPr>
            <w:r>
              <w:rPr>
                <w:rFonts w:ascii="Calibri" w:hAnsi="Calibri"/>
                <w:color w:val="2D3748"/>
                <w:sz w:val="19"/>
              </w:rPr>
              <w:t>0.331</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98FBC4C" w14:textId="77777777" w:rsidR="002C6313" w:rsidRDefault="00000000">
            <w:pPr>
              <w:spacing w:after="0"/>
              <w:jc w:val="right"/>
            </w:pPr>
            <w:r>
              <w:rPr>
                <w:rFonts w:ascii="Calibri" w:hAnsi="Calibri"/>
                <w:color w:val="2D3748"/>
                <w:sz w:val="19"/>
              </w:rPr>
              <w:t>$3,010</w:t>
            </w:r>
          </w:p>
        </w:tc>
        <w:tc>
          <w:tcPr>
            <w:tcW w:w="115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A378FAB" w14:textId="77777777" w:rsidR="002C6313" w:rsidRDefault="00000000">
            <w:pPr>
              <w:spacing w:after="0"/>
              <w:jc w:val="right"/>
            </w:pPr>
            <w:r>
              <w:rPr>
                <w:rFonts w:ascii="Calibri" w:hAnsi="Calibri"/>
                <w:color w:val="2D3748"/>
                <w:sz w:val="19"/>
              </w:rPr>
              <w:t>18.1%</w:t>
            </w:r>
          </w:p>
        </w:tc>
      </w:tr>
      <w:tr w:rsidR="002C6313" w14:paraId="730ABEF7"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88AB418" w14:textId="77777777" w:rsidR="002C6313" w:rsidRDefault="00000000">
            <w:pPr>
              <w:spacing w:after="0"/>
            </w:pPr>
            <w:r>
              <w:rPr>
                <w:rFonts w:ascii="Calibri" w:hAnsi="Calibri"/>
                <w:color w:val="2D3748"/>
                <w:sz w:val="19"/>
              </w:rPr>
              <w:lastRenderedPageBreak/>
              <w:t>Ridge Regression (Linear)</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C2BC3AD" w14:textId="77777777" w:rsidR="002C6313" w:rsidRDefault="00000000">
            <w:pPr>
              <w:spacing w:after="0"/>
              <w:jc w:val="right"/>
            </w:pPr>
            <w:r>
              <w:rPr>
                <w:rFonts w:ascii="Calibri" w:hAnsi="Calibri"/>
                <w:color w:val="2D3748"/>
                <w:sz w:val="19"/>
              </w:rPr>
              <w:t>0.732</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5FE9E36" w14:textId="77777777" w:rsidR="002C6313" w:rsidRDefault="00000000">
            <w:pPr>
              <w:spacing w:after="0"/>
              <w:jc w:val="right"/>
            </w:pPr>
            <w:r>
              <w:rPr>
                <w:rFonts w:ascii="Calibri" w:hAnsi="Calibri"/>
                <w:color w:val="2D3748"/>
                <w:sz w:val="19"/>
              </w:rPr>
              <w:t>0.728</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40859B4" w14:textId="77777777" w:rsidR="002C6313" w:rsidRDefault="00000000">
            <w:pPr>
              <w:spacing w:after="0"/>
              <w:jc w:val="right"/>
            </w:pPr>
            <w:r>
              <w:rPr>
                <w:rFonts w:ascii="Calibri" w:hAnsi="Calibri"/>
                <w:color w:val="2D3748"/>
                <w:sz w:val="19"/>
              </w:rPr>
              <w:t>0.384</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F66314B" w14:textId="77777777" w:rsidR="002C6313" w:rsidRDefault="00000000">
            <w:pPr>
              <w:spacing w:after="0"/>
              <w:jc w:val="right"/>
            </w:pPr>
            <w:r>
              <w:rPr>
                <w:rFonts w:ascii="Calibri" w:hAnsi="Calibri"/>
                <w:color w:val="2D3748"/>
                <w:sz w:val="19"/>
              </w:rPr>
              <w:t>$4,120</w:t>
            </w:r>
          </w:p>
        </w:tc>
        <w:tc>
          <w:tcPr>
            <w:tcW w:w="115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E7E0174" w14:textId="77777777" w:rsidR="002C6313" w:rsidRDefault="00000000">
            <w:pPr>
              <w:spacing w:after="0"/>
              <w:jc w:val="right"/>
            </w:pPr>
            <w:r>
              <w:rPr>
                <w:rFonts w:ascii="Calibri" w:hAnsi="Calibri"/>
                <w:color w:val="2D3748"/>
                <w:sz w:val="19"/>
              </w:rPr>
              <w:t>24.3%</w:t>
            </w:r>
          </w:p>
        </w:tc>
      </w:tr>
      <w:tr w:rsidR="002C6313" w14:paraId="300C91CC"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7E4D056F" w14:textId="77777777" w:rsidR="002C6313" w:rsidRDefault="00000000">
            <w:pPr>
              <w:spacing w:after="0"/>
            </w:pPr>
            <w:r>
              <w:rPr>
                <w:rFonts w:ascii="Calibri" w:hAnsi="Calibri"/>
                <w:color w:val="2D3748"/>
                <w:sz w:val="19"/>
              </w:rPr>
              <w:t>ElasticNet Regression</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6BD66F54" w14:textId="77777777" w:rsidR="002C6313" w:rsidRDefault="00000000">
            <w:pPr>
              <w:spacing w:after="0"/>
              <w:jc w:val="right"/>
            </w:pPr>
            <w:r>
              <w:rPr>
                <w:rFonts w:ascii="Calibri" w:hAnsi="Calibri"/>
                <w:color w:val="2D3748"/>
                <w:sz w:val="19"/>
              </w:rPr>
              <w:t>0.615</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1C79DB09" w14:textId="77777777" w:rsidR="002C6313" w:rsidRDefault="00000000">
            <w:pPr>
              <w:spacing w:after="0"/>
              <w:jc w:val="right"/>
            </w:pPr>
            <w:r>
              <w:rPr>
                <w:rFonts w:ascii="Calibri" w:hAnsi="Calibri"/>
                <w:color w:val="2D3748"/>
                <w:sz w:val="19"/>
              </w:rPr>
              <w:t>0.608</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9D4A2F1" w14:textId="77777777" w:rsidR="002C6313" w:rsidRDefault="00000000">
            <w:pPr>
              <w:spacing w:after="0"/>
              <w:jc w:val="right"/>
            </w:pPr>
            <w:r>
              <w:rPr>
                <w:rFonts w:ascii="Calibri" w:hAnsi="Calibri"/>
                <w:color w:val="2D3748"/>
                <w:sz w:val="19"/>
              </w:rPr>
              <w:t>0.461</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D7BB3A5" w14:textId="77777777" w:rsidR="002C6313" w:rsidRDefault="00000000">
            <w:pPr>
              <w:spacing w:after="0"/>
              <w:jc w:val="right"/>
            </w:pPr>
            <w:r>
              <w:rPr>
                <w:rFonts w:ascii="Calibri" w:hAnsi="Calibri"/>
                <w:color w:val="2D3748"/>
                <w:sz w:val="19"/>
              </w:rPr>
              <w:t>$5,800</w:t>
            </w:r>
          </w:p>
        </w:tc>
        <w:tc>
          <w:tcPr>
            <w:tcW w:w="115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DA78E58" w14:textId="77777777" w:rsidR="002C6313" w:rsidRDefault="00000000">
            <w:pPr>
              <w:spacing w:after="0"/>
              <w:jc w:val="right"/>
            </w:pPr>
            <w:r>
              <w:rPr>
                <w:rFonts w:ascii="Calibri" w:hAnsi="Calibri"/>
                <w:color w:val="2D3748"/>
                <w:sz w:val="19"/>
              </w:rPr>
              <w:t>32.7%</w:t>
            </w:r>
          </w:p>
        </w:tc>
      </w:tr>
      <w:tr w:rsidR="002C6313" w14:paraId="77988880" w14:textId="77777777">
        <w:trPr>
          <w:jc w:val="center"/>
        </w:trPr>
        <w:tc>
          <w:tcPr>
            <w:tcW w:w="288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D42120D" w14:textId="77777777" w:rsidR="002C6313" w:rsidRDefault="00000000">
            <w:pPr>
              <w:spacing w:after="0"/>
            </w:pPr>
            <w:r>
              <w:rPr>
                <w:rFonts w:ascii="Calibri" w:hAnsi="Calibri"/>
                <w:color w:val="2D3748"/>
                <w:sz w:val="19"/>
              </w:rPr>
              <w:t>Dummy Mean Baseline</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ABB7FDA" w14:textId="77777777" w:rsidR="002C6313" w:rsidRDefault="00000000">
            <w:pPr>
              <w:spacing w:after="0"/>
              <w:jc w:val="right"/>
            </w:pPr>
            <w:r>
              <w:rPr>
                <w:rFonts w:ascii="Calibri" w:hAnsi="Calibri"/>
                <w:color w:val="2D3748"/>
                <w:sz w:val="19"/>
              </w:rPr>
              <w:t>-0.002</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6247CE1" w14:textId="77777777" w:rsidR="002C6313" w:rsidRDefault="00000000">
            <w:pPr>
              <w:spacing w:after="0"/>
              <w:jc w:val="right"/>
            </w:pPr>
            <w:r>
              <w:rPr>
                <w:rFonts w:ascii="Calibri" w:hAnsi="Calibri"/>
                <w:color w:val="2D3748"/>
                <w:sz w:val="19"/>
              </w:rPr>
              <w:t>-0.001</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0D77D6E" w14:textId="77777777" w:rsidR="002C6313" w:rsidRDefault="00000000">
            <w:pPr>
              <w:spacing w:after="0"/>
              <w:jc w:val="right"/>
            </w:pPr>
            <w:r>
              <w:rPr>
                <w:rFonts w:ascii="Calibri" w:hAnsi="Calibri"/>
                <w:color w:val="2D3748"/>
                <w:sz w:val="19"/>
              </w:rPr>
              <w:t>0.738</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5F3DFEB" w14:textId="77777777" w:rsidR="002C6313" w:rsidRDefault="00000000">
            <w:pPr>
              <w:spacing w:after="0"/>
              <w:jc w:val="right"/>
            </w:pPr>
            <w:r>
              <w:rPr>
                <w:rFonts w:ascii="Calibri" w:hAnsi="Calibri"/>
                <w:color w:val="2D3748"/>
                <w:sz w:val="19"/>
              </w:rPr>
              <w:t>$11,400</w:t>
            </w:r>
          </w:p>
        </w:tc>
        <w:tc>
          <w:tcPr>
            <w:tcW w:w="115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7E216FC" w14:textId="77777777" w:rsidR="002C6313" w:rsidRDefault="00000000">
            <w:pPr>
              <w:spacing w:after="0"/>
              <w:jc w:val="right"/>
            </w:pPr>
            <w:r>
              <w:rPr>
                <w:rFonts w:ascii="Calibri" w:hAnsi="Calibri"/>
                <w:color w:val="2D3748"/>
                <w:sz w:val="19"/>
              </w:rPr>
              <w:t>68.4%</w:t>
            </w:r>
          </w:p>
        </w:tc>
      </w:tr>
    </w:tbl>
    <w:p w14:paraId="31B9973A" w14:textId="77777777" w:rsidR="002C6313" w:rsidRDefault="002C6313">
      <w:pPr>
        <w:spacing w:after="120"/>
      </w:pPr>
    </w:p>
    <w:p w14:paraId="37EB684F" w14:textId="77777777" w:rsidR="002C6313" w:rsidRDefault="00000000">
      <w:pPr>
        <w:spacing w:before="120" w:after="40"/>
      </w:pPr>
      <w:r>
        <w:rPr>
          <w:rFonts w:ascii="Calibri" w:hAnsi="Calibri"/>
          <w:b/>
          <w:color w:val="2B6CB0"/>
          <w:sz w:val="23"/>
        </w:rPr>
        <w:t>5.1 Performance Breakdown Across Market Segments (Extra Trees)</w:t>
      </w:r>
    </w:p>
    <w:tbl>
      <w:tblPr>
        <w:tblW w:w="0" w:type="auto"/>
        <w:jc w:val="center"/>
        <w:tblLayout w:type="fixed"/>
        <w:tblLook w:val="04A0" w:firstRow="1" w:lastRow="0" w:firstColumn="1" w:lastColumn="0" w:noHBand="0" w:noVBand="1"/>
      </w:tblPr>
      <w:tblGrid>
        <w:gridCol w:w="2592"/>
        <w:gridCol w:w="1296"/>
        <w:gridCol w:w="1872"/>
        <w:gridCol w:w="1872"/>
        <w:gridCol w:w="1728"/>
      </w:tblGrid>
      <w:tr w:rsidR="002C6313" w14:paraId="654250F1" w14:textId="77777777">
        <w:trPr>
          <w:jc w:val="center"/>
        </w:trPr>
        <w:tc>
          <w:tcPr>
            <w:tcW w:w="2592" w:type="dxa"/>
            <w:shd w:val="clear" w:color="auto" w:fill="1B365D"/>
            <w:tcMar>
              <w:top w:w="140" w:type="dxa"/>
              <w:left w:w="140" w:type="dxa"/>
              <w:bottom w:w="140" w:type="dxa"/>
              <w:right w:w="140" w:type="dxa"/>
            </w:tcMar>
          </w:tcPr>
          <w:p w14:paraId="5D0D692D" w14:textId="77777777" w:rsidR="002C6313" w:rsidRDefault="00000000">
            <w:pPr>
              <w:spacing w:after="0"/>
            </w:pPr>
            <w:r>
              <w:rPr>
                <w:rFonts w:ascii="Calibri" w:hAnsi="Calibri"/>
                <w:b/>
                <w:color w:val="FFFFFF"/>
                <w:sz w:val="20"/>
              </w:rPr>
              <w:t>Market Price Bracket</w:t>
            </w:r>
          </w:p>
        </w:tc>
        <w:tc>
          <w:tcPr>
            <w:tcW w:w="1296" w:type="dxa"/>
            <w:shd w:val="clear" w:color="auto" w:fill="1B365D"/>
            <w:tcMar>
              <w:top w:w="140" w:type="dxa"/>
              <w:left w:w="140" w:type="dxa"/>
              <w:bottom w:w="140" w:type="dxa"/>
              <w:right w:w="140" w:type="dxa"/>
            </w:tcMar>
          </w:tcPr>
          <w:p w14:paraId="6688D250" w14:textId="77777777" w:rsidR="002C6313" w:rsidRDefault="00000000">
            <w:pPr>
              <w:spacing w:after="0"/>
              <w:jc w:val="right"/>
            </w:pPr>
            <w:r>
              <w:rPr>
                <w:rFonts w:ascii="Calibri" w:hAnsi="Calibri"/>
                <w:b/>
                <w:color w:val="FFFFFF"/>
                <w:sz w:val="20"/>
              </w:rPr>
              <w:t>Test Count</w:t>
            </w:r>
          </w:p>
        </w:tc>
        <w:tc>
          <w:tcPr>
            <w:tcW w:w="1872" w:type="dxa"/>
            <w:shd w:val="clear" w:color="auto" w:fill="1B365D"/>
            <w:tcMar>
              <w:top w:w="140" w:type="dxa"/>
              <w:left w:w="140" w:type="dxa"/>
              <w:bottom w:w="140" w:type="dxa"/>
              <w:right w:w="140" w:type="dxa"/>
            </w:tcMar>
          </w:tcPr>
          <w:p w14:paraId="29F947A4" w14:textId="77777777" w:rsidR="002C6313" w:rsidRDefault="00000000">
            <w:pPr>
              <w:spacing w:after="0"/>
              <w:jc w:val="right"/>
            </w:pPr>
            <w:r>
              <w:rPr>
                <w:rFonts w:ascii="Calibri" w:hAnsi="Calibri"/>
                <w:b/>
                <w:color w:val="FFFFFF"/>
                <w:sz w:val="20"/>
              </w:rPr>
              <w:t>Median Actual ($)</w:t>
            </w:r>
          </w:p>
        </w:tc>
        <w:tc>
          <w:tcPr>
            <w:tcW w:w="1872" w:type="dxa"/>
            <w:shd w:val="clear" w:color="auto" w:fill="1B365D"/>
            <w:tcMar>
              <w:top w:w="140" w:type="dxa"/>
              <w:left w:w="140" w:type="dxa"/>
              <w:bottom w:w="140" w:type="dxa"/>
              <w:right w:w="140" w:type="dxa"/>
            </w:tcMar>
          </w:tcPr>
          <w:p w14:paraId="5B3E2CBA" w14:textId="77777777" w:rsidR="002C6313" w:rsidRDefault="00000000">
            <w:pPr>
              <w:spacing w:after="0"/>
              <w:jc w:val="right"/>
            </w:pPr>
            <w:r>
              <w:rPr>
                <w:rFonts w:ascii="Calibri" w:hAnsi="Calibri"/>
                <w:b/>
                <w:color w:val="FFFFFF"/>
                <w:sz w:val="20"/>
              </w:rPr>
              <w:t>Median Error ($)</w:t>
            </w:r>
          </w:p>
        </w:tc>
        <w:tc>
          <w:tcPr>
            <w:tcW w:w="1728" w:type="dxa"/>
            <w:shd w:val="clear" w:color="auto" w:fill="1B365D"/>
            <w:tcMar>
              <w:top w:w="140" w:type="dxa"/>
              <w:left w:w="140" w:type="dxa"/>
              <w:bottom w:w="140" w:type="dxa"/>
              <w:right w:w="140" w:type="dxa"/>
            </w:tcMar>
          </w:tcPr>
          <w:p w14:paraId="7B46C6B7" w14:textId="77777777" w:rsidR="002C6313" w:rsidRDefault="00000000">
            <w:pPr>
              <w:spacing w:after="0"/>
              <w:jc w:val="right"/>
            </w:pPr>
            <w:r>
              <w:rPr>
                <w:rFonts w:ascii="Calibri" w:hAnsi="Calibri"/>
                <w:b/>
                <w:color w:val="FFFFFF"/>
                <w:sz w:val="20"/>
              </w:rPr>
              <w:t>Median MAPE (%)</w:t>
            </w:r>
          </w:p>
        </w:tc>
      </w:tr>
      <w:tr w:rsidR="002C6313" w14:paraId="51C3C229" w14:textId="77777777">
        <w:trPr>
          <w:jc w:val="center"/>
        </w:trPr>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C280E22" w14:textId="77777777" w:rsidR="002C6313" w:rsidRDefault="00000000">
            <w:pPr>
              <w:spacing w:after="0"/>
            </w:pPr>
            <w:r>
              <w:rPr>
                <w:rFonts w:ascii="Calibri" w:hAnsi="Calibri"/>
                <w:color w:val="2D3748"/>
                <w:sz w:val="19"/>
              </w:rPr>
              <w:t>Budget (&lt; $15k)</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67B30D5C" w14:textId="77777777" w:rsidR="002C6313" w:rsidRDefault="00000000">
            <w:pPr>
              <w:spacing w:after="0"/>
              <w:jc w:val="right"/>
            </w:pPr>
            <w:r>
              <w:rPr>
                <w:rFonts w:ascii="Calibri" w:hAnsi="Calibri"/>
                <w:color w:val="2D3748"/>
                <w:sz w:val="19"/>
              </w:rPr>
              <w:t>265</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B14688C" w14:textId="77777777" w:rsidR="002C6313" w:rsidRDefault="00000000">
            <w:pPr>
              <w:spacing w:after="0"/>
              <w:jc w:val="right"/>
            </w:pPr>
            <w:r>
              <w:rPr>
                <w:rFonts w:ascii="Calibri" w:hAnsi="Calibri"/>
                <w:color w:val="2D3748"/>
                <w:sz w:val="19"/>
              </w:rPr>
              <w:t>$10,350</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8FBB2CE" w14:textId="77777777" w:rsidR="002C6313" w:rsidRDefault="00000000">
            <w:pPr>
              <w:spacing w:after="0"/>
              <w:jc w:val="right"/>
            </w:pPr>
            <w:r>
              <w:rPr>
                <w:rFonts w:ascii="Calibri" w:hAnsi="Calibri"/>
                <w:color w:val="2D3748"/>
                <w:sz w:val="19"/>
              </w:rPr>
              <w:t>$1,378</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B074A8D" w14:textId="77777777" w:rsidR="002C6313" w:rsidRDefault="00000000">
            <w:pPr>
              <w:spacing w:after="0"/>
              <w:jc w:val="right"/>
            </w:pPr>
            <w:r>
              <w:rPr>
                <w:rFonts w:ascii="Calibri" w:hAnsi="Calibri"/>
                <w:color w:val="2D3748"/>
                <w:sz w:val="19"/>
              </w:rPr>
              <w:t>14.9%</w:t>
            </w:r>
          </w:p>
        </w:tc>
      </w:tr>
      <w:tr w:rsidR="002C6313" w14:paraId="4AC7275C" w14:textId="77777777">
        <w:trPr>
          <w:jc w:val="center"/>
        </w:trPr>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DFC8EE9" w14:textId="77777777" w:rsidR="002C6313" w:rsidRDefault="00000000">
            <w:pPr>
              <w:spacing w:after="0"/>
            </w:pPr>
            <w:r>
              <w:rPr>
                <w:rFonts w:ascii="Calibri" w:hAnsi="Calibri"/>
                <w:color w:val="2D3748"/>
                <w:sz w:val="19"/>
              </w:rPr>
              <w:t>Mid-Range ($15k–$35k)</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D036FB0" w14:textId="77777777" w:rsidR="002C6313" w:rsidRDefault="00000000">
            <w:pPr>
              <w:spacing w:after="0"/>
              <w:jc w:val="right"/>
            </w:pPr>
            <w:r>
              <w:rPr>
                <w:rFonts w:ascii="Calibri" w:hAnsi="Calibri"/>
                <w:color w:val="2D3748"/>
                <w:sz w:val="19"/>
              </w:rPr>
              <w:t>365</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7E0941F" w14:textId="77777777" w:rsidR="002C6313" w:rsidRDefault="00000000">
            <w:pPr>
              <w:spacing w:after="0"/>
              <w:jc w:val="right"/>
            </w:pPr>
            <w:r>
              <w:rPr>
                <w:rFonts w:ascii="Calibri" w:hAnsi="Calibri"/>
                <w:color w:val="2D3748"/>
                <w:sz w:val="19"/>
              </w:rPr>
              <w:t>$22,600</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D9F334B" w14:textId="77777777" w:rsidR="002C6313" w:rsidRDefault="00000000">
            <w:pPr>
              <w:spacing w:after="0"/>
              <w:jc w:val="right"/>
            </w:pPr>
            <w:r>
              <w:rPr>
                <w:rFonts w:ascii="Calibri" w:hAnsi="Calibri"/>
                <w:color w:val="2D3748"/>
                <w:sz w:val="19"/>
              </w:rPr>
              <w:t>$2,278</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2F7F8968" w14:textId="77777777" w:rsidR="002C6313" w:rsidRDefault="00000000">
            <w:pPr>
              <w:spacing w:after="0"/>
              <w:jc w:val="right"/>
            </w:pPr>
            <w:r>
              <w:rPr>
                <w:rFonts w:ascii="Calibri" w:hAnsi="Calibri"/>
                <w:color w:val="2D3748"/>
                <w:sz w:val="19"/>
              </w:rPr>
              <w:t>10.5%</w:t>
            </w:r>
          </w:p>
        </w:tc>
      </w:tr>
      <w:tr w:rsidR="002C6313" w14:paraId="4550402D" w14:textId="77777777">
        <w:trPr>
          <w:jc w:val="center"/>
        </w:trPr>
        <w:tc>
          <w:tcPr>
            <w:tcW w:w="259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53DC053" w14:textId="77777777" w:rsidR="002C6313" w:rsidRDefault="00000000">
            <w:pPr>
              <w:spacing w:after="0"/>
            </w:pPr>
            <w:r>
              <w:rPr>
                <w:rFonts w:ascii="Calibri" w:hAnsi="Calibri"/>
                <w:color w:val="2D3748"/>
                <w:sz w:val="19"/>
              </w:rPr>
              <w:t>Premium ($35k–$75k)</w:t>
            </w:r>
          </w:p>
        </w:tc>
        <w:tc>
          <w:tcPr>
            <w:tcW w:w="1296"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D080A11" w14:textId="77777777" w:rsidR="002C6313" w:rsidRDefault="00000000">
            <w:pPr>
              <w:spacing w:after="0"/>
              <w:jc w:val="right"/>
            </w:pPr>
            <w:r>
              <w:rPr>
                <w:rFonts w:ascii="Calibri" w:hAnsi="Calibri"/>
                <w:color w:val="2D3748"/>
                <w:sz w:val="19"/>
              </w:rPr>
              <w:t>151</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87706D0" w14:textId="77777777" w:rsidR="002C6313" w:rsidRDefault="00000000">
            <w:pPr>
              <w:spacing w:after="0"/>
              <w:jc w:val="right"/>
            </w:pPr>
            <w:r>
              <w:rPr>
                <w:rFonts w:ascii="Calibri" w:hAnsi="Calibri"/>
                <w:color w:val="2D3748"/>
                <w:sz w:val="19"/>
              </w:rPr>
              <w:t>$45,900</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94D5533" w14:textId="77777777" w:rsidR="002C6313" w:rsidRDefault="00000000">
            <w:pPr>
              <w:spacing w:after="0"/>
              <w:jc w:val="right"/>
            </w:pPr>
            <w:r>
              <w:rPr>
                <w:rFonts w:ascii="Calibri" w:hAnsi="Calibri"/>
                <w:color w:val="2D3748"/>
                <w:sz w:val="19"/>
              </w:rPr>
              <w:t>$7,079</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6CA2DE9" w14:textId="77777777" w:rsidR="002C6313" w:rsidRDefault="00000000">
            <w:pPr>
              <w:spacing w:after="0"/>
              <w:jc w:val="right"/>
            </w:pPr>
            <w:r>
              <w:rPr>
                <w:rFonts w:ascii="Calibri" w:hAnsi="Calibri"/>
                <w:color w:val="2D3748"/>
                <w:sz w:val="19"/>
              </w:rPr>
              <w:t>14.4%</w:t>
            </w:r>
          </w:p>
        </w:tc>
      </w:tr>
      <w:tr w:rsidR="002C6313" w14:paraId="555AB6AE" w14:textId="77777777">
        <w:trPr>
          <w:jc w:val="center"/>
        </w:trPr>
        <w:tc>
          <w:tcPr>
            <w:tcW w:w="259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2BAD3FE" w14:textId="77777777" w:rsidR="002C6313" w:rsidRDefault="00000000">
            <w:pPr>
              <w:spacing w:after="0"/>
            </w:pPr>
            <w:r>
              <w:rPr>
                <w:rFonts w:ascii="Calibri" w:hAnsi="Calibri"/>
                <w:color w:val="2D3748"/>
                <w:sz w:val="19"/>
              </w:rPr>
              <w:t>Luxury (&gt; $75k)</w:t>
            </w:r>
          </w:p>
        </w:tc>
        <w:tc>
          <w:tcPr>
            <w:tcW w:w="1296"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463825A" w14:textId="77777777" w:rsidR="002C6313" w:rsidRDefault="00000000">
            <w:pPr>
              <w:spacing w:after="0"/>
              <w:jc w:val="right"/>
            </w:pPr>
            <w:r>
              <w:rPr>
                <w:rFonts w:ascii="Calibri" w:hAnsi="Calibri"/>
                <w:color w:val="2D3748"/>
                <w:sz w:val="19"/>
              </w:rPr>
              <w:t>49</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88C90AF" w14:textId="77777777" w:rsidR="002C6313" w:rsidRDefault="00000000">
            <w:pPr>
              <w:spacing w:after="0"/>
              <w:jc w:val="right"/>
            </w:pPr>
            <w:r>
              <w:rPr>
                <w:rFonts w:ascii="Calibri" w:hAnsi="Calibri"/>
                <w:color w:val="2D3748"/>
                <w:sz w:val="19"/>
              </w:rPr>
              <w:t>$109,000</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3976930" w14:textId="77777777" w:rsidR="002C6313" w:rsidRDefault="00000000">
            <w:pPr>
              <w:spacing w:after="0"/>
              <w:jc w:val="right"/>
            </w:pPr>
            <w:r>
              <w:rPr>
                <w:rFonts w:ascii="Calibri" w:hAnsi="Calibri"/>
                <w:color w:val="2D3748"/>
                <w:sz w:val="19"/>
              </w:rPr>
              <w:t>$27,973</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62AB0138" w14:textId="77777777" w:rsidR="002C6313" w:rsidRDefault="00000000">
            <w:pPr>
              <w:spacing w:after="0"/>
              <w:jc w:val="right"/>
            </w:pPr>
            <w:r>
              <w:rPr>
                <w:rFonts w:ascii="Calibri" w:hAnsi="Calibri"/>
                <w:color w:val="2D3748"/>
                <w:sz w:val="19"/>
              </w:rPr>
              <w:t>21.2%</w:t>
            </w:r>
          </w:p>
        </w:tc>
      </w:tr>
    </w:tbl>
    <w:p w14:paraId="141F1C49" w14:textId="77777777" w:rsidR="002C6313" w:rsidRDefault="002C6313">
      <w:pPr>
        <w:spacing w:after="120"/>
      </w:pPr>
    </w:p>
    <w:p w14:paraId="088CE5A7" w14:textId="77777777" w:rsidR="002C6313" w:rsidRDefault="00000000">
      <w:pPr>
        <w:spacing w:before="280" w:after="80"/>
      </w:pPr>
      <w:r>
        <w:rPr>
          <w:rFonts w:ascii="Calibri" w:hAnsi="Calibri"/>
          <w:b/>
          <w:color w:val="1B365D"/>
          <w:sz w:val="28"/>
        </w:rPr>
        <w:t>6. Key Domain Insights from Cambodian Market Data</w:t>
      </w:r>
    </w:p>
    <w:p w14:paraId="2052F5F0" w14:textId="77777777" w:rsidR="002C6313" w:rsidRDefault="00000000">
      <w:pPr>
        <w:pStyle w:val="ListBullet"/>
        <w:spacing w:after="60"/>
      </w:pPr>
      <w:r>
        <w:rPr>
          <w:b/>
          <w:color w:val="2B6CB0"/>
        </w:rPr>
        <w:t xml:space="preserve">Brand Market Dominance: </w:t>
      </w:r>
      <w:r>
        <w:rPr>
          <w:color w:val="2D3748"/>
        </w:rPr>
        <w:t>Toyota represents ~24.4% of total market inventory, followed by Lexus (9.2%), Ford (5.4%), Kia (5.1%), and Mercedes-Benz (3.3%). Toyota Prius, Camry, Highlander, and Lexus RX350 maintain the highest resale liquidity.</w:t>
      </w:r>
    </w:p>
    <w:p w14:paraId="29B1A97E" w14:textId="77777777" w:rsidR="002C6313" w:rsidRDefault="00000000">
      <w:pPr>
        <w:pStyle w:val="ListBullet"/>
        <w:spacing w:after="60"/>
      </w:pPr>
      <w:r>
        <w:rPr>
          <w:b/>
          <w:color w:val="2B6CB0"/>
        </w:rPr>
        <w:t xml:space="preserve">Depreciation Convexity: </w:t>
      </w:r>
      <w:r>
        <w:rPr>
          <w:color w:val="2D3748"/>
        </w:rPr>
        <w:t>Vehicles experience steep non-linear depreciation over their first 5 to 7 years (averaging 7–10% annually), after which resale values stabilize due to Cambodia's robust spare-parts ecosystem.</w:t>
      </w:r>
    </w:p>
    <w:p w14:paraId="1FC00E2F" w14:textId="77777777" w:rsidR="002C6313" w:rsidRDefault="00000000">
      <w:pPr>
        <w:pStyle w:val="ListBullet"/>
        <w:spacing w:after="60"/>
      </w:pPr>
      <w:r>
        <w:rPr>
          <w:b/>
          <w:color w:val="2B6CB0"/>
        </w:rPr>
        <w:t xml:space="preserve">Tax Type Valuation Discount: </w:t>
      </w:r>
      <w:r>
        <w:rPr>
          <w:color w:val="2D3748"/>
        </w:rPr>
        <w:t>Vehicles registered with used Plate Numbers ('ផ្លាកលេខ') trade at a 15% to 25% discount compared to newly imported Tax Paper ('ក្រដាសពន្ធ') vehicles of the same model year.</w:t>
      </w:r>
    </w:p>
    <w:p w14:paraId="25ECD886" w14:textId="77777777" w:rsidR="002C6313" w:rsidRDefault="00000000">
      <w:pPr>
        <w:pStyle w:val="ListBullet"/>
        <w:spacing w:after="60"/>
      </w:pPr>
      <w:r>
        <w:rPr>
          <w:b/>
          <w:color w:val="2B6CB0"/>
        </w:rPr>
        <w:t xml:space="preserve">Chinese EV Segment Growth: </w:t>
      </w:r>
      <w:r>
        <w:rPr>
          <w:color w:val="2D3748"/>
        </w:rPr>
        <w:t>Brands such as BYD, Denza, and GAC represent a rapidly growing market cluster (~6.5% of listings), with lower resale volatility in urban Phnom Penh.</w:t>
      </w:r>
    </w:p>
    <w:p w14:paraId="0A3B500B" w14:textId="77777777" w:rsidR="002C6313" w:rsidRDefault="00000000">
      <w:pPr>
        <w:spacing w:before="280" w:after="80"/>
      </w:pPr>
      <w:r>
        <w:rPr>
          <w:rFonts w:ascii="Calibri" w:hAnsi="Calibri"/>
          <w:b/>
          <w:color w:val="1B365D"/>
          <w:sz w:val="28"/>
        </w:rPr>
        <w:t>7. Quality Assurance, Testing &amp; MLOps CI/CD</w:t>
      </w:r>
    </w:p>
    <w:p w14:paraId="207A74CA" w14:textId="77777777" w:rsidR="002C6313" w:rsidRDefault="00000000">
      <w:pPr>
        <w:spacing w:after="80"/>
      </w:pPr>
      <w:r>
        <w:t>To ensure industrial robustness, the codebase adheres to strict software engineering and testing standards:</w:t>
      </w:r>
    </w:p>
    <w:p w14:paraId="14DF251B" w14:textId="77777777" w:rsidR="002C6313" w:rsidRDefault="00000000">
      <w:pPr>
        <w:pStyle w:val="ListBullet"/>
        <w:spacing w:after="60"/>
      </w:pPr>
      <w:r>
        <w:rPr>
          <w:b/>
          <w:color w:val="2B6CB0"/>
        </w:rPr>
        <w:t xml:space="preserve">92 Automated Unit Tests (pytest): </w:t>
      </w:r>
      <w:r>
        <w:rPr>
          <w:color w:val="2D3748"/>
        </w:rPr>
        <w:t>Comprehensive coverage of multilingual text parsing, Nuxt 3 flat array dereferencing, Pydantic schema validation, snapshot deduplication, and sanity bounds.</w:t>
      </w:r>
    </w:p>
    <w:p w14:paraId="4F9F275E" w14:textId="77777777" w:rsidR="002C6313" w:rsidRDefault="00000000">
      <w:pPr>
        <w:pStyle w:val="ListBullet"/>
        <w:spacing w:after="60"/>
      </w:pPr>
      <w:r>
        <w:rPr>
          <w:b/>
          <w:color w:val="2B6CB0"/>
        </w:rPr>
        <w:t xml:space="preserve">Daily Automated Scraper Workflow (.github/workflows/daily_scraper.yml): </w:t>
      </w:r>
      <w:r>
        <w:rPr>
          <w:color w:val="2D3748"/>
        </w:rPr>
        <w:t>Runs every morning at 02:17 UTC (09:17 AM ICT) on GitHub Actions to ingest active pages, run dbt DuckDB models, and auto-commit fresh data.</w:t>
      </w:r>
    </w:p>
    <w:p w14:paraId="27B62195" w14:textId="77777777" w:rsidR="002C6313" w:rsidRDefault="00000000">
      <w:pPr>
        <w:pStyle w:val="ListBullet"/>
        <w:spacing w:after="60"/>
      </w:pPr>
      <w:r>
        <w:rPr>
          <w:b/>
          <w:color w:val="2B6CB0"/>
        </w:rPr>
        <w:lastRenderedPageBreak/>
        <w:t xml:space="preserve">Continuous Integration (.github/workflows/run_tests.yml): </w:t>
      </w:r>
      <w:r>
        <w:rPr>
          <w:color w:val="2D3748"/>
        </w:rPr>
        <w:t>Triggers pytest test suite across all pull requests and code modifications.</w:t>
      </w:r>
    </w:p>
    <w:p w14:paraId="11332234" w14:textId="77777777" w:rsidR="002C6313" w:rsidRDefault="00000000">
      <w:pPr>
        <w:spacing w:before="280" w:after="80"/>
      </w:pPr>
      <w:r>
        <w:rPr>
          <w:rFonts w:ascii="Calibri" w:hAnsi="Calibri"/>
          <w:b/>
          <w:color w:val="1B365D"/>
          <w:sz w:val="28"/>
        </w:rPr>
        <w:t>8. Next Steps &amp; Proposed Delivery Timeline</w:t>
      </w:r>
    </w:p>
    <w:tbl>
      <w:tblPr>
        <w:tblW w:w="0" w:type="auto"/>
        <w:jc w:val="center"/>
        <w:tblLayout w:type="fixed"/>
        <w:tblLook w:val="04A0" w:firstRow="1" w:lastRow="0" w:firstColumn="1" w:lastColumn="0" w:noHBand="0" w:noVBand="1"/>
      </w:tblPr>
      <w:tblGrid>
        <w:gridCol w:w="1728"/>
        <w:gridCol w:w="3168"/>
        <w:gridCol w:w="3024"/>
        <w:gridCol w:w="1440"/>
      </w:tblGrid>
      <w:tr w:rsidR="002C6313" w14:paraId="731C488B" w14:textId="77777777">
        <w:trPr>
          <w:jc w:val="center"/>
        </w:trPr>
        <w:tc>
          <w:tcPr>
            <w:tcW w:w="1728" w:type="dxa"/>
            <w:shd w:val="clear" w:color="auto" w:fill="1B365D"/>
            <w:tcMar>
              <w:top w:w="140" w:type="dxa"/>
              <w:left w:w="140" w:type="dxa"/>
              <w:bottom w:w="140" w:type="dxa"/>
              <w:right w:w="140" w:type="dxa"/>
            </w:tcMar>
          </w:tcPr>
          <w:p w14:paraId="71B3ECE5" w14:textId="77777777" w:rsidR="002C6313" w:rsidRDefault="00000000">
            <w:pPr>
              <w:spacing w:after="0"/>
              <w:jc w:val="center"/>
            </w:pPr>
            <w:r>
              <w:rPr>
                <w:rFonts w:ascii="Calibri" w:hAnsi="Calibri"/>
                <w:b/>
                <w:color w:val="FFFFFF"/>
                <w:sz w:val="20"/>
              </w:rPr>
              <w:t>Phase</w:t>
            </w:r>
          </w:p>
        </w:tc>
        <w:tc>
          <w:tcPr>
            <w:tcW w:w="3168" w:type="dxa"/>
            <w:shd w:val="clear" w:color="auto" w:fill="1B365D"/>
            <w:tcMar>
              <w:top w:w="140" w:type="dxa"/>
              <w:left w:w="140" w:type="dxa"/>
              <w:bottom w:w="140" w:type="dxa"/>
              <w:right w:w="140" w:type="dxa"/>
            </w:tcMar>
          </w:tcPr>
          <w:p w14:paraId="1E93FC63" w14:textId="77777777" w:rsidR="002C6313" w:rsidRDefault="00000000">
            <w:pPr>
              <w:spacing w:after="0"/>
            </w:pPr>
            <w:r>
              <w:rPr>
                <w:rFonts w:ascii="Calibri" w:hAnsi="Calibri"/>
                <w:b/>
                <w:color w:val="FFFFFF"/>
                <w:sz w:val="20"/>
              </w:rPr>
              <w:t>Upcoming Target Milestone</w:t>
            </w:r>
          </w:p>
        </w:tc>
        <w:tc>
          <w:tcPr>
            <w:tcW w:w="3024" w:type="dxa"/>
            <w:shd w:val="clear" w:color="auto" w:fill="1B365D"/>
            <w:tcMar>
              <w:top w:w="140" w:type="dxa"/>
              <w:left w:w="140" w:type="dxa"/>
              <w:bottom w:w="140" w:type="dxa"/>
              <w:right w:w="140" w:type="dxa"/>
            </w:tcMar>
          </w:tcPr>
          <w:p w14:paraId="2E462AB9" w14:textId="77777777" w:rsidR="002C6313" w:rsidRDefault="00000000">
            <w:pPr>
              <w:spacing w:after="0"/>
            </w:pPr>
            <w:r>
              <w:rPr>
                <w:rFonts w:ascii="Calibri" w:hAnsi="Calibri"/>
                <w:b/>
                <w:color w:val="FFFFFF"/>
                <w:sz w:val="20"/>
              </w:rPr>
              <w:t>Planned Technical Activities</w:t>
            </w:r>
          </w:p>
        </w:tc>
        <w:tc>
          <w:tcPr>
            <w:tcW w:w="1440" w:type="dxa"/>
            <w:shd w:val="clear" w:color="auto" w:fill="1B365D"/>
            <w:tcMar>
              <w:top w:w="140" w:type="dxa"/>
              <w:left w:w="140" w:type="dxa"/>
              <w:bottom w:w="140" w:type="dxa"/>
              <w:right w:w="140" w:type="dxa"/>
            </w:tcMar>
          </w:tcPr>
          <w:p w14:paraId="54E1BCFE" w14:textId="77777777" w:rsidR="002C6313" w:rsidRDefault="00000000">
            <w:pPr>
              <w:spacing w:after="0"/>
              <w:jc w:val="center"/>
            </w:pPr>
            <w:r>
              <w:rPr>
                <w:rFonts w:ascii="Calibri" w:hAnsi="Calibri"/>
                <w:b/>
                <w:color w:val="FFFFFF"/>
                <w:sz w:val="20"/>
              </w:rPr>
              <w:t>Target Date</w:t>
            </w:r>
          </w:p>
        </w:tc>
      </w:tr>
      <w:tr w:rsidR="002C6313" w14:paraId="5D376494" w14:textId="77777777">
        <w:trPr>
          <w:jc w:val="center"/>
        </w:trPr>
        <w:tc>
          <w:tcPr>
            <w:tcW w:w="172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1F17E865" w14:textId="77777777" w:rsidR="002C6313" w:rsidRDefault="00000000">
            <w:pPr>
              <w:spacing w:after="0"/>
              <w:jc w:val="center"/>
            </w:pPr>
            <w:r>
              <w:rPr>
                <w:rFonts w:ascii="Calibri" w:hAnsi="Calibri"/>
                <w:color w:val="2D3748"/>
                <w:sz w:val="19"/>
              </w:rPr>
              <w:t>Phase 5</w:t>
            </w:r>
          </w:p>
        </w:tc>
        <w:tc>
          <w:tcPr>
            <w:tcW w:w="316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33B33BE" w14:textId="77777777" w:rsidR="002C6313" w:rsidRDefault="00000000">
            <w:pPr>
              <w:spacing w:after="0"/>
            </w:pPr>
            <w:r>
              <w:rPr>
                <w:rFonts w:ascii="Calibri" w:hAnsi="Calibri"/>
                <w:color w:val="2D3748"/>
                <w:sz w:val="19"/>
              </w:rPr>
              <w:t>Hyperparameter Tuning &amp; SHAP</w:t>
            </w:r>
          </w:p>
        </w:tc>
        <w:tc>
          <w:tcPr>
            <w:tcW w:w="302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13D040C" w14:textId="77777777" w:rsidR="002C6313" w:rsidRDefault="00000000">
            <w:pPr>
              <w:spacing w:after="0"/>
            </w:pPr>
            <w:r>
              <w:rPr>
                <w:rFonts w:ascii="Calibri" w:hAnsi="Calibri"/>
                <w:color w:val="2D3748"/>
                <w:sz w:val="19"/>
              </w:rPr>
              <w:t>Run Optuna Bayesian tuning on ExtraTrees &amp; HistGradientBoosting; compute TreeSHAP values for feature interpretability.</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5CD11C4C" w14:textId="77777777" w:rsidR="002C6313" w:rsidRDefault="00000000">
            <w:pPr>
              <w:spacing w:after="0"/>
              <w:jc w:val="center"/>
            </w:pPr>
            <w:r>
              <w:rPr>
                <w:rFonts w:ascii="Calibri" w:hAnsi="Calibri"/>
                <w:color w:val="2D3748"/>
                <w:sz w:val="19"/>
              </w:rPr>
              <w:t>Week 5</w:t>
            </w:r>
          </w:p>
        </w:tc>
      </w:tr>
      <w:tr w:rsidR="002C6313" w14:paraId="584C0B8D" w14:textId="77777777">
        <w:trPr>
          <w:jc w:val="center"/>
        </w:trPr>
        <w:tc>
          <w:tcPr>
            <w:tcW w:w="172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11A5ADB" w14:textId="77777777" w:rsidR="002C6313" w:rsidRDefault="00000000">
            <w:pPr>
              <w:spacing w:after="0"/>
              <w:jc w:val="center"/>
            </w:pPr>
            <w:r>
              <w:rPr>
                <w:rFonts w:ascii="Calibri" w:hAnsi="Calibri"/>
                <w:color w:val="2D3748"/>
                <w:sz w:val="19"/>
              </w:rPr>
              <w:t>Phase 6</w:t>
            </w:r>
          </w:p>
        </w:tc>
        <w:tc>
          <w:tcPr>
            <w:tcW w:w="316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B1C5C46" w14:textId="77777777" w:rsidR="002C6313" w:rsidRDefault="00000000">
            <w:pPr>
              <w:spacing w:after="0"/>
            </w:pPr>
            <w:r>
              <w:rPr>
                <w:rFonts w:ascii="Calibri" w:hAnsi="Calibri"/>
                <w:color w:val="2D3748"/>
                <w:sz w:val="19"/>
              </w:rPr>
              <w:t>Real-Time REST API</w:t>
            </w:r>
          </w:p>
        </w:tc>
        <w:tc>
          <w:tcPr>
            <w:tcW w:w="302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6A0CC5AA" w14:textId="77777777" w:rsidR="002C6313" w:rsidRDefault="00000000">
            <w:pPr>
              <w:spacing w:after="0"/>
            </w:pPr>
            <w:r>
              <w:rPr>
                <w:rFonts w:ascii="Calibri" w:hAnsi="Calibri"/>
                <w:color w:val="2D3748"/>
                <w:sz w:val="19"/>
              </w:rPr>
              <w:t>Implement FastAPI service (POST /predict) with Pydantic request validation and confidence interval estimation.</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0707FB9B" w14:textId="77777777" w:rsidR="002C6313" w:rsidRDefault="00000000">
            <w:pPr>
              <w:spacing w:after="0"/>
              <w:jc w:val="center"/>
            </w:pPr>
            <w:r>
              <w:rPr>
                <w:rFonts w:ascii="Calibri" w:hAnsi="Calibri"/>
                <w:color w:val="2D3748"/>
                <w:sz w:val="19"/>
              </w:rPr>
              <w:t>Week 6</w:t>
            </w:r>
          </w:p>
        </w:tc>
      </w:tr>
      <w:tr w:rsidR="002C6313" w14:paraId="7CFA847E" w14:textId="77777777">
        <w:trPr>
          <w:jc w:val="center"/>
        </w:trPr>
        <w:tc>
          <w:tcPr>
            <w:tcW w:w="172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863FA6F" w14:textId="77777777" w:rsidR="002C6313" w:rsidRDefault="00000000">
            <w:pPr>
              <w:spacing w:after="0"/>
              <w:jc w:val="center"/>
            </w:pPr>
            <w:r>
              <w:rPr>
                <w:rFonts w:ascii="Calibri" w:hAnsi="Calibri"/>
                <w:color w:val="2D3748"/>
                <w:sz w:val="19"/>
              </w:rPr>
              <w:t>Phase 7</w:t>
            </w:r>
          </w:p>
        </w:tc>
        <w:tc>
          <w:tcPr>
            <w:tcW w:w="316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E8B68D7" w14:textId="77777777" w:rsidR="002C6313" w:rsidRDefault="00000000">
            <w:pPr>
              <w:spacing w:after="0"/>
            </w:pPr>
            <w:r>
              <w:rPr>
                <w:rFonts w:ascii="Calibri" w:hAnsi="Calibri"/>
                <w:color w:val="2D3748"/>
                <w:sz w:val="19"/>
              </w:rPr>
              <w:t>Automated Retraining CI/CD</w:t>
            </w:r>
          </w:p>
        </w:tc>
        <w:tc>
          <w:tcPr>
            <w:tcW w:w="3024"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541C4F7" w14:textId="77777777" w:rsidR="002C6313" w:rsidRDefault="00000000">
            <w:pPr>
              <w:spacing w:after="0"/>
            </w:pPr>
            <w:r>
              <w:rPr>
                <w:rFonts w:ascii="Calibri" w:hAnsi="Calibri"/>
                <w:color w:val="2D3748"/>
                <w:sz w:val="19"/>
              </w:rPr>
              <w:t>Configure GitHub Actions weekly retraining workflow with automatic model artifact serialization.</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372E0ECC" w14:textId="77777777" w:rsidR="002C6313" w:rsidRDefault="00000000">
            <w:pPr>
              <w:spacing w:after="0"/>
              <w:jc w:val="center"/>
            </w:pPr>
            <w:r>
              <w:rPr>
                <w:rFonts w:ascii="Calibri" w:hAnsi="Calibri"/>
                <w:color w:val="2D3748"/>
                <w:sz w:val="19"/>
              </w:rPr>
              <w:t>Week 7</w:t>
            </w:r>
          </w:p>
        </w:tc>
      </w:tr>
      <w:tr w:rsidR="002C6313" w14:paraId="2C7399DD" w14:textId="77777777">
        <w:trPr>
          <w:jc w:val="center"/>
        </w:trPr>
        <w:tc>
          <w:tcPr>
            <w:tcW w:w="172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1B9D48E" w14:textId="77777777" w:rsidR="002C6313" w:rsidRDefault="00000000">
            <w:pPr>
              <w:spacing w:after="0"/>
              <w:jc w:val="center"/>
            </w:pPr>
            <w:r>
              <w:rPr>
                <w:rFonts w:ascii="Calibri" w:hAnsi="Calibri"/>
                <w:color w:val="2D3748"/>
                <w:sz w:val="19"/>
              </w:rPr>
              <w:t>Phase 8</w:t>
            </w:r>
          </w:p>
        </w:tc>
        <w:tc>
          <w:tcPr>
            <w:tcW w:w="3168"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411C0BF3" w14:textId="77777777" w:rsidR="002C6313" w:rsidRDefault="00000000">
            <w:pPr>
              <w:spacing w:after="0"/>
            </w:pPr>
            <w:r>
              <w:rPr>
                <w:rFonts w:ascii="Calibri" w:hAnsi="Calibri"/>
                <w:color w:val="2D3748"/>
                <w:sz w:val="19"/>
              </w:rPr>
              <w:t>Interactive Web UI &amp; Thesis</w:t>
            </w:r>
          </w:p>
        </w:tc>
        <w:tc>
          <w:tcPr>
            <w:tcW w:w="3024"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6C03443D" w14:textId="77777777" w:rsidR="002C6313" w:rsidRDefault="00000000">
            <w:pPr>
              <w:spacing w:after="0"/>
            </w:pPr>
            <w:r>
              <w:rPr>
                <w:rFonts w:ascii="Calibri" w:hAnsi="Calibri"/>
                <w:color w:val="2D3748"/>
                <w:sz w:val="19"/>
              </w:rPr>
              <w:t>Build Streamlit valuation dashboard for interactive vehicle pricing; complete final internship thesis report.</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545DC5A1" w14:textId="77777777" w:rsidR="002C6313" w:rsidRDefault="00000000">
            <w:pPr>
              <w:spacing w:after="0"/>
              <w:jc w:val="center"/>
            </w:pPr>
            <w:r>
              <w:rPr>
                <w:rFonts w:ascii="Calibri" w:hAnsi="Calibri"/>
                <w:color w:val="2D3748"/>
                <w:sz w:val="19"/>
              </w:rPr>
              <w:t>Week 8</w:t>
            </w:r>
          </w:p>
        </w:tc>
      </w:tr>
    </w:tbl>
    <w:p w14:paraId="69E28E19" w14:textId="77777777" w:rsidR="002C6313" w:rsidRDefault="002C6313">
      <w:pPr>
        <w:spacing w:after="160"/>
      </w:pPr>
    </w:p>
    <w:p w14:paraId="3372349E" w14:textId="77777777" w:rsidR="002C6313" w:rsidRDefault="00000000">
      <w:pPr>
        <w:spacing w:before="280" w:after="80"/>
      </w:pPr>
      <w:r>
        <w:rPr>
          <w:rFonts w:ascii="Calibri" w:hAnsi="Calibri"/>
          <w:b/>
          <w:color w:val="1B365D"/>
          <w:sz w:val="28"/>
        </w:rPr>
        <w:t>9. Conclusion &amp; Student Acknowledgments</w:t>
      </w:r>
    </w:p>
    <w:p w14:paraId="3F595B94" w14:textId="77777777" w:rsidR="002C6313" w:rsidRDefault="00000000">
      <w:r>
        <w:t>The project has successfully established a robust, end-to-end foundation that bridges real-world web data ingestion, multilingual natural language processing, modern Medallion data engineering, and high-accuracy machine learning regression. The benchmark model performance (R² = 0.821, median error &lt; $2,650 USD) validates the practical feasibility of deploying a reliable vehicle valuation platform tailored specifically to Cambodia's market dynamics. The upcoming phases will focus on model explainability, API serving, and UI deployment.</w:t>
      </w:r>
    </w:p>
    <w:tbl>
      <w:tblPr>
        <w:tblW w:w="0" w:type="auto"/>
        <w:jc w:val="center"/>
        <w:tblLook w:val="04A0" w:firstRow="1" w:lastRow="0" w:firstColumn="1" w:lastColumn="0" w:noHBand="0" w:noVBand="1"/>
      </w:tblPr>
      <w:tblGrid>
        <w:gridCol w:w="4680"/>
        <w:gridCol w:w="4680"/>
      </w:tblGrid>
      <w:tr w:rsidR="002C6313" w14:paraId="7CAD8169" w14:textId="77777777">
        <w:trPr>
          <w:jc w:val="center"/>
        </w:trPr>
        <w:tc>
          <w:tcPr>
            <w:tcW w:w="4680" w:type="dxa"/>
            <w:tcBorders>
              <w:top w:val="none" w:sz="4" w:space="0" w:color="CBD5E1"/>
              <w:left w:val="none" w:sz="4" w:space="0" w:color="CBD5E1"/>
              <w:bottom w:val="none" w:sz="4" w:space="0" w:color="CBD5E1"/>
              <w:right w:val="none" w:sz="4" w:space="0" w:color="CBD5E1"/>
            </w:tcBorders>
            <w:tcMar>
              <w:top w:w="80" w:type="dxa"/>
              <w:left w:w="100" w:type="dxa"/>
              <w:bottom w:w="80" w:type="dxa"/>
              <w:right w:w="100" w:type="dxa"/>
            </w:tcMar>
          </w:tcPr>
          <w:p w14:paraId="621B0FDC" w14:textId="77777777" w:rsidR="002C6313" w:rsidRDefault="00000000">
            <w:pPr>
              <w:spacing w:after="40"/>
            </w:pPr>
            <w:r>
              <w:rPr>
                <w:rFonts w:ascii="Calibri" w:hAnsi="Calibri"/>
                <w:color w:val="2D3748"/>
                <w:sz w:val="19"/>
              </w:rPr>
              <w:t>Prepared and Submitted by:</w:t>
            </w:r>
            <w:r>
              <w:rPr>
                <w:rFonts w:ascii="Calibri" w:hAnsi="Calibri"/>
                <w:color w:val="2D3748"/>
                <w:sz w:val="19"/>
              </w:rPr>
              <w:br/>
            </w:r>
            <w:r>
              <w:rPr>
                <w:rFonts w:ascii="Calibri" w:hAnsi="Calibri"/>
                <w:color w:val="2D3748"/>
                <w:sz w:val="19"/>
              </w:rPr>
              <w:br/>
            </w:r>
            <w:r>
              <w:rPr>
                <w:rFonts w:ascii="Calibri" w:hAnsi="Calibri"/>
                <w:color w:val="2D3748"/>
                <w:sz w:val="19"/>
              </w:rPr>
              <w:br/>
              <w:t>_______________________________</w:t>
            </w:r>
            <w:r>
              <w:rPr>
                <w:rFonts w:ascii="Calibri" w:hAnsi="Calibri"/>
                <w:color w:val="2D3748"/>
                <w:sz w:val="19"/>
              </w:rPr>
              <w:br/>
              <w:t>PHAL Menghak</w:t>
            </w:r>
            <w:r>
              <w:rPr>
                <w:rFonts w:ascii="Calibri" w:hAnsi="Calibri"/>
                <w:color w:val="2D3748"/>
                <w:sz w:val="19"/>
              </w:rPr>
              <w:br/>
              <w:t>Intern / Year 4 Student (ITC AMS)</w:t>
            </w:r>
          </w:p>
        </w:tc>
        <w:tc>
          <w:tcPr>
            <w:tcW w:w="4680" w:type="dxa"/>
            <w:tcBorders>
              <w:top w:val="none" w:sz="4" w:space="0" w:color="CBD5E1"/>
              <w:left w:val="none" w:sz="4" w:space="0" w:color="CBD5E1"/>
              <w:bottom w:val="none" w:sz="4" w:space="0" w:color="CBD5E1"/>
              <w:right w:val="none" w:sz="4" w:space="0" w:color="CBD5E1"/>
            </w:tcBorders>
            <w:tcMar>
              <w:top w:w="80" w:type="dxa"/>
              <w:left w:w="100" w:type="dxa"/>
              <w:bottom w:w="80" w:type="dxa"/>
              <w:right w:w="100" w:type="dxa"/>
            </w:tcMar>
          </w:tcPr>
          <w:p w14:paraId="433C559F" w14:textId="77777777" w:rsidR="002C6313" w:rsidRDefault="00000000">
            <w:pPr>
              <w:spacing w:after="40"/>
            </w:pPr>
            <w:r>
              <w:rPr>
                <w:rFonts w:ascii="Calibri" w:hAnsi="Calibri"/>
                <w:color w:val="2D3748"/>
                <w:sz w:val="19"/>
              </w:rPr>
              <w:t>Reviewed and Approved by:</w:t>
            </w:r>
            <w:r>
              <w:rPr>
                <w:rFonts w:ascii="Calibri" w:hAnsi="Calibri"/>
                <w:color w:val="2D3748"/>
                <w:sz w:val="19"/>
              </w:rPr>
              <w:br/>
            </w:r>
            <w:r>
              <w:rPr>
                <w:rFonts w:ascii="Calibri" w:hAnsi="Calibri"/>
                <w:color w:val="2D3748"/>
                <w:sz w:val="19"/>
              </w:rPr>
              <w:br/>
            </w:r>
            <w:r>
              <w:rPr>
                <w:rFonts w:ascii="Calibri" w:hAnsi="Calibri"/>
                <w:color w:val="2D3748"/>
                <w:sz w:val="19"/>
              </w:rPr>
              <w:br/>
              <w:t>_______________________________</w:t>
            </w:r>
            <w:r>
              <w:rPr>
                <w:rFonts w:ascii="Calibri" w:hAnsi="Calibri"/>
                <w:color w:val="2D3748"/>
                <w:sz w:val="19"/>
              </w:rPr>
              <w:br/>
              <w:t>Academic Advisor &amp; Internship Supervisor</w:t>
            </w:r>
            <w:r>
              <w:rPr>
                <w:rFonts w:ascii="Calibri" w:hAnsi="Calibri"/>
                <w:color w:val="2D3748"/>
                <w:sz w:val="19"/>
              </w:rPr>
              <w:br/>
              <w:t>Institute of Technology of Cambodia</w:t>
            </w:r>
          </w:p>
        </w:tc>
      </w:tr>
      <w:tr w:rsidR="002C6313" w14:paraId="5975F0A9" w14:textId="77777777">
        <w:trPr>
          <w:jc w:val="center"/>
        </w:trPr>
        <w:tc>
          <w:tcPr>
            <w:tcW w:w="4680" w:type="dxa"/>
            <w:tcBorders>
              <w:top w:val="none" w:sz="4" w:space="0" w:color="CBD5E1"/>
              <w:left w:val="none" w:sz="4" w:space="0" w:color="CBD5E1"/>
              <w:bottom w:val="none" w:sz="4" w:space="0" w:color="CBD5E1"/>
              <w:right w:val="none" w:sz="4" w:space="0" w:color="CBD5E1"/>
            </w:tcBorders>
            <w:tcMar>
              <w:top w:w="80" w:type="dxa"/>
              <w:left w:w="100" w:type="dxa"/>
              <w:bottom w:w="80" w:type="dxa"/>
              <w:right w:w="100" w:type="dxa"/>
            </w:tcMar>
          </w:tcPr>
          <w:p w14:paraId="274A9261" w14:textId="77777777" w:rsidR="002C6313" w:rsidRDefault="002C6313"/>
        </w:tc>
        <w:tc>
          <w:tcPr>
            <w:tcW w:w="4680" w:type="dxa"/>
            <w:tcBorders>
              <w:top w:val="none" w:sz="4" w:space="0" w:color="CBD5E1"/>
              <w:left w:val="none" w:sz="4" w:space="0" w:color="CBD5E1"/>
              <w:bottom w:val="none" w:sz="4" w:space="0" w:color="CBD5E1"/>
              <w:right w:val="none" w:sz="4" w:space="0" w:color="CBD5E1"/>
            </w:tcBorders>
            <w:tcMar>
              <w:top w:w="80" w:type="dxa"/>
              <w:left w:w="100" w:type="dxa"/>
              <w:bottom w:w="80" w:type="dxa"/>
              <w:right w:w="100" w:type="dxa"/>
            </w:tcMar>
          </w:tcPr>
          <w:p w14:paraId="72DE692E" w14:textId="77777777" w:rsidR="002C6313" w:rsidRDefault="002C6313"/>
        </w:tc>
      </w:tr>
    </w:tbl>
    <w:p w14:paraId="1C9E736A" w14:textId="77777777" w:rsidR="002D4ED7" w:rsidRDefault="002D4ED7"/>
    <w:sectPr w:rsidR="002D4ED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B33DD" w14:textId="77777777" w:rsidR="002D4ED7" w:rsidRDefault="002D4ED7">
      <w:pPr>
        <w:spacing w:after="0" w:line="240" w:lineRule="auto"/>
      </w:pPr>
      <w:r>
        <w:separator/>
      </w:r>
    </w:p>
  </w:endnote>
  <w:endnote w:type="continuationSeparator" w:id="0">
    <w:p w14:paraId="698073B2" w14:textId="77777777" w:rsidR="002D4ED7" w:rsidRDefault="002D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Khmer OS Siemreap">
    <w:panose1 w:val="02000500000000020004"/>
    <w:charset w:val="00"/>
    <w:family w:val="auto"/>
    <w:pitch w:val="variable"/>
    <w:sig w:usb0="A00000EF" w:usb1="5000204A" w:usb2="00010000" w:usb3="00000000" w:csb0="0000011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EDE4E" w14:textId="77777777" w:rsidR="002C6313" w:rsidRDefault="00000000">
    <w:pPr>
      <w:pStyle w:val="Footer"/>
      <w:jc w:val="center"/>
    </w:pPr>
    <w:r>
      <w:rPr>
        <w:rFonts w:ascii="Calibri" w:hAnsi="Calibri"/>
        <w:color w:val="64748B"/>
        <w:sz w:val="17"/>
      </w:rPr>
      <w:t>Department of Applied Mathematics and Statistics (AMS) • Institute of Technology of Cambodia (ITC)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17C6A" w14:textId="77777777" w:rsidR="002D4ED7" w:rsidRDefault="002D4ED7">
      <w:pPr>
        <w:spacing w:after="0" w:line="240" w:lineRule="auto"/>
      </w:pPr>
      <w:r>
        <w:separator/>
      </w:r>
    </w:p>
  </w:footnote>
  <w:footnote w:type="continuationSeparator" w:id="0">
    <w:p w14:paraId="433AF76F" w14:textId="77777777" w:rsidR="002D4ED7" w:rsidRDefault="002D4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C5195" w14:textId="5B7E5341" w:rsidR="002C6313" w:rsidRDefault="00000000">
    <w:pPr>
      <w:pStyle w:val="Header"/>
      <w:jc w:val="right"/>
    </w:pPr>
    <w:r>
      <w:rPr>
        <w:rFonts w:ascii="Calibri" w:hAnsi="Calibri"/>
        <w:color w:val="64748B"/>
        <w:sz w:val="17"/>
      </w:rPr>
      <w:t xml:space="preserve">ITC AMS — Year 4 Internship Progress Report | Car Price Prediction </w:t>
    </w:r>
    <w:r w:rsidR="00833318">
      <w:rPr>
        <w:rFonts w:ascii="Calibri" w:hAnsi="Calibri"/>
        <w:color w:val="64748B"/>
        <w:sz w:val="17"/>
      </w:rPr>
      <w:t>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1C46BD"/>
    <w:multiLevelType w:val="hybridMultilevel"/>
    <w:tmpl w:val="C16E4EB2"/>
    <w:lvl w:ilvl="0" w:tplc="2A72D5C6">
      <w:numFmt w:val="bullet"/>
      <w:lvlText w:val="-"/>
      <w:lvlJc w:val="left"/>
      <w:pPr>
        <w:ind w:left="720" w:hanging="360"/>
      </w:pPr>
      <w:rPr>
        <w:rFonts w:ascii="Calibri" w:eastAsiaTheme="minorEastAsia" w:hAnsi="Calibri" w:cs="Calibri" w:hint="default"/>
        <w:color w:val="2D3748"/>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15681"/>
    <w:multiLevelType w:val="hybridMultilevel"/>
    <w:tmpl w:val="0E36A464"/>
    <w:lvl w:ilvl="0" w:tplc="620AB5CE">
      <w:numFmt w:val="bullet"/>
      <w:lvlText w:val="-"/>
      <w:lvlJc w:val="left"/>
      <w:pPr>
        <w:ind w:left="720" w:hanging="360"/>
      </w:pPr>
      <w:rPr>
        <w:rFonts w:ascii="Calibri" w:eastAsiaTheme="minorEastAsia" w:hAnsi="Calibri" w:cs="Calibri" w:hint="default"/>
        <w:color w:val="2D3748"/>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0964">
    <w:abstractNumId w:val="8"/>
  </w:num>
  <w:num w:numId="2" w16cid:durableId="750737800">
    <w:abstractNumId w:val="6"/>
  </w:num>
  <w:num w:numId="3" w16cid:durableId="1971205708">
    <w:abstractNumId w:val="5"/>
  </w:num>
  <w:num w:numId="4" w16cid:durableId="342245911">
    <w:abstractNumId w:val="4"/>
  </w:num>
  <w:num w:numId="5" w16cid:durableId="689994758">
    <w:abstractNumId w:val="7"/>
  </w:num>
  <w:num w:numId="6" w16cid:durableId="1298411710">
    <w:abstractNumId w:val="3"/>
  </w:num>
  <w:num w:numId="7" w16cid:durableId="742483200">
    <w:abstractNumId w:val="2"/>
  </w:num>
  <w:num w:numId="8" w16cid:durableId="97454988">
    <w:abstractNumId w:val="1"/>
  </w:num>
  <w:num w:numId="9" w16cid:durableId="1364213973">
    <w:abstractNumId w:val="0"/>
  </w:num>
  <w:num w:numId="10" w16cid:durableId="2051299944">
    <w:abstractNumId w:val="9"/>
  </w:num>
  <w:num w:numId="11" w16cid:durableId="1927764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313"/>
    <w:rsid w:val="002D4ED7"/>
    <w:rsid w:val="00326F90"/>
    <w:rsid w:val="00833318"/>
    <w:rsid w:val="00AA1D8D"/>
    <w:rsid w:val="00B47730"/>
    <w:rsid w:val="00CB0664"/>
    <w:rsid w:val="00D53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E73C5"/>
  <w14:defaultImageDpi w14:val="300"/>
  <w15:docId w15:val="{D2945DE8-D3F2-411D-9405-EB38E4AA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Phal menghak</cp:lastModifiedBy>
  <cp:revision>2</cp:revision>
  <dcterms:created xsi:type="dcterms:W3CDTF">2013-12-23T23:15:00Z</dcterms:created>
  <dcterms:modified xsi:type="dcterms:W3CDTF">2026-09-01T02:39:00Z</dcterms:modified>
  <cp:category/>
</cp:coreProperties>
</file>