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KỸ THUẬT: OLLAMA SMART ROUTER V4</w:t>
      </w:r>
    </w:p>
    <w:p>
      <w:pPr>
        <w:pStyle w:val="Heading1"/>
      </w:pPr>
      <w:r>
        <w:t>MỤC LỤC</w:t>
      </w:r>
    </w:p>
    <w:p>
      <w:r>
        <w:t>1. Tổng quan các thảo luận</w:t>
      </w:r>
    </w:p>
    <w:p>
      <w:r>
        <w:t>2. Kiến trúc hệ thống</w:t>
      </w:r>
    </w:p>
    <w:p>
      <w:r>
        <w:t>3. Cơ chế Multi-Agent Cross-Check</w:t>
      </w:r>
    </w:p>
    <w:p>
      <w:r>
        <w:t>4. Danh sách Models (Inventory)</w:t>
      </w:r>
    </w:p>
    <w:p>
      <w:r>
        <w:t>5. Tools Tích Hợp (MCP)</w:t>
      </w:r>
    </w:p>
    <w:p>
      <w:r>
        <w:t>6. Quản lý hệ thống tự động cài đặt</w:t>
      </w:r>
    </w:p>
    <w:p>
      <w:pPr>
        <w:pStyle w:val="Heading1"/>
      </w:pPr>
      <w:r>
        <w:t>DANH MỤC HÌNH ẢNH</w:t>
      </w:r>
    </w:p>
    <w:p>
      <w:r>
        <w:t>Hình 1: Sơ đồ khối luồng xử lý và định tuyến từ Prompt của người dùng</w:t>
      </w:r>
    </w:p>
    <w:p>
      <w:r>
        <w:t>Hình 2: Kiến trúc phân loại và kiểm tra chéo (Cross-Check) đa tác tử</w:t>
      </w:r>
    </w:p>
    <w:p>
      <w:pPr>
        <w:pStyle w:val="Heading1"/>
      </w:pPr>
      <w:r>
        <w:t>DANH MỤC BẢNG BIỂU</w:t>
      </w:r>
    </w:p>
    <w:p>
      <w:r>
        <w:t>Bảng 1: Danh sách Models (Inventory)</w:t>
      </w:r>
    </w:p>
    <w:p>
      <w:r>
        <w:t>Bảng 2: Tools Tích Hợp (MCP)</w:t>
      </w:r>
    </w:p>
    <w:p>
      <w:pPr>
        <w:pStyle w:val="Heading1"/>
      </w:pPr>
      <w:r>
        <w:t>DANH MỤC TỪ VIẾT TẮT</w:t>
      </w:r>
    </w:p>
    <w:p>
      <w:r>
        <w:t>- AI: Artificial Intelligence</w:t>
      </w:r>
    </w:p>
    <w:p>
      <w:r>
        <w:t>- MCP: Model Context Protocol</w:t>
      </w:r>
    </w:p>
    <w:p>
      <w:r>
        <w:t>- VRAM: Video Random Access Memory</w:t>
      </w:r>
    </w:p>
    <w:p>
      <w:r>
        <w:t>- TOC: Table of Contents</w:t>
      </w:r>
    </w:p>
    <w:p>
      <w:r>
        <w:br w:type="page"/>
      </w:r>
    </w:p>
    <w:p>
      <w:pPr>
        <w:pStyle w:val="Heading1"/>
      </w:pPr>
      <w:r>
        <w:t>1. Tổng quan các thảo luận</w:t>
      </w:r>
    </w:p>
    <w:p>
      <w:r>
        <w:t>Dự án phát triển hệ thống Smart Router cho phép tự động định tuyến (route) câu hỏi (prompt) của người dùng đến đúng mô hình AI phù hợp đang chạy nội bộ (Ollama) nhằm tối ưu hiệu năng và tài nguyên. Người dùng viết prompt bình thường mà không cần tự khai báo model.</w:t>
      </w:r>
    </w:p>
    <w:p>
      <w:r>
        <w:t>Quá trình thảo luận đã chốt các quyết định kiến trúc phân bổ model sau:</w:t>
      </w:r>
    </w:p>
    <w:p>
      <w:pPr>
        <w:pStyle w:val="ListBullet"/>
      </w:pPr>
      <w:r>
        <w:t>- Các yêu cầu Code (viết/debug/refactor) -&gt; Qwen 2.5 Coder 32B</w:t>
      </w:r>
    </w:p>
    <w:p>
      <w:pPr>
        <w:pStyle w:val="ListBullet"/>
      </w:pPr>
      <w:r>
        <w:t>- Các yêu cầu Suy luận (toán/logic/địa kỹ thuật) -&gt; Nemotron 3.5 Lightning</w:t>
      </w:r>
    </w:p>
    <w:p>
      <w:pPr>
        <w:pStyle w:val="ListBullet"/>
      </w:pPr>
      <w:r>
        <w:t>- Các yêu cầu Chung/Nhanh (phân tích, dịch, hỏi đáp) -&gt; Gemma4 26B</w:t>
      </w:r>
    </w:p>
    <w:p>
      <w:pPr>
        <w:pStyle w:val="Heading1"/>
      </w:pPr>
      <w:r>
        <w:t>2. Kiến trúc hệ thống</w:t>
      </w:r>
    </w:p>
    <w:p>
      <w:r>
        <w:t>Dưới đây là sơ đồ khối luồng xử lý và định tuyến từ Prompt của người dùng:</w:t>
      </w:r>
    </w:p>
    <w:p>
      <w:pPr>
        <w:jc w:val="center"/>
      </w:pPr>
      <w:r>
        <w:drawing>
          <wp:inline xmlns:a="http://schemas.openxmlformats.org/drawingml/2006/main" xmlns:pic="http://schemas.openxmlformats.org/drawingml/2006/picture">
            <wp:extent cx="5486400" cy="7503372"/>
            <wp:docPr id="1" name="Picture 1"/>
            <wp:cNvGraphicFramePr>
              <a:graphicFrameLocks noChangeAspect="1"/>
            </wp:cNvGraphicFramePr>
            <a:graphic>
              <a:graphicData uri="http://schemas.openxmlformats.org/drawingml/2006/picture">
                <pic:pic>
                  <pic:nvPicPr>
                    <pic:cNvPr id="0" name="arch.png"/>
                    <pic:cNvPicPr/>
                  </pic:nvPicPr>
                  <pic:blipFill>
                    <a:blip r:embed="rId9"/>
                    <a:stretch>
                      <a:fillRect/>
                    </a:stretch>
                  </pic:blipFill>
                  <pic:spPr>
                    <a:xfrm>
                      <a:off x="0" y="0"/>
                      <a:ext cx="5486400" cy="7503372"/>
                    </a:xfrm>
                    <a:prstGeom prst="rect"/>
                  </pic:spPr>
                </pic:pic>
              </a:graphicData>
            </a:graphic>
          </wp:inline>
        </w:drawing>
      </w:r>
    </w:p>
    <w:p>
      <w:pPr>
        <w:pStyle w:val="Caption"/>
        <w:jc w:val="center"/>
      </w:pPr>
      <w:r>
        <w:t>Hình 1: Sơ đồ khối luồng xử lý và định tuyến từ Prompt của người dùng</w:t>
      </w:r>
    </w:p>
    <w:p>
      <w:pPr>
        <w:pStyle w:val="Heading1"/>
      </w:pPr>
      <w:r>
        <w:t>3. Cơ chế Multi-Agent Cross-Check</w:t>
      </w:r>
    </w:p>
    <w:p>
      <w:r>
        <w:t>Kiến trúc phân loại và kiểm tra chéo (Cross-Check) đa tác tử để đảm bảo chất lượng trả lời cao nhất:</w:t>
      </w:r>
    </w:p>
    <w:p>
      <w:pPr>
        <w:jc w:val="center"/>
      </w:pPr>
      <w:r>
        <w:drawing>
          <wp:inline xmlns:a="http://schemas.openxmlformats.org/drawingml/2006/main" xmlns:pic="http://schemas.openxmlformats.org/drawingml/2006/picture">
            <wp:extent cx="3056292" cy="5943600"/>
            <wp:docPr id="2" name="Picture 2"/>
            <wp:cNvGraphicFramePr>
              <a:graphicFrameLocks noChangeAspect="1"/>
            </wp:cNvGraphicFramePr>
            <a:graphic>
              <a:graphicData uri="http://schemas.openxmlformats.org/drawingml/2006/picture">
                <pic:pic>
                  <pic:nvPicPr>
                    <pic:cNvPr id="0" name="logic.png"/>
                    <pic:cNvPicPr/>
                  </pic:nvPicPr>
                  <pic:blipFill>
                    <a:blip r:embed="rId10"/>
                    <a:stretch>
                      <a:fillRect/>
                    </a:stretch>
                  </pic:blipFill>
                  <pic:spPr>
                    <a:xfrm>
                      <a:off x="0" y="0"/>
                      <a:ext cx="3056292" cy="5943600"/>
                    </a:xfrm>
                    <a:prstGeom prst="rect"/>
                  </pic:spPr>
                </pic:pic>
              </a:graphicData>
            </a:graphic>
          </wp:inline>
        </w:drawing>
      </w:r>
    </w:p>
    <w:p>
      <w:pPr>
        <w:pStyle w:val="Caption"/>
        <w:jc w:val="center"/>
      </w:pPr>
      <w:r>
        <w:t>Hình 2: Kiến trúc phân loại và kiểm tra chéo (Cross-Check) đa tác tử</w:t>
      </w:r>
    </w:p>
    <w:p>
      <w:pPr>
        <w:pStyle w:val="Heading1"/>
      </w:pPr>
      <w:r>
        <w:t>4. Danh sách Models (Inventory)</w:t>
      </w:r>
    </w:p>
    <w:p>
      <w:pPr>
        <w:jc w:val="center"/>
      </w:pPr>
      <w:r>
        <w:t>Bảng 1: Danh sách Models (Inventory)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Params</w:t>
            </w:r>
          </w:p>
        </w:tc>
        <w:tc>
          <w:tcPr>
            <w:tcW w:type="dxa" w:w="1440"/>
          </w:tcPr>
          <w:p>
            <w:r>
              <w:rPr>
                <w:b/>
              </w:rPr>
              <w:t>VRAM</w:t>
            </w:r>
          </w:p>
        </w:tc>
        <w:tc>
          <w:tcPr>
            <w:tcW w:type="dxa" w:w="1440"/>
          </w:tcPr>
          <w:p>
            <w:r>
              <w:rPr>
                <w:b/>
              </w:rPr>
              <w:t>Context</w:t>
            </w:r>
          </w:p>
        </w:tc>
        <w:tc>
          <w:tcPr>
            <w:tcW w:type="dxa" w:w="1440"/>
          </w:tcPr>
          <w:p>
            <w:r>
              <w:rPr>
                <w:b/>
              </w:rPr>
              <w:t>Task Type</w:t>
            </w:r>
          </w:p>
        </w:tc>
        <w:tc>
          <w:tcPr>
            <w:tcW w:type="dxa" w:w="1440"/>
          </w:tcPr>
          <w:p>
            <w:r>
              <w:rPr>
                <w:b/>
              </w:rPr>
              <w:t>Tốc độ</w:t>
            </w:r>
          </w:p>
        </w:tc>
      </w:tr>
      <w:tr>
        <w:tc>
          <w:tcPr>
            <w:tcW w:type="dxa" w:w="1440"/>
          </w:tcPr>
          <w:p>
            <w:r>
              <w:t>Gemma4 26B</w:t>
            </w:r>
          </w:p>
        </w:tc>
        <w:tc>
          <w:tcPr>
            <w:tcW w:type="dxa" w:w="1440"/>
          </w:tcPr>
          <w:p>
            <w:r>
              <w:t>25.8B</w:t>
            </w:r>
          </w:p>
        </w:tc>
        <w:tc>
          <w:tcPr>
            <w:tcW w:type="dxa" w:w="1440"/>
          </w:tcPr>
          <w:p>
            <w:r>
              <w:t>17 GB</w:t>
            </w:r>
          </w:p>
        </w:tc>
        <w:tc>
          <w:tcPr>
            <w:tcW w:type="dxa" w:w="1440"/>
          </w:tcPr>
          <w:p>
            <w:r>
              <w:t>262K</w:t>
            </w:r>
          </w:p>
        </w:tc>
        <w:tc>
          <w:tcPr>
            <w:tcW w:type="dxa" w:w="1440"/>
          </w:tcPr>
          <w:p>
            <w:r>
              <w:t>general/quick</w:t>
            </w:r>
          </w:p>
        </w:tc>
        <w:tc>
          <w:tcPr>
            <w:tcW w:type="dxa" w:w="1440"/>
          </w:tcPr>
          <w:p>
            <w:r>
              <w:t>★★☆</w:t>
            </w:r>
          </w:p>
        </w:tc>
      </w:tr>
      <w:tr>
        <w:tc>
          <w:tcPr>
            <w:tcW w:type="dxa" w:w="1440"/>
          </w:tcPr>
          <w:p>
            <w:r>
              <w:t>Qwen 2.5 Coder 32B</w:t>
            </w:r>
          </w:p>
        </w:tc>
        <w:tc>
          <w:tcPr>
            <w:tcW w:type="dxa" w:w="1440"/>
          </w:tcPr>
          <w:p>
            <w:r>
              <w:t>32B</w:t>
            </w:r>
          </w:p>
        </w:tc>
        <w:tc>
          <w:tcPr>
            <w:tcW w:type="dxa" w:w="1440"/>
          </w:tcPr>
          <w:p>
            <w:r>
              <w:t>20 GB</w:t>
            </w:r>
          </w:p>
        </w:tc>
        <w:tc>
          <w:tcPr>
            <w:tcW w:type="dxa" w:w="1440"/>
          </w:tcPr>
          <w:p>
            <w:r>
              <w:t>128K</w:t>
            </w:r>
          </w:p>
        </w:tc>
        <w:tc>
          <w:tcPr>
            <w:tcW w:type="dxa" w:w="1440"/>
          </w:tcPr>
          <w:p>
            <w:r>
              <w:t>code</w:t>
            </w:r>
          </w:p>
        </w:tc>
        <w:tc>
          <w:tcPr>
            <w:tcW w:type="dxa" w:w="1440"/>
          </w:tcPr>
          <w:p>
            <w:r>
              <w:t>★★☆</w:t>
            </w:r>
          </w:p>
        </w:tc>
      </w:tr>
      <w:tr>
        <w:tc>
          <w:tcPr>
            <w:tcW w:type="dxa" w:w="1440"/>
          </w:tcPr>
          <w:p>
            <w:r>
              <w:t>Nemotron 3.5 Lightning</w:t>
            </w:r>
          </w:p>
        </w:tc>
        <w:tc>
          <w:tcPr>
            <w:tcW w:type="dxa" w:w="1440"/>
          </w:tcPr>
          <w:p>
            <w:r>
              <w:t>42B</w:t>
            </w:r>
          </w:p>
        </w:tc>
        <w:tc>
          <w:tcPr>
            <w:tcW w:type="dxa" w:w="1440"/>
          </w:tcPr>
          <w:p>
            <w:r>
              <w:t>25 GB</w:t>
            </w:r>
          </w:p>
        </w:tc>
        <w:tc>
          <w:tcPr>
            <w:tcW w:type="dxa" w:w="1440"/>
          </w:tcPr>
          <w:p>
            <w:r>
              <w:t>128K</w:t>
            </w:r>
          </w:p>
        </w:tc>
        <w:tc>
          <w:tcPr>
            <w:tcW w:type="dxa" w:w="1440"/>
          </w:tcPr>
          <w:p>
            <w:r>
              <w:t>reasoning</w:t>
            </w:r>
          </w:p>
        </w:tc>
        <w:tc>
          <w:tcPr>
            <w:tcW w:type="dxa" w:w="1440"/>
          </w:tcPr>
          <w:p>
            <w:r>
              <w:t>★☆☆</w:t>
            </w:r>
          </w:p>
        </w:tc>
      </w:tr>
    </w:tbl>
    <w:p>
      <w:pPr>
        <w:pStyle w:val="Heading1"/>
      </w:pPr>
      <w:r>
        <w:t>5. Tools Tích Hợp (MCP)</w:t>
      </w:r>
    </w:p>
    <w:p>
      <w:pPr>
        <w:jc w:val="center"/>
      </w:pPr>
      <w:r>
        <w:t>Bảng 2: Tools Tích Hợp (MCP)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Model</w:t>
            </w:r>
          </w:p>
        </w:tc>
        <w:tc>
          <w:tcPr>
            <w:tcW w:type="dxa" w:w="2880"/>
          </w:tcPr>
          <w:p>
            <w:r>
              <w:rPr>
                <w:b/>
              </w:rPr>
              <w:t>Trigger</w:t>
            </w:r>
          </w:p>
        </w:tc>
      </w:tr>
      <w:tr>
        <w:tc>
          <w:tcPr>
            <w:tcW w:type="dxa" w:w="2880"/>
          </w:tcPr>
          <w:p>
            <w:r>
              <w:t>ask_auto</w:t>
            </w:r>
          </w:p>
        </w:tc>
        <w:tc>
          <w:tcPr>
            <w:tcW w:type="dxa" w:w="2880"/>
          </w:tcPr>
          <w:p>
            <w:r>
              <w:t>Tự chọn</w:t>
            </w:r>
          </w:p>
        </w:tc>
        <w:tc>
          <w:tcPr>
            <w:tcW w:type="dxa" w:w="2880"/>
          </w:tcPr>
          <w:p>
            <w:r>
              <w:t>Mặc định — agent phân loại và kiểm duyệt (Cross-Check)</w:t>
            </w:r>
          </w:p>
        </w:tc>
      </w:tr>
      <w:tr>
        <w:tc>
          <w:tcPr>
            <w:tcW w:type="dxa" w:w="2880"/>
          </w:tcPr>
          <w:p>
            <w:r>
              <w:t>ask_gemma</w:t>
            </w:r>
          </w:p>
        </w:tc>
        <w:tc>
          <w:tcPr>
            <w:tcW w:type="dxa" w:w="2880"/>
          </w:tcPr>
          <w:p>
            <w:r>
              <w:t>Gemma4 26B</w:t>
            </w:r>
          </w:p>
        </w:tc>
        <w:tc>
          <w:tcPr>
            <w:tcW w:type="dxa" w:w="2880"/>
          </w:tcPr>
          <w:p>
            <w:r>
              <w:t>@gemma hoặc phân tích dài/ngắn</w:t>
            </w:r>
          </w:p>
        </w:tc>
      </w:tr>
      <w:tr>
        <w:tc>
          <w:tcPr>
            <w:tcW w:type="dxa" w:w="2880"/>
          </w:tcPr>
          <w:p>
            <w:r>
              <w:t>ask_qwen</w:t>
            </w:r>
          </w:p>
        </w:tc>
        <w:tc>
          <w:tcPr>
            <w:tcW w:type="dxa" w:w="2880"/>
          </w:tcPr>
          <w:p>
            <w:r>
              <w:t>Qwen Coder 32B</w:t>
            </w:r>
          </w:p>
        </w:tc>
        <w:tc>
          <w:tcPr>
            <w:tcW w:type="dxa" w:w="2880"/>
          </w:tcPr>
          <w:p>
            <w:r>
              <w:t>@qwen hoặc code tasks</w:t>
            </w:r>
          </w:p>
        </w:tc>
      </w:tr>
      <w:tr>
        <w:tc>
          <w:tcPr>
            <w:tcW w:type="dxa" w:w="2880"/>
          </w:tcPr>
          <w:p>
            <w:r>
              <w:t>ask_nemotron</w:t>
            </w:r>
          </w:p>
        </w:tc>
        <w:tc>
          <w:tcPr>
            <w:tcW w:type="dxa" w:w="2880"/>
          </w:tcPr>
          <w:p>
            <w:r>
              <w:t>Nemotron 3.5</w:t>
            </w:r>
          </w:p>
        </w:tc>
        <w:tc>
          <w:tcPr>
            <w:tcW w:type="dxa" w:w="2880"/>
          </w:tcPr>
          <w:p>
            <w:r>
              <w:t>@nemotron hoặc reasoning</w:t>
            </w:r>
          </w:p>
        </w:tc>
      </w:tr>
    </w:tbl>
    <w:p>
      <w:pPr>
        <w:pStyle w:val="Heading1"/>
      </w:pPr>
      <w:r>
        <w:t>6. Quản lý hệ thống tự động cài đặt</w:t>
      </w:r>
    </w:p>
    <w:p>
      <w:r>
        <w:t>Để dễ dàng đóng gói và chia sẻ, toàn bộ hệ thống đã được viết thành công cụ auto-installer (install.bat) thông minh gồm 9 bước tự động:</w:t>
      </w:r>
    </w:p>
    <w:p>
      <w:pPr>
        <w:pStyle w:val="ListNumber"/>
      </w:pPr>
      <w:r>
        <w:t>1. Cài đặt IDE (Antigravity IDE qua winget)</w:t>
      </w:r>
    </w:p>
    <w:p>
      <w:pPr>
        <w:pStyle w:val="ListNumber"/>
      </w:pPr>
      <w:r>
        <w:t>2. Cài đặt môi trường Python 3.12</w:t>
      </w:r>
    </w:p>
    <w:p>
      <w:pPr>
        <w:pStyle w:val="ListNumber"/>
      </w:pPr>
      <w:r>
        <w:t>3. Cài đặt Ollama engine</w:t>
      </w:r>
    </w:p>
    <w:p>
      <w:pPr>
        <w:pStyle w:val="ListNumber"/>
      </w:pPr>
      <w:r>
        <w:t>4. Thiết lập MCP Smart Router</w:t>
      </w:r>
    </w:p>
    <w:p>
      <w:pPr>
        <w:pStyle w:val="ListNumber"/>
      </w:pPr>
      <w:r>
        <w:t>5. Đăng ký Skills hỗ trợ Agent</w:t>
      </w:r>
    </w:p>
    <w:p>
      <w:pPr>
        <w:pStyle w:val="ListNumber"/>
      </w:pPr>
      <w:r>
        <w:t>6. Cấu hình MCP Server JSON</w:t>
      </w:r>
    </w:p>
    <w:p>
      <w:pPr>
        <w:pStyle w:val="ListNumber"/>
      </w:pPr>
      <w:r>
        <w:t>7. Tự động kéo mô hình Ollama (theo nhóm/tuỳ chọn)</w:t>
      </w:r>
    </w:p>
    <w:p>
      <w:pPr>
        <w:pStyle w:val="ListNumber"/>
      </w:pPr>
      <w:r>
        <w:t>8. Cài đặt Thư viện Python theo 10 phân nhóm (BIM, Geotech, Data Science, Document, v.v)</w:t>
      </w:r>
    </w:p>
    <w:p>
      <w:pPr>
        <w:pStyle w:val="ListNumber"/>
      </w:pPr>
      <w:r>
        <w:t>9. Cài đặt 35 Plugins IDE tự động theo 6 phân nhóm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