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Förderorientierung</w:t>
      </w:r>
    </w:p>
    <w:p>
      <w:pPr>
        <w:pStyle w:val="Subtitle"/>
      </w:pPr>
      <w:r>
        <w:t xml:space="preserve">Grundlagen</w:t>
      </w:r>
      <w:r>
        <w:t xml:space="preserve"> </w:t>
      </w:r>
      <w:r>
        <w:t xml:space="preserve">der</w:t>
      </w:r>
      <w:r>
        <w:t xml:space="preserve"> </w:t>
      </w:r>
      <w:r>
        <w:t xml:space="preserve">Beurteilung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diesem</w:t>
      </w:r>
      <w:r>
        <w:t xml:space="preserve"> </w:t>
      </w:r>
      <w:r>
        <w:t xml:space="preserve">Lernmodul</w:t>
      </w:r>
      <w:r>
        <w:t xml:space="preserve"> </w:t>
      </w:r>
      <w:r>
        <w:t xml:space="preserve">geht</w:t>
      </w:r>
      <w:r>
        <w:t xml:space="preserve"> </w:t>
      </w:r>
      <w:r>
        <w:t xml:space="preserve">es</w:t>
      </w:r>
      <w:r>
        <w:t xml:space="preserve"> </w:t>
      </w:r>
      <w:r>
        <w:t xml:space="preserve">um</w:t>
      </w:r>
      <w:r>
        <w:t xml:space="preserve"> </w:t>
      </w:r>
      <w:r>
        <w:t xml:space="preserve">«Förderorientierung»</w:t>
      </w:r>
      <w:r>
        <w:t xml:space="preserve"> </w:t>
      </w:r>
      <w:r>
        <w:t xml:space="preserve">und</w:t>
      </w:r>
      <w:r>
        <w:t xml:space="preserve"> </w:t>
      </w:r>
      <w:r>
        <w:t xml:space="preserve">«Förderorientierte</w:t>
      </w:r>
      <w:r>
        <w:t xml:space="preserve"> </w:t>
      </w:r>
      <w:r>
        <w:t xml:space="preserve">Diagnostik».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Förderorientierung</dc:title>
  <dc:creator>Richard Conrardy</dc:creator>
  <dc:language>de</dc:language>
  <cp:keywords/>
  <dcterms:created xsi:type="dcterms:W3CDTF">2024-10-28T06:32:29Z</dcterms:created>
  <dcterms:modified xsi:type="dcterms:W3CDTF">2024-10-28T06:32:29Z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diesem Lernmodul geht es um «Förderorientierung» und «Förderorientierte Diagnostik».</vt:lpwstr>
  </property>
  <property fmtid="{D5CDD505-2E9C-101B-9397-08002B2CF9AE}" pid="3" name="affiliations">
    <vt:lpwstr/>
  </property>
  <property fmtid="{D5CDD505-2E9C-101B-9397-08002B2CF9AE}" pid="4" name="appendix-cite-as">
    <vt:lpwstr>display</vt:lpwstr>
  </property>
  <property fmtid="{D5CDD505-2E9C-101B-9397-08002B2CF9AE}" pid="5" name="authors">
    <vt:lpwstr/>
  </property>
  <property fmtid="{D5CDD505-2E9C-101B-9397-08002B2CF9AE}" pid="6" name="auto-agenda">
    <vt:lpwstr/>
  </property>
  <property fmtid="{D5CDD505-2E9C-101B-9397-08002B2CF9AE}" pid="7" name="biblio-config">
    <vt:lpwstr>True</vt:lpwstr>
  </property>
  <property fmtid="{D5CDD505-2E9C-101B-9397-08002B2CF9AE}" pid="8" name="bibliography">
    <vt:lpwstr/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itation">
    <vt:lpwstr/>
  </property>
  <property fmtid="{D5CDD505-2E9C-101B-9397-08002B2CF9AE}" pid="12" name="copyright">
    <vt:lpwstr/>
  </property>
  <property fmtid="{D5CDD505-2E9C-101B-9397-08002B2CF9AE}" pid="13" name="csl">
    <vt:lpwstr>../bibliographien/apa7.csl</vt:lpwstr>
  </property>
  <property fmtid="{D5CDD505-2E9C-101B-9397-08002B2CF9AE}" pid="14" name="date-format">
    <vt:lpwstr>DD.MM.YYYY</vt:lpwstr>
  </property>
  <property fmtid="{D5CDD505-2E9C-101B-9397-08002B2CF9AE}" pid="15" name="draft">
    <vt:lpwstr>True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licence">
    <vt:lpwstr>CC BY ???</vt:lpwstr>
  </property>
  <property fmtid="{D5CDD505-2E9C-101B-9397-08002B2CF9AE}" pid="21" name="mermaid">
    <vt:lpwstr/>
  </property>
  <property fmtid="{D5CDD505-2E9C-101B-9397-08002B2CF9AE}" pid="22" name="subtitle">
    <vt:lpwstr>Grundlagen der Beurteilung</vt:lpwstr>
  </property>
  <property fmtid="{D5CDD505-2E9C-101B-9397-08002B2CF9AE}" pid="23" name="theme">
    <vt:lpwstr/>
  </property>
  <property fmtid="{D5CDD505-2E9C-101B-9397-08002B2CF9AE}" pid="24" name="toc-title">
    <vt:lpwstr>Inhaltsverzeichnis</vt:lpwstr>
  </property>
</Properties>
</file>