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FirstParagraph"/>
      </w:pPr>
      <w:hyperlink r:id="rId20">
        <w:r>
          <w:rPr>
            <w:rStyle w:val="Hyperlink"/>
          </w:rPr>
          <w:t xml:space="preserve">LearningView</w:t>
        </w:r>
      </w:hyperlink>
    </w:p>
    <w:bookmarkStart w:id="28"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28"/>
    <w:bookmarkStart w:id="29"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https://learningview.org/"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ingview.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2024-10-15T10:02:37Z</dcterms:created>
  <dcterms:modified xsi:type="dcterms:W3CDTF">2024-10-15T10:02:37Z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draft">
    <vt:lpwstr>False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Fallbasiert diskutiert, SOL mit Coaching-Angebot</vt:lpwstr>
  </property>
  <property fmtid="{D5CDD505-2E9C-101B-9397-08002B2CF9AE}" pid="22" name="theme">
    <vt:lpwstr/>
  </property>
  <property fmtid="{D5CDD505-2E9C-101B-9397-08002B2CF9AE}" pid="23" name="toc-title">
    <vt:lpwstr>Inhaltsverzeichnis</vt:lpwstr>
  </property>
</Properties>
</file>