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Date"/>
      </w:pPr>
      <w:r>
        <w:t xml:space="preserve">01.01.2024</w:t>
      </w:r>
    </w:p>
    <w:p>
      <w:pPr>
        <w:pStyle w:val="FirstParagraph"/>
      </w:pPr>
      <w:hyperlink r:id="rId20">
        <w:r>
          <w:rPr>
            <w:rStyle w:val="Hyperlink"/>
          </w:rPr>
          <w:t xml:space="preserve">LearningView</w:t>
        </w:r>
      </w:hyperlink>
    </w:p>
    <w:p>
      <w:pPr>
        <w:pStyle w:val="BodyText"/>
      </w:pPr>
      <w:hyperlink r:id="rId21">
        <w:r>
          <w:rPr>
            <w:rStyle w:val="Hyperlink"/>
          </w:rPr>
          <w:t xml:space="preserve">Porta-Mathematik</w:t>
        </w:r>
      </w:hyperlink>
      <w:r>
        <w:t xml:space="preserve"> </w:t>
      </w:r>
      <w:hyperlink r:id="rId22">
        <w:r>
          <w:rPr>
            <w:rStyle w:val="Hyperlink"/>
          </w:rPr>
          <w:t xml:space="preserve">Materialraum</w:t>
        </w:r>
      </w:hyperlink>
    </w:p>
    <w:tbl>
      <w:tblPr>
        <w:tblStyle w:val="Table"/>
        <w:tblW w:type="pct" w:w="5000"/>
        <w:tblLook w:firstRow="1" w:lastRow="0" w:firstColumn="0" w:lastColumn="0" w:noHBand="0" w:noVBand="0" w:val="0020"/>
        <w:jc w:val="start"/>
        <w:tblLayout w:type="fixed"/>
      </w:tblPr>
      <w:tblGrid>
        <w:gridCol w:w="907"/>
        <w:gridCol w:w="6187"/>
        <w:gridCol w:w="825"/>
      </w:tblGrid>
      <w:tr>
        <w:trPr>
          <w:tblHeader w:val="true"/>
        </w:trPr>
        <w:tc>
          <w:tcPr/>
          <w:p>
            <w:pPr>
              <w:pStyle w:val="Compact"/>
              <w:jc w:val="left"/>
            </w:pPr>
            <w:r>
              <w:t xml:space="preserve">Lernmodul</w:t>
            </w:r>
          </w:p>
        </w:tc>
        <w:tc>
          <w:tcPr/>
          <w:p>
            <w:pPr>
              <w:pStyle w:val="Compact"/>
              <w:jc w:val="left"/>
            </w:pPr>
            <w:r>
              <w:t xml:space="preserve">Inhalt</w:t>
            </w:r>
          </w:p>
        </w:tc>
        <w:tc>
          <w:tcPr/>
          <w:p>
            <w:pPr>
              <w:pStyle w:val="Compact"/>
              <w:jc w:val="left"/>
            </w:pPr>
            <w:r>
              <w:t xml:space="preserve">Workload</w:t>
            </w:r>
          </w:p>
        </w:tc>
      </w:tr>
      <w:tr>
        <w:tc>
          <w:tcPr/>
          <w:p>
            <w:pPr>
              <w:pStyle w:val="Compact"/>
              <w:jc w:val="left"/>
            </w:pPr>
            <w:r>
              <w:t xml:space="preserve">1</w:t>
            </w:r>
          </w:p>
        </w:tc>
        <w:tc>
          <w:tcPr/>
          <w:p>
            <w:pPr>
              <w:pStyle w:val="Compact"/>
              <w:jc w:val="left"/>
            </w:pPr>
            <w:hyperlink r:id="rId23">
              <w:r>
                <w:rPr>
                  <w:rStyle w:val="Hyperlink"/>
                </w:rPr>
                <w:t xml:space="preserve">Thematische Einführung</w:t>
              </w:r>
            </w:hyperlink>
          </w:p>
        </w:tc>
        <w:tc>
          <w:tcPr/>
          <w:p>
            <w:pPr>
              <w:pStyle w:val="Compact"/>
            </w:pPr>
          </w:p>
        </w:tc>
      </w:tr>
      <w:tr>
        <w:tc>
          <w:tcPr/>
          <w:p>
            <w:pPr>
              <w:pStyle w:val="Compact"/>
              <w:jc w:val="left"/>
            </w:pPr>
            <w:r>
              <w:t xml:space="preserve">2</w:t>
            </w:r>
          </w:p>
        </w:tc>
        <w:tc>
          <w:tcPr/>
          <w:p>
            <w:pPr>
              <w:pStyle w:val="Compact"/>
              <w:jc w:val="left"/>
            </w:pPr>
            <w:hyperlink r:id="rId24">
              <w:r>
                <w:rPr>
                  <w:rStyle w:val="Hyperlink"/>
                </w:rPr>
                <w:t xml:space="preserve">Theoretische Grundlagen</w:t>
              </w:r>
            </w:hyperlink>
          </w:p>
        </w:tc>
        <w:tc>
          <w:tcPr/>
          <w:p>
            <w:pPr>
              <w:pStyle w:val="Compact"/>
            </w:pPr>
          </w:p>
        </w:tc>
      </w:tr>
      <w:tr>
        <w:tc>
          <w:tcPr/>
          <w:p>
            <w:pPr>
              <w:pStyle w:val="Compact"/>
              <w:jc w:val="left"/>
            </w:pPr>
            <w:r>
              <w:t xml:space="preserve">3</w:t>
            </w:r>
          </w:p>
        </w:tc>
        <w:tc>
          <w:tcPr/>
          <w:p>
            <w:pPr>
              <w:pStyle w:val="Compact"/>
              <w:jc w:val="left"/>
            </w:pPr>
            <w:hyperlink r:id="rId25">
              <w:r>
                <w:rPr>
                  <w:rStyle w:val="Hyperlink"/>
                </w:rPr>
                <w:t xml:space="preserve">Gesetzliche Grundlagen</w:t>
              </w:r>
            </w:hyperlink>
          </w:p>
        </w:tc>
        <w:tc>
          <w:tcPr/>
          <w:p>
            <w:pPr>
              <w:pStyle w:val="Compact"/>
            </w:pPr>
          </w:p>
        </w:tc>
      </w:tr>
      <w:tr>
        <w:tc>
          <w:tcPr/>
          <w:p>
            <w:pPr>
              <w:pStyle w:val="Compact"/>
              <w:jc w:val="left"/>
            </w:pPr>
            <w:r>
              <w:t xml:space="preserve">4</w:t>
            </w:r>
          </w:p>
        </w:tc>
        <w:tc>
          <w:tcPr/>
          <w:p>
            <w:pPr>
              <w:pStyle w:val="Compact"/>
              <w:jc w:val="left"/>
            </w:pPr>
            <w:hyperlink r:id="rId26">
              <w:r>
                <w:rPr>
                  <w:rStyle w:val="Hyperlink"/>
                </w:rPr>
                <w:t xml:space="preserve">Noten und Beurteilungsberichte</w:t>
              </w:r>
            </w:hyperlink>
          </w:p>
        </w:tc>
        <w:tc>
          <w:tcPr/>
          <w:p>
            <w:pPr>
              <w:pStyle w:val="Compact"/>
            </w:pPr>
          </w:p>
        </w:tc>
      </w:tr>
      <w:tr>
        <w:tc>
          <w:tcPr/>
          <w:p>
            <w:pPr>
              <w:pStyle w:val="Compact"/>
              <w:jc w:val="left"/>
            </w:pPr>
            <w:r>
              <w:t xml:space="preserve">5</w:t>
            </w:r>
          </w:p>
        </w:tc>
        <w:tc>
          <w:tcPr/>
          <w:p>
            <w:pPr>
              <w:pStyle w:val="Compact"/>
              <w:jc w:val="left"/>
            </w:pPr>
            <w:hyperlink r:id="rId27">
              <w:r>
                <w:rPr>
                  <w:rStyle w:val="Hyperlink"/>
                </w:rPr>
                <w:t xml:space="preserve">Förderorientierung</w:t>
              </w:r>
            </w:hyperlink>
          </w:p>
        </w:tc>
        <w:tc>
          <w:tcPr/>
          <w:p>
            <w:pPr>
              <w:pStyle w:val="Compact"/>
            </w:pPr>
          </w:p>
        </w:tc>
      </w:tr>
      <w:tr>
        <w:tc>
          <w:tcPr/>
          <w:p>
            <w:pPr>
              <w:pStyle w:val="Compact"/>
              <w:jc w:val="left"/>
            </w:pPr>
            <w:r>
              <w:t xml:space="preserve">6</w:t>
            </w:r>
          </w:p>
        </w:tc>
        <w:tc>
          <w:tcPr/>
          <w:p>
            <w:pPr>
              <w:pStyle w:val="Compact"/>
              <w:jc w:val="left"/>
            </w:pPr>
            <w:hyperlink r:id="rId28">
              <w:r>
                <w:rPr>
                  <w:rStyle w:val="Hyperlink"/>
                </w:rPr>
                <w:t xml:space="preserve">Lernbegleitung und Lerncoaching</w:t>
              </w:r>
            </w:hyperlink>
          </w:p>
        </w:tc>
        <w:tc>
          <w:tcPr/>
          <w:p>
            <w:pPr>
              <w:pStyle w:val="Compact"/>
            </w:pPr>
          </w:p>
        </w:tc>
      </w:tr>
      <w:tr>
        <w:tc>
          <w:tcPr/>
          <w:p>
            <w:pPr>
              <w:pStyle w:val="Compact"/>
              <w:jc w:val="left"/>
            </w:pPr>
            <w:r>
              <w:t xml:space="preserve">7</w:t>
            </w:r>
          </w:p>
        </w:tc>
        <w:tc>
          <w:tcPr/>
          <w:p>
            <w:pPr>
              <w:pStyle w:val="Compact"/>
              <w:jc w:val="left"/>
            </w:pPr>
            <w:hyperlink r:id="rId29">
              <w:r>
                <w:rPr>
                  <w:rStyle w:val="Hyperlink"/>
                </w:rPr>
                <w:t xml:space="preserve">Kompetenzorientierung</w:t>
              </w:r>
            </w:hyperlink>
          </w:p>
        </w:tc>
        <w:tc>
          <w:tcPr/>
          <w:p>
            <w:pPr>
              <w:pStyle w:val="Compact"/>
            </w:pPr>
          </w:p>
        </w:tc>
      </w:tr>
      <w:tr>
        <w:tc>
          <w:tcPr/>
          <w:p>
            <w:pPr>
              <w:pStyle w:val="Compact"/>
              <w:jc w:val="left"/>
            </w:pPr>
            <w:r>
              <w:t xml:space="preserve">8</w:t>
            </w:r>
          </w:p>
        </w:tc>
        <w:tc>
          <w:tcPr/>
          <w:p>
            <w:pPr>
              <w:pStyle w:val="Compact"/>
              <w:jc w:val="left"/>
            </w:pPr>
            <w:hyperlink r:id="rId30">
              <w:r>
                <w:rPr>
                  <w:rStyle w:val="Hyperlink"/>
                </w:rPr>
                <w:t xml:space="preserve">Gesamturteil und Persönliche und Schlüsselkompetenzen</w:t>
              </w:r>
            </w:hyperlink>
          </w:p>
        </w:tc>
        <w:tc>
          <w:tcPr/>
          <w:p>
            <w:pPr>
              <w:pStyle w:val="Compact"/>
            </w:pPr>
          </w:p>
        </w:tc>
      </w:tr>
      <w:tr>
        <w:tc>
          <w:tcPr/>
          <w:p>
            <w:pPr>
              <w:pStyle w:val="Compact"/>
              <w:jc w:val="left"/>
            </w:pPr>
            <w:r>
              <w:t xml:space="preserve">9</w:t>
            </w:r>
          </w:p>
        </w:tc>
        <w:tc>
          <w:tcPr/>
          <w:p>
            <w:pPr>
              <w:pStyle w:val="Compact"/>
              <w:jc w:val="left"/>
            </w:pPr>
            <w:hyperlink r:id="rId31">
              <w:r>
                <w:rPr>
                  <w:rStyle w:val="Hyperlink"/>
                </w:rPr>
                <w:t xml:space="preserve">Niveaus und Schulmodelle</w:t>
              </w:r>
            </w:hyperlink>
          </w:p>
        </w:tc>
        <w:tc>
          <w:tcPr/>
          <w:p>
            <w:pPr>
              <w:pStyle w:val="Compact"/>
            </w:pPr>
          </w:p>
        </w:tc>
      </w:tr>
      <w:tr>
        <w:tc>
          <w:tcPr/>
          <w:p>
            <w:pPr>
              <w:pStyle w:val="Compact"/>
              <w:jc w:val="left"/>
            </w:pPr>
            <w:r>
              <w:t xml:space="preserve">10</w:t>
            </w:r>
          </w:p>
        </w:tc>
        <w:tc>
          <w:tcPr/>
          <w:p>
            <w:pPr>
              <w:pStyle w:val="Compact"/>
              <w:jc w:val="left"/>
            </w:pPr>
            <w:hyperlink r:id="rId32">
              <w:r>
                <w:rPr>
                  <w:rStyle w:val="Hyperlink"/>
                </w:rPr>
                <w:t xml:space="preserve">Nachteilsausgleich und individuelle Lernziele</w:t>
              </w:r>
            </w:hyperlink>
          </w:p>
        </w:tc>
        <w:tc>
          <w:tcPr/>
          <w:p>
            <w:pPr>
              <w:pStyle w:val="Compact"/>
            </w:pPr>
          </w:p>
        </w:tc>
      </w:tr>
      <w:tr>
        <w:tc>
          <w:tcPr/>
          <w:p>
            <w:pPr>
              <w:pStyle w:val="Compact"/>
              <w:jc w:val="left"/>
            </w:pPr>
            <w:r>
              <w:t xml:space="preserve">11</w:t>
            </w:r>
          </w:p>
        </w:tc>
        <w:tc>
          <w:tcPr/>
          <w:p>
            <w:pPr>
              <w:pStyle w:val="Compact"/>
              <w:jc w:val="left"/>
            </w:pPr>
            <w:hyperlink r:id="rId33">
              <w:r>
                <w:rPr>
                  <w:rStyle w:val="Hyperlink"/>
                </w:rPr>
                <w:t xml:space="preserve">Dokumentenmappe mit BU21</w:t>
              </w:r>
            </w:hyperlink>
          </w:p>
        </w:tc>
        <w:tc>
          <w:tcPr/>
          <w:p>
            <w:pPr>
              <w:pStyle w:val="Compact"/>
            </w:pPr>
          </w:p>
        </w:tc>
      </w:tr>
    </w:tbl>
    <w:bookmarkStart w:id="41"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41"/>
    <w:bookmarkStart w:id="42"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3" Target="Lernmodul_01.qmd" TargetMode="External" /><Relationship Type="http://schemas.openxmlformats.org/officeDocument/2006/relationships/hyperlink" Id="rId24" Target="Lernmodul_02.qmd" TargetMode="External" /><Relationship Type="http://schemas.openxmlformats.org/officeDocument/2006/relationships/hyperlink" Id="rId25" Target="Lernmodul_03.qmd" TargetMode="External" /><Relationship Type="http://schemas.openxmlformats.org/officeDocument/2006/relationships/hyperlink" Id="rId26" Target="Lernmodul_04.qmd" TargetMode="External" /><Relationship Type="http://schemas.openxmlformats.org/officeDocument/2006/relationships/hyperlink" Id="rId27" Target="Lernmodul_05.qmd" TargetMode="External" /><Relationship Type="http://schemas.openxmlformats.org/officeDocument/2006/relationships/hyperlink" Id="rId28" Target="Lernmodul_06.qmd" TargetMode="External" /><Relationship Type="http://schemas.openxmlformats.org/officeDocument/2006/relationships/hyperlink" Id="rId29" Target="Lernmodul_07.qmd" TargetMode="External" /><Relationship Type="http://schemas.openxmlformats.org/officeDocument/2006/relationships/hyperlink" Id="rId30" Target="Lernmodul_08.qmd" TargetMode="External" /><Relationship Type="http://schemas.openxmlformats.org/officeDocument/2006/relationships/hyperlink" Id="rId31" Target="Lernmodul_09.qmd" TargetMode="External" /><Relationship Type="http://schemas.openxmlformats.org/officeDocument/2006/relationships/hyperlink" Id="rId32" Target="Lernmodul_10.qmd" TargetMode="External" /><Relationship Type="http://schemas.openxmlformats.org/officeDocument/2006/relationships/hyperlink" Id="rId33" Target="Lernmodul_11.qmd" TargetMode="External" /><Relationship Type="http://schemas.openxmlformats.org/officeDocument/2006/relationships/hyperlink" Id="rId22" Target="https://ilias.phbern.ch/goto_phbern_fold_2177856.html" TargetMode="External" /><Relationship Type="http://schemas.openxmlformats.org/officeDocument/2006/relationships/hyperlink" Id="rId20" Target="https://learningview.org/" TargetMode="External" /><Relationship Type="http://schemas.openxmlformats.org/officeDocument/2006/relationships/hyperlink" Id="rId21" Target="https://porta.phbern.ch/content/page/61fbb3277513396a43d9373a" TargetMode="External" /></Relationships>
</file>

<file path=word/_rels/footnotes.xml.rels><?xml version="1.0" encoding="UTF-8"?><Relationships xmlns="http://schemas.openxmlformats.org/package/2006/relationships"><Relationship Type="http://schemas.openxmlformats.org/officeDocument/2006/relationships/hyperlink" Id="rId23" Target="Lernmodul_01.qmd" TargetMode="External" /><Relationship Type="http://schemas.openxmlformats.org/officeDocument/2006/relationships/hyperlink" Id="rId24" Target="Lernmodul_02.qmd" TargetMode="External" /><Relationship Type="http://schemas.openxmlformats.org/officeDocument/2006/relationships/hyperlink" Id="rId25" Target="Lernmodul_03.qmd" TargetMode="External" /><Relationship Type="http://schemas.openxmlformats.org/officeDocument/2006/relationships/hyperlink" Id="rId26" Target="Lernmodul_04.qmd" TargetMode="External" /><Relationship Type="http://schemas.openxmlformats.org/officeDocument/2006/relationships/hyperlink" Id="rId27" Target="Lernmodul_05.qmd" TargetMode="External" /><Relationship Type="http://schemas.openxmlformats.org/officeDocument/2006/relationships/hyperlink" Id="rId28" Target="Lernmodul_06.qmd" TargetMode="External" /><Relationship Type="http://schemas.openxmlformats.org/officeDocument/2006/relationships/hyperlink" Id="rId29" Target="Lernmodul_07.qmd" TargetMode="External" /><Relationship Type="http://schemas.openxmlformats.org/officeDocument/2006/relationships/hyperlink" Id="rId30" Target="Lernmodul_08.qmd" TargetMode="External" /><Relationship Type="http://schemas.openxmlformats.org/officeDocument/2006/relationships/hyperlink" Id="rId31" Target="Lernmodul_09.qmd" TargetMode="External" /><Relationship Type="http://schemas.openxmlformats.org/officeDocument/2006/relationships/hyperlink" Id="rId32" Target="Lernmodul_10.qmd" TargetMode="External" /><Relationship Type="http://schemas.openxmlformats.org/officeDocument/2006/relationships/hyperlink" Id="rId33" Target="Lernmodul_11.qmd" TargetMode="External" /><Relationship Type="http://schemas.openxmlformats.org/officeDocument/2006/relationships/hyperlink" Id="rId22" Target="https://ilias.phbern.ch/goto_phbern_fold_2177856.html" TargetMode="External" /><Relationship Type="http://schemas.openxmlformats.org/officeDocument/2006/relationships/hyperlink" Id="rId20" Target="https://learningview.org/" TargetMode="External" /><Relationship Type="http://schemas.openxmlformats.org/officeDocument/2006/relationships/hyperlink" Id="rId21" Target="https://porta.phbern.ch/content/page/61fbb3277513396a43d9373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2024-05-24T20:25:55Z</dcterms:created>
  <dcterms:modified xsi:type="dcterms:W3CDTF">2024-05-24T20:25:55Z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01.01.2024</vt:lpwstr>
  </property>
  <property fmtid="{D5CDD505-2E9C-101B-9397-08002B2CF9AE}" pid="15" name="date-format">
    <vt:lpwstr>DD.MM.YYYY</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Fallbasiert diskutiert, SOL mit Coaching-Angebot</vt:lpwstr>
  </property>
  <property fmtid="{D5CDD505-2E9C-101B-9397-08002B2CF9AE}" pid="22" name="theme">
    <vt:lpwstr/>
  </property>
  <property fmtid="{D5CDD505-2E9C-101B-9397-08002B2CF9AE}" pid="23" name="toc-title">
    <vt:lpwstr>Inhaltsverzeichnis</vt:lpwstr>
  </property>
</Properties>
</file>