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4.webp" ContentType="image/webp"/>
  <Override PartName="/word/media/rId2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bookmarkStart w:id="31" w:name="rekapitulation"/>
    <w:p>
      <w:pPr>
        <w:pStyle w:val="Heading1"/>
      </w:pPr>
      <w:r>
        <w:t xml:space="preserve">Rekapitulation</w:t>
      </w:r>
    </w:p>
    <w:p>
      <w:pPr>
        <w:pStyle w:val="FirstParagraph"/>
      </w:pPr>
      <w:hyperlink r:id="rId20">
        <w:r>
          <w:rPr>
            <w:rStyle w:val="Hyperlink"/>
          </w:rPr>
          <w:t xml:space="preserve">Padlet</w:t>
        </w:r>
      </w:hyperlink>
    </w:p>
    <w:bookmarkStart w:id="21" w:name="gütekriterien"/>
    <w:p>
      <w:pPr>
        <w:pStyle w:val="Heading2"/>
      </w:pPr>
      <w:r>
        <w:t xml:space="preserve">Gütekriterien</w:t>
      </w:r>
    </w:p>
    <w:p>
      <w:pPr>
        <w:pStyle w:val="FirstParagraph"/>
      </w:pPr>
      <w:r>
        <w:t xml:space="preserve">Neben Reliabilität und Validität sollten bei digitalen Medien auch</w:t>
      </w:r>
      <w:r>
        <w:t xml:space="preserve"> </w:t>
      </w:r>
      <w:r>
        <w:rPr>
          <w:b/>
          <w:bCs/>
        </w:rPr>
        <w:t xml:space="preserve">Fairness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Praktikabilität</w:t>
      </w:r>
      <w:r>
        <w:t xml:space="preserve"> </w:t>
      </w:r>
      <w:r>
        <w:t xml:space="preserve">beachtet werden.</w:t>
      </w:r>
    </w:p>
    <w:p>
      <w:pPr>
        <w:pStyle w:val="BodyText"/>
      </w:pPr>
      <w:r>
        <w:t xml:space="preserve">Wie verändert sich die Aussagekraft einer Beurteilung (z.B. E-Portfolio) wenn es digital stattfindet?</w:t>
      </w:r>
    </w:p>
    <w:bookmarkEnd w:id="21"/>
    <w:bookmarkStart w:id="23" w:name="feedback"/>
    <w:p>
      <w:pPr>
        <w:pStyle w:val="Heading2"/>
      </w:pPr>
      <w:r>
        <w:t xml:space="preserve">Feedback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letter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Moderatoreffekte</w:t>
            </w:r>
            <w:r>
              <w:t xml:space="preserve"> </w:t>
            </w:r>
            <w:r>
              <w:t xml:space="preserve">[@wisniewski2020, S.11]</w:t>
            </w:r>
            <w:r>
              <w:t xml:space="preserve">, gekürzt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Moderator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C.I.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Research design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Controlled study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713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[0.37–0.46]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Pre-post study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244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[0.56–0.69]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Outcome measure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Cognitive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597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0.51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[0.46–0.55]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Motivational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109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0.33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[0.23–0.42]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Physical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[0.34–0.92]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Behavioral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[−0.09–1.06]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Type of feedback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Reinforcement/punishment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0.24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[0.06–0.43]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Corrective feedback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238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[0.39–0.55]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High-information feedback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0.99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[0.82–1.15]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Feedback direction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Teacher → student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812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[0.43–0.51]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Student → teacher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0.35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[0.13–0.56]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Student → student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0.85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[0.59–1.11]</w:t>
                  </w:r>
                </w:p>
              </w:tc>
            </w:tr>
          </w:tbl>
          <w:bookmarkEnd w:id="22"/>
          <w:p/>
        </w:tc>
      </w:tr>
    </w:tbl>
    <w:bookmarkEnd w:id="23"/>
    <w:bookmarkStart w:id="28" w:name="novelty-effect"/>
    <w:p>
      <w:pPr>
        <w:pStyle w:val="Heading2"/>
      </w:pPr>
      <w:r>
        <w:t xml:space="preserve">Novelty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kluger"/>
          <w:p>
            <w:pPr>
              <w:pStyle w:val="Compact"/>
              <w:jc w:val="center"/>
            </w:pPr>
            <w:r>
              <w:drawing>
                <wp:inline>
                  <wp:extent cx="5334000" cy="388893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Medien_Beurteilung/kluger1996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88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[@kluger1996,S.274]</w:t>
            </w:r>
          </w:p>
          <w:bookmarkEnd w:id="27"/>
        </w:tc>
      </w:tr>
    </w:tbl>
    <w:bookmarkEnd w:id="28"/>
    <w:bookmarkStart w:id="30" w:name="auftrag"/>
    <w:p>
      <w:pPr>
        <w:pStyle w:val="Heading2"/>
      </w:pPr>
      <w:r>
        <w:t xml:space="preserve">Auftrag</w:t>
      </w:r>
    </w:p>
    <w:p>
      <w:pPr>
        <w:pStyle w:val="FirstParagraph"/>
      </w:pPr>
      <w:r>
        <w:t xml:space="preserve">Besprechen Sie mit ihren Kommilitonen, mit welchen</w:t>
      </w:r>
      <w:r>
        <w:t xml:space="preserve"> </w:t>
      </w:r>
      <w:r>
        <w:rPr>
          <w:b/>
          <w:bCs/>
        </w:rPr>
        <w:t xml:space="preserve">Tools</w:t>
      </w:r>
      <w:r>
        <w:t xml:space="preserve"> </w:t>
      </w:r>
      <w:r>
        <w:t xml:space="preserve">sie Feedbackprozesse digital Fördern.</w:t>
      </w:r>
    </w:p>
    <w:bookmarkStart w:id="29" w:name="digitale-feedbackformen"/>
    <w:p>
      <w:pPr>
        <w:pStyle w:val="Heading3"/>
      </w:pPr>
      <w:r>
        <w:t xml:space="preserve">Digitale Feedbackformen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Automatisiert</w:t>
      </w:r>
      <w:r>
        <w:t xml:space="preserve"> </w:t>
      </w:r>
      <w:r>
        <w:t xml:space="preserve">(z. B. MC-Test mit direktem Feedback)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Peer-Feedback</w:t>
      </w:r>
      <w:r>
        <w:t xml:space="preserve"> </w:t>
      </w:r>
      <w:r>
        <w:t xml:space="preserve">(Kommentare, Online-Diskussionsforen)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KI-generiert</w:t>
      </w:r>
      <w:r>
        <w:t xml:space="preserve"> </w:t>
      </w:r>
      <w:r>
        <w:t xml:space="preserve">(z. B. CustomGPT)</w:t>
      </w:r>
    </w:p>
    <w:bookmarkEnd w:id="29"/>
    <w:bookmarkEnd w:id="30"/>
    <w:bookmarkEnd w:id="31"/>
    <w:bookmarkStart w:id="43" w:name="e-assessment-formen"/>
    <w:p>
      <w:pPr>
        <w:pStyle w:val="Heading1"/>
      </w:pPr>
      <w:r>
        <w:t xml:space="preserve">E-Assessment-Formen</w:t>
      </w:r>
    </w:p>
    <w:bookmarkStart w:id="33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letter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2: Computerunterstütze Prüfungsformen</w:t>
            </w:r>
            <w:r>
              <w:t xml:space="preserve"> </w:t>
            </w:r>
            <w:r>
              <w:t xml:space="preserve">[@arnold2018, S.315]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662"/>
              <w:gridCol w:w="3660"/>
              <w:gridCol w:w="1597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Traditioneller Leistungsnachweis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E-Assessment-Form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Grad der Entsprechung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schriftliche 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elektronische Klausur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mündliche 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adaptives Testen / Videoprüfung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Referat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Präsentation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Seminararbeit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elektronisch abgegebene Arbeit (electronic submission)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mündliche Beteiligung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Online-Diskussionsforum / Online-Voting-System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mittel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Lerntagebuch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Studienjournal per Weblog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Gruppenprüfung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gemeinsamer Wiki-Aufbau / Webquests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niedrig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Portfolio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E-Portfolio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Poster-Präsentation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Digital Storytelling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mittel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wissenschaftspraktische Tätigkeit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Simulation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wechselseitige studentische Bewertung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Peer Assessment (z. B. durch Kommentarfunktion)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</w:tbl>
          <w:bookmarkEnd w:id="32"/>
          <w:p/>
        </w:tc>
      </w:tr>
    </w:tbl>
    <w:bookmarkEnd w:id="33"/>
    <w:bookmarkStart w:id="34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Übertragen Sie eine analoge Prüfungsform ins Digitale:</w:t>
      </w:r>
    </w:p>
    <w:p>
      <w:pPr>
        <w:pStyle w:val="Compact"/>
        <w:numPr>
          <w:ilvl w:val="0"/>
          <w:numId w:val="1002"/>
        </w:numPr>
      </w:pPr>
      <w:r>
        <w:t xml:space="preserve">Wie verändert sich das Feedback?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 Chancen / Risiken entstehen?</w:t>
      </w:r>
    </w:p>
    <w:bookmarkEnd w:id="34"/>
    <w:bookmarkStart w:id="40" w:name="section-1"/>
    <w:p>
      <w:pPr>
        <w:pStyle w:val="Heading2"/>
      </w:pPr>
    </w:p>
    <w:p>
      <w:pPr>
        <w:pStyle w:val="FirstParagraph"/>
      </w:pPr>
      <w:hyperlink r:id="rId39">
        <w:r>
          <w:drawing>
            <wp:inline>
              <wp:extent cx="3810000" cy="2540000"/>
              <wp:effectExtent b="0" l="0" r="0" t="0"/>
              <wp:docPr descr="" title="" id="36" name="Picture"/>
              <a:graphic>
                <a:graphicData uri="http://schemas.openxmlformats.org/drawingml/2006/picture">
                  <pic:pic>
                    <pic:nvPicPr>
                      <pic:cNvPr descr="Medien_Beurteilung/TBA-Logo.svg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https://assessment.unibe.ch/TestingFormats</w:t>
      </w:r>
    </w:p>
    <w:bookmarkEnd w:id="40"/>
    <w:bookmarkStart w:id="41" w:name="rechtliche-und-ethische-aspekte"/>
    <w:p>
      <w:pPr>
        <w:pStyle w:val="Heading2"/>
      </w:pPr>
      <w:r>
        <w:t xml:space="preserve">Rechtliche und ethische Aspekte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Datenschutz</w:t>
      </w:r>
      <w:r>
        <w:t xml:space="preserve">: besonders bei summativen Beurteilungen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Urheberrecht</w:t>
      </w:r>
      <w:r>
        <w:t xml:space="preserve">: Quellenangaben, Bilder, Texte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Ethik</w:t>
      </w:r>
      <w:r>
        <w:t xml:space="preserve">: Soll KI-Feedback ungeprüft an Lernende weitergegeben werden?</w:t>
      </w:r>
    </w:p>
    <w:bookmarkEnd w:id="41"/>
    <w:bookmarkStart w:id="42" w:name="typische-herausforderungen"/>
    <w:p>
      <w:pPr>
        <w:pStyle w:val="Heading2"/>
      </w:pPr>
      <w:r>
        <w:t xml:space="preserve">Typische Herausforderungen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Schummeln 2.0</w:t>
      </w:r>
      <w:r>
        <w:t xml:space="preserve">: KI &amp; Internet sind schwer kontrollierbar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Technische Störungen</w:t>
      </w:r>
      <w:r>
        <w:t xml:space="preserve">: WLAN-Ausfälle, Hardwareprobleme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Akzeptanz</w:t>
      </w:r>
      <w:r>
        <w:t xml:space="preserve">: Lernende empfinden Tools unterschiedlich als fair/nützlich</w:t>
      </w:r>
    </w:p>
    <w:bookmarkEnd w:id="42"/>
    <w:bookmarkEnd w:id="43"/>
    <w:bookmarkStart w:id="50" w:name="ausblick"/>
    <w:p>
      <w:pPr>
        <w:pStyle w:val="Heading1"/>
      </w:pPr>
      <w:r>
        <w:t xml:space="preserve">Ausblick</w:t>
      </w:r>
    </w:p>
    <w:bookmarkStart w:id="48" w:name="intelligent-tutoring-systems-its"/>
    <w:p>
      <w:pPr>
        <w:pStyle w:val="Heading2"/>
      </w:pPr>
      <w:r>
        <w:t xml:space="preserve">Intelligent Tutoring Systems (ITS)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its"/>
          <w:p>
            <w:pPr>
              <w:pStyle w:val="Compact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Medien_Beurteilung/baumer.webp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ITS made by PHBern, Quelle:</w:t>
            </w:r>
            <w:r>
              <w:t xml:space="preserve"> </w:t>
            </w:r>
            <w:r>
              <w:t xml:space="preserve">@baumer2025</w:t>
            </w:r>
          </w:p>
          <w:bookmarkEnd w:id="47"/>
        </w:tc>
      </w:tr>
    </w:tbl>
    <w:bookmarkEnd w:id="48"/>
    <w:bookmarkStart w:id="49" w:name="bibliographie"/>
    <w:p>
      <w:pPr>
        <w:pStyle w:val="Heading2"/>
      </w:pPr>
      <w:r>
        <w:t xml:space="preserve">Bibliographie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4" Target="media/rId44.webp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hyperlink" Id="rId39" Target="https://assessment.unibe.ch/TestingFormats" TargetMode="External" /><Relationship Type="http://schemas.openxmlformats.org/officeDocument/2006/relationships/hyperlink" Id="rId20" Target="https://phbern.padlet.org/richardconrardy/digitale-medien-in-der-beurteilung-rbqabyrpwfmvr9q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assessment.unibe.ch/TestingFormats" TargetMode="External" /><Relationship Type="http://schemas.openxmlformats.org/officeDocument/2006/relationships/hyperlink" Id="rId20" Target="https://phbern.padlet.org/richardconrardy/digitale-medien-in-der-beurteilung-rbqabyrpwfmvr9q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2025-10-04T16:36:22Z</dcterms:created>
  <dcterms:modified xsi:type="dcterms:W3CDTF">2025-10-04T16:36:22Z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