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Medien und Informatik unterrichten</w:t>
      </w:r>
    </w:p>
    <w:p>
      <w:pPr>
        <w:pStyle w:val="Subtitle"/>
      </w:pPr>
      <w:r>
        <w:t xml:space="preserve">Programmieren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2025-11-10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Medien und Informatik unterrichten</dc:title>
  <dc:creator>Richard Conrardy</dc:creator>
  <cp:keywords/>
  <dcterms:created xsi:type="dcterms:W3CDTF">2025-10-04T16:49:56Z</dcterms:created>
  <dcterms:modified xsi:type="dcterms:W3CDTF">2025-10-04T16:49:56Z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2025-11-10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A004</vt:lpwstr>
  </property>
  <property fmtid="{D5CDD505-2E9C-101B-9397-08002B2CF9AE}" pid="15" name="subtitle">
    <vt:lpwstr>Programmieren 2</vt:lpwstr>
  </property>
  <property fmtid="{D5CDD505-2E9C-101B-9397-08002B2CF9AE}" pid="16" name="toc-title">
    <vt:lpwstr>Table of contents</vt:lpwstr>
  </property>
</Properties>
</file>