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 Science</w:t>
      </w:r>
    </w:p>
    <w:p>
      <w:pPr>
        <w:pStyle w:val="Subtitle"/>
      </w:pPr>
      <w:r>
        <w:t xml:space="preserve">Learning Analytics</w:t>
      </w:r>
    </w:p>
    <w:p>
      <w:pPr>
        <w:pStyle w:val="Author"/>
      </w:pPr>
      <w:r>
        <w:t xml:space="preserve">Richard Conrardy</w:t>
      </w:r>
    </w:p>
    <w:bookmarkStart w:id="20" w:name="section"/>
    <w:p>
      <w:pPr>
        <w:pStyle w:val="Heading1"/>
      </w:pP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Science</dc:title>
  <dc:creator>Richard Conrardy</dc:creator>
  <dc:language>de</dc:language>
  <cp:keywords/>
  <dcterms:created xsi:type="dcterms:W3CDTF">2024-12-24T15:09:00Z</dcterms:created>
  <dcterms:modified xsi:type="dcterms:W3CDTF">2024-12-24T15:09:00Z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draft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