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Förderorientierung</w:t>
      </w:r>
    </w:p>
    <w:p>
      <w:pPr>
        <w:pStyle w:val="Subtitle"/>
      </w:pPr>
      <w:r>
        <w:t xml:space="preserve">Grundlagen</w:t>
      </w:r>
      <w:r>
        <w:t xml:space="preserve"> </w:t>
      </w:r>
      <w:r>
        <w:t xml:space="preserve">der</w:t>
      </w:r>
      <w:r>
        <w:t xml:space="preserve"> </w:t>
      </w:r>
      <w:r>
        <w:t xml:space="preserve">Beurteilung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01.01.2024</w:t>
      </w:r>
    </w:p>
    <w:p>
      <w:pPr>
        <w:pStyle w:val="AbstractTitle"/>
      </w:pPr>
      <w:r>
        <w:t xml:space="preserve">Zusammenfassung</w:t>
      </w:r>
    </w:p>
    <w:p>
      <w:pPr>
        <w:pStyle w:val="Abstract"/>
      </w:pPr>
      <w:r>
        <w:t xml:space="preserve">In</w:t>
      </w:r>
      <w:r>
        <w:t xml:space="preserve"> </w:t>
      </w:r>
      <w:r>
        <w:t xml:space="preserve">diesem</w:t>
      </w:r>
      <w:r>
        <w:t xml:space="preserve"> </w:t>
      </w:r>
      <w:r>
        <w:t xml:space="preserve">Lernmodul</w:t>
      </w:r>
      <w:r>
        <w:t xml:space="preserve"> </w:t>
      </w:r>
      <w:r>
        <w:t xml:space="preserve">geht</w:t>
      </w:r>
      <w:r>
        <w:t xml:space="preserve"> </w:t>
      </w:r>
      <w:r>
        <w:t xml:space="preserve">es</w:t>
      </w:r>
      <w:r>
        <w:t xml:space="preserve"> </w:t>
      </w:r>
      <w:r>
        <w:t xml:space="preserve">um</w:t>
      </w:r>
      <w:r>
        <w:t xml:space="preserve"> </w:t>
      </w:r>
      <w:r>
        <w:t xml:space="preserve">«Förderorientierung»</w:t>
      </w:r>
      <w:r>
        <w:t xml:space="preserve"> </w:t>
      </w:r>
      <w:r>
        <w:t xml:space="preserve">und</w:t>
      </w:r>
      <w:r>
        <w:t xml:space="preserve"> </w:t>
      </w:r>
      <w:r>
        <w:t xml:space="preserve">«Förderorientierte</w:t>
      </w:r>
      <w:r>
        <w:t xml:space="preserve"> </w:t>
      </w:r>
      <w:r>
        <w:t xml:space="preserve">Diagnostik».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Ziele des Lernmoduls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Die Studierenden …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werden sich der Grundhaltung förderorientierten Unterrichts bewusst.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kennen unterschiedliche Instrumente zur förderorientierten Diagnose.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lernen didaktische Settings für förderorientierten Unterricht kennen …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und schätzen deren Umsetzbarkeit ein.</w:t>
            </w:r>
          </w:p>
        </w:tc>
      </w:tr>
    </w:tbl>
    <w:bookmarkStart w:id="24" w:name="förderorientierung"/>
    <w:p>
      <w:pPr>
        <w:pStyle w:val="Heading1"/>
      </w:pPr>
      <w:r>
        <w:t xml:space="preserve">Förderorientierung</w:t>
      </w:r>
    </w:p>
    <w:p>
      <w:pPr>
        <w:pStyle w:val="FirstParagraph"/>
      </w:pPr>
      <w:r>
        <w:t xml:space="preserve">Lernen Sie in diesem Input eine Grundhaltung sowie grundlegende Überlegungen zu förderorientiertem Unterricht kennen.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3" w:name="fig-foerderorientierun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1: Screencast - Förderorientierung</w:t>
            </w:r>
          </w:p>
          <w:bookmarkEnd w:id="23"/>
        </w:tc>
      </w:tr>
    </w:tbl>
    <w:bookmarkEnd w:id="24"/>
    <w:bookmarkStart w:id="27" w:name="X82c2e230ba419186529c7f6630030b451fb3617"/>
    <w:p>
      <w:pPr>
        <w:pStyle w:val="Heading1"/>
      </w:pPr>
      <w:r>
        <w:t xml:space="preserve">Förderorientierung konkret - Das Churer-Modell</w:t>
      </w:r>
    </w:p>
    <w:p>
      <w:pPr>
        <w:pStyle w:val="FirstParagraph"/>
      </w:pPr>
      <w:r>
        <w:t xml:space="preserve">In diesem Video lernen Sie eine Möglichkeit einer didaktischen Umsetzung kennen, die einen förderorientierten Unterricht ermöglichen soll.</w:t>
      </w:r>
    </w:p>
    <w:p>
      <w:pPr>
        <w:pStyle w:val="BodyText"/>
      </w:pPr>
      <w:r>
        <w:t xml:space="preserve">Schauen Sie sich den Film an und lösen Sie den folgenden Verarbeitungsauftrag.</w:t>
      </w:r>
    </w:p>
    <w:bookmarkStart w:id="26" w:name="auftrag"/>
    <w:p>
      <w:pPr>
        <w:pStyle w:val="Heading3"/>
      </w:pPr>
      <w:r>
        <w:t xml:space="preserve">Auftrag:</w:t>
      </w:r>
    </w:p>
    <w:p>
      <w:pPr>
        <w:pStyle w:val="FirstParagraph"/>
      </w:pPr>
      <w:r>
        <w:t xml:space="preserve">Beantworten Sie für sich die folgenden Fragen:</w:t>
      </w:r>
    </w:p>
    <w:p>
      <w:pPr>
        <w:numPr>
          <w:ilvl w:val="0"/>
          <w:numId w:val="1002"/>
        </w:numPr>
        <w:pStyle w:val="Compact"/>
      </w:pPr>
      <w:r>
        <w:t xml:space="preserve">Was gefällt Ihnen an diesem Modell?</w:t>
      </w:r>
    </w:p>
    <w:p>
      <w:pPr>
        <w:numPr>
          <w:ilvl w:val="0"/>
          <w:numId w:val="1002"/>
        </w:numPr>
        <w:pStyle w:val="Compact"/>
      </w:pPr>
      <w:r>
        <w:t xml:space="preserve">Was schätzen Sie an diesem Modell als eher kritisch ein?</w:t>
      </w:r>
    </w:p>
    <w:p>
      <w:pPr>
        <w:numPr>
          <w:ilvl w:val="0"/>
          <w:numId w:val="1002"/>
        </w:numPr>
        <w:pStyle w:val="Compact"/>
      </w:pPr>
      <w:r>
        <w:t xml:space="preserve">Inwiefern lässt sich dieses Modell auf der Sekundarstufe I umsetzen?</w:t>
      </w:r>
    </w:p>
    <w:p>
      <w:pPr>
        <w:numPr>
          <w:ilvl w:val="0"/>
          <w:numId w:val="1002"/>
        </w:numPr>
        <w:pStyle w:val="Compact"/>
      </w:pPr>
      <w:r>
        <w:t xml:space="preserve">Wie würden Sie persönlich dieses Modell oder auch nur Teile davon umsetzen?</w:t>
      </w:r>
    </w:p>
    <w:p>
      <w:pPr>
        <w:pStyle w:val="FirstParagraph"/>
      </w:pPr>
      <w:r>
        <w:t xml:space="preserve">Machen Sie sich Notizen zuhanden Ihres Beurteilungskonzepts.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churer-modell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2: SRF Einstein - Die Zukunft der Schule - Churer Modell</w:t>
            </w:r>
          </w:p>
          <w:bookmarkEnd w:id="25"/>
        </w:tc>
      </w:tr>
    </w:tbl>
    <w:bookmarkEnd w:id="26"/>
    <w:bookmarkEnd w:id="27"/>
    <w:bookmarkStart w:id="29" w:name="förderorientierte-diagnostik"/>
    <w:p>
      <w:pPr>
        <w:pStyle w:val="Heading1"/>
      </w:pPr>
      <w:r>
        <w:t xml:space="preserve">Förderorientierte Diagnostik</w:t>
      </w:r>
    </w:p>
    <w:p>
      <w:pPr>
        <w:pStyle w:val="FirstParagraph"/>
      </w:pPr>
      <w:r>
        <w:t xml:space="preserve">Lernen Sie in diesem Input Möglichkeiten und Instrumente zur förderorientierten Diagnostik kennen.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foerderorientier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3: Screencast - Förderorientierte Diagnostik</w:t>
            </w:r>
          </w:p>
          <w:bookmarkEnd w:id="28"/>
        </w:tc>
      </w:tr>
    </w:tbl>
    <w:bookmarkEnd w:id="29"/>
    <w:bookmarkStart w:id="31" w:name="umsetzungsbeispiel"/>
    <w:p>
      <w:pPr>
        <w:pStyle w:val="Heading1"/>
      </w:pPr>
      <w:r>
        <w:t xml:space="preserve">Umsetzungsbeispiel</w:t>
      </w:r>
    </w:p>
    <w:p>
      <w:pPr>
        <w:pStyle w:val="FirstParagraph"/>
      </w:pPr>
      <w:r>
        <w:t xml:space="preserve">Mit dem folgenden Screencast stellen wir Ihnen ein Umsetzungsbeispiel vor, in welchem sowohl förderorientierter als auch kompetenzorientierter Unterricht, formative sowie summative Beurteilung zur Anwendung kommen.</w:t>
      </w:r>
    </w:p>
    <w:p>
      <w:pPr>
        <w:pStyle w:val="BodyText"/>
      </w:pPr>
      <w:r>
        <w:t xml:space="preserve">Setzen Sie sich damit auseinander und machen Sie sich Ihre eigenen Gedanken dazu. Lassen Sie sich dazu inspirieren - zuhanden Ihres Beurteilungskonzeptes, Ihre eigenen Vorstellungen und Verfahren zu entwickeln, wie man in Ihren Fächern Förderorientierung und Kompetenzorientierung umsetzen kann.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umsetzun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Abbildung 4: Screencast - Umsetzungsbeispiele</w:t>
            </w:r>
          </w:p>
          <w:bookmarkEnd w:id="30"/>
        </w:tc>
      </w:tr>
    </w:tbl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Förderorientierung</dc:title>
  <dc:creator>Richard Conrardy</dc:creator>
  <dc:language>de</dc:language>
  <cp:keywords/>
  <dcterms:created xsi:type="dcterms:W3CDTF">2024-05-28T08:54:14Z</dcterms:created>
  <dcterms:modified xsi:type="dcterms:W3CDTF">2024-05-28T08:54:14Z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diesem Lernmodul geht es um «Förderorientierung» und «Förderorientierte Diagnostik».</vt:lpwstr>
  </property>
  <property fmtid="{D5CDD505-2E9C-101B-9397-08002B2CF9AE}" pid="3" name="affiliations">
    <vt:lpwstr/>
  </property>
  <property fmtid="{D5CDD505-2E9C-101B-9397-08002B2CF9AE}" pid="4" name="appendix-cite-as">
    <vt:lpwstr>display</vt:lpwstr>
  </property>
  <property fmtid="{D5CDD505-2E9C-101B-9397-08002B2CF9AE}" pid="5" name="authors">
    <vt:lpwstr/>
  </property>
  <property fmtid="{D5CDD505-2E9C-101B-9397-08002B2CF9AE}" pid="6" name="auto-agenda">
    <vt:lpwstr/>
  </property>
  <property fmtid="{D5CDD505-2E9C-101B-9397-08002B2CF9AE}" pid="7" name="biblio-config">
    <vt:lpwstr>True</vt:lpwstr>
  </property>
  <property fmtid="{D5CDD505-2E9C-101B-9397-08002B2CF9AE}" pid="8" name="bibliography">
    <vt:lpwstr/>
  </property>
  <property fmtid="{D5CDD505-2E9C-101B-9397-08002B2CF9AE}" pid="9" name="by-affiliation">
    <vt:lpwstr/>
  </property>
  <property fmtid="{D5CDD505-2E9C-101B-9397-08002B2CF9AE}" pid="10" name="by-author">
    <vt:lpwstr/>
  </property>
  <property fmtid="{D5CDD505-2E9C-101B-9397-08002B2CF9AE}" pid="11" name="citation">
    <vt:lpwstr/>
  </property>
  <property fmtid="{D5CDD505-2E9C-101B-9397-08002B2CF9AE}" pid="12" name="copyright">
    <vt:lpwstr/>
  </property>
  <property fmtid="{D5CDD505-2E9C-101B-9397-08002B2CF9AE}" pid="13" name="csl">
    <vt:lpwstr>../../bibliographien/apa7.csl</vt:lpwstr>
  </property>
  <property fmtid="{D5CDD505-2E9C-101B-9397-08002B2CF9AE}" pid="14" name="date">
    <vt:lpwstr>01.01.2024</vt:lpwstr>
  </property>
  <property fmtid="{D5CDD505-2E9C-101B-9397-08002B2CF9AE}" pid="15" name="date-format">
    <vt:lpwstr>DD.MM.YYYY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mermaid">
    <vt:lpwstr/>
  </property>
  <property fmtid="{D5CDD505-2E9C-101B-9397-08002B2CF9AE}" pid="21" name="subtitle">
    <vt:lpwstr>Grundlagen der Beurteilung</vt:lpwstr>
  </property>
  <property fmtid="{D5CDD505-2E9C-101B-9397-08002B2CF9AE}" pid="22" name="theme">
    <vt:lpwstr/>
  </property>
  <property fmtid="{D5CDD505-2E9C-101B-9397-08002B2CF9AE}" pid="23" name="toc-title">
    <vt:lpwstr>Inhaltsverzeichnis</vt:lpwstr>
  </property>
</Properties>
</file>