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062" w:rsidRDefault="003C0062">
      <w:bookmarkStart w:id="0" w:name="_GoBack"/>
      <w:bookmarkEnd w:id="0"/>
    </w:p>
    <w:p w:rsidR="003C0062" w:rsidRDefault="003C0062"/>
    <w:p w:rsidR="003C0062" w:rsidRDefault="003C0062"/>
    <w:p w:rsidR="003C0062" w:rsidRDefault="003C0062"/>
    <w:p w:rsidR="003C0062" w:rsidRDefault="007A6527">
      <w:pPr>
        <w:pStyle w:val="Title"/>
        <w:jc w:val="center"/>
      </w:pPr>
      <w:r>
        <w:t>Sol and Luna Optimized 15-Round Experiment Report</w:t>
      </w:r>
      <w:r/>
      <w:r/>
      <w:r/>
      <w:r/>
      <w:r/>
    </w:p>
    <w:p w:rsidR="003C0062" w:rsidRDefault="007A6527">
      <w:pPr>
        <w:jc w:val="center"/>
      </w:pPr>
      <w:r>
        <w:rPr>
          <w:color w:val="595959"/>
          <w:sz w:val="28"/>
        </w:rPr>
        <w:t>Intent Contract Optimization and 15-Round Sequential Evolution Evaluation</w:t>
      </w:r>
      <w:r>
        <w:rPr>
          <w:color w:val="595959"/>
          <w:sz w:val="28"/>
        </w:rPr>
      </w:r>
      <w:r>
        <w:rPr>
          <w:color w:val="595959"/>
          <w:sz w:val="28"/>
        </w:rPr>
      </w:r>
      <w:r>
        <w:rPr>
          <w:color w:val="595959"/>
          <w:sz w:val="28"/>
        </w:rPr>
      </w:r>
    </w:p>
    <w:p w:rsidR="003C0062" w:rsidRDefault="003C0062"/>
    <w:p w:rsidR="003C0062" w:rsidRDefault="007A6527">
      <w:pPr>
        <w:jc w:val="center"/>
      </w:pPr>
      <w:r>
        <w:rPr>
          <w:color w:val="757575"/>
        </w:rPr>
        <w:t>Generated: 2026-09-10</w:t>
      </w:r>
      <w:r>
        <w:rPr>
          <w:color w:val="757575"/>
        </w:rPr>
      </w:r>
    </w:p>
    <w:p w:rsidR="003C0062" w:rsidRDefault="007A6527">
      <w:r>
        <w:br w:type="page"/>
      </w:r>
    </w:p>
    <w:p w:rsidR="003C0062" w:rsidRDefault="007A6527">
      <w:pPr>
        <w:pStyle w:val="Heading1"/>
        <w:jc w:val="center"/>
      </w:pPr>
      <w:r>
        <w:t>Table of Contents</w:t>
      </w:r>
    </w:p>
    <w:p w:rsidR="003C0062" w:rsidRDefault="007A6527">
      <w:pPr>
        <w:tabs>
          <w:tab w:val="right" w:leader="dot" w:pos="8856"/>
        </w:tabs>
        <w:spacing w:after="16" w:line="228" w:lineRule="auto"/>
      </w:pPr>
      <w:r>
        <w:t>Executive Summary</w:t>
        <w:tab/>
        <w:t>3</w:t>
      </w:r>
    </w:p>
    <w:p w:rsidR="003C0062" w:rsidRDefault="007A6527">
      <w:pPr>
        <w:tabs>
          <w:tab w:val="right" w:leader="dot" w:pos="8856"/>
        </w:tabs>
        <w:spacing w:after="16" w:line="228" w:lineRule="auto"/>
      </w:pPr>
      <w:r>
        <w:t>1. Experimental Questions and Evaluation Criteria</w:t>
        <w:tab/>
        <w:t>3</w:t>
      </w:r>
    </w:p>
    <w:p w:rsidR="003C0062" w:rsidRDefault="007A6527">
      <w:pPr>
        <w:tabs>
          <w:tab w:val="right" w:leader="dot" w:pos="8856"/>
        </w:tabs>
        <w:spacing w:after="16" w:line="228" w:lineRule="auto"/>
      </w:pPr>
      <w:r>
        <w:t>2. Evolution of Optimization Versions</w:t>
        <w:tab/>
        <w:t>4</w:t>
      </w:r>
    </w:p>
    <w:p w:rsidR="003C0062" w:rsidRDefault="007A6527">
      <w:pPr>
        <w:tabs>
          <w:tab w:val="right" w:leader="dot" w:pos="8856"/>
        </w:tabs>
        <w:spacing w:after="16" w:line="228" w:lineRule="auto"/>
        <w:ind w:left="317"/>
      </w:pPr>
      <w:r>
        <w:t>2.1 From Full State to Minimal Executable State Transition</w:t>
        <w:tab/>
        <w:t>4</w:t>
      </w:r>
    </w:p>
    <w:p w:rsidR="003C0062" w:rsidRDefault="007A6527">
      <w:pPr>
        <w:tabs>
          <w:tab w:val="right" w:leader="dot" w:pos="8856"/>
        </w:tabs>
        <w:spacing w:after="16" w:line="228" w:lineRule="auto"/>
        <w:ind w:left="317"/>
      </w:pPr>
      <w:r>
        <w:t>2.2 Optimization 1: v2 Replacement-Grade IR</w:t>
        <w:tab/>
        <w:t>5</w:t>
      </w:r>
    </w:p>
    <w:p w:rsidR="003C0062" w:rsidRDefault="007A6527">
      <w:pPr>
        <w:tabs>
          <w:tab w:val="right" w:leader="dot" w:pos="8856"/>
        </w:tabs>
        <w:spacing w:after="16" w:line="228" w:lineRule="auto"/>
        <w:ind w:left="317"/>
      </w:pPr>
      <w:r>
        <w:t>2.3 Optimization 2: compact—Removing Representational Redundancy</w:t>
        <w:tab/>
        <w:t>5</w:t>
      </w:r>
    </w:p>
    <w:p w:rsidR="003C0062" w:rsidRDefault="007A6527">
      <w:pPr>
        <w:tabs>
          <w:tab w:val="right" w:leader="dot" w:pos="8856"/>
        </w:tabs>
        <w:spacing w:after="16" w:line="228" w:lineRule="auto"/>
        <w:ind w:left="317"/>
      </w:pPr>
      <w:r>
        <w:t>2.4 Optimization 3: focused—Detailing the Current Round and Indexing Historical Requirements</w:t>
        <w:tab/>
        <w:t>6</w:t>
      </w:r>
    </w:p>
    <w:p w:rsidR="003C0062" w:rsidRDefault="007A6527">
      <w:pPr>
        <w:tabs>
          <w:tab w:val="right" w:leader="dot" w:pos="8856"/>
        </w:tabs>
        <w:spacing w:after="16" w:line="228" w:lineRule="auto"/>
        <w:ind w:left="317"/>
      </w:pPr>
      <w:r>
        <w:t>2.5 Optimization 4: transition—Replacing Full State with State Transitions</w:t>
        <w:tab/>
        <w:t>6</w:t>
      </w:r>
    </w:p>
    <w:p w:rsidR="003C0062" w:rsidRDefault="007A6527">
      <w:pPr>
        <w:tabs>
          <w:tab w:val="right" w:leader="dot" w:pos="8856"/>
        </w:tabs>
        <w:spacing w:after="16" w:line="228" w:lineRule="auto"/>
        <w:ind w:left="317"/>
      </w:pPr>
      <w:r>
        <w:t>2.6 Optimization 5: transition-anchor—Restoring Stable Execution Constraints</w:t>
        <w:tab/>
        <w:t>7</w:t>
      </w:r>
    </w:p>
    <w:p w:rsidR="003C0062" w:rsidRDefault="007A6527">
      <w:pPr>
        <w:tabs>
          <w:tab w:val="right" w:leader="dot" w:pos="8856"/>
        </w:tabs>
        <w:spacing w:after="16" w:line="228" w:lineRule="auto"/>
        <w:ind w:left="317"/>
      </w:pPr>
      <w:r>
        <w:t>2.7 Optimization 6: general-anchor—Generalizing from Task-Specific Cases to Namespace Rules</w:t>
        <w:tab/>
        <w:t>7</w:t>
      </w:r>
    </w:p>
    <w:p w:rsidR="003C0062" w:rsidRDefault="007A6527">
      <w:pPr>
        <w:tabs>
          <w:tab w:val="right" w:leader="dot" w:pos="8856"/>
        </w:tabs>
        <w:spacing w:after="16" w:line="228" w:lineRule="auto"/>
        <w:ind w:left="317"/>
      </w:pPr>
      <w:r>
        <w:t>2.8 Per-Round Computation Chain</w:t>
        <w:tab/>
        <w:t>7</w:t>
      </w:r>
    </w:p>
    <w:p w:rsidR="003C0062" w:rsidRDefault="007A6527">
      <w:pPr>
        <w:tabs>
          <w:tab w:val="right" w:leader="dot" w:pos="8856"/>
        </w:tabs>
        <w:spacing w:after="16" w:line="228" w:lineRule="auto"/>
      </w:pPr>
      <w:r>
        <w:t>3. Sol Experimental Results</w:t>
        <w:tab/>
        <w:t>8</w:t>
      </w:r>
    </w:p>
    <w:p w:rsidR="003C0062" w:rsidRDefault="007A6527">
      <w:pPr>
        <w:tabs>
          <w:tab w:val="right" w:leader="dot" w:pos="8856"/>
        </w:tabs>
        <w:spacing w:after="16" w:line="228" w:lineRule="auto"/>
        <w:ind w:left="317"/>
      </w:pPr>
      <w:r>
        <w:t>3.1 Summary of Valid Optimization Runs</w:t>
        <w:tab/>
        <w:t>8</w:t>
      </w:r>
    </w:p>
    <w:p w:rsidR="003C0062" w:rsidRDefault="007A6527">
      <w:pPr>
        <w:tabs>
          <w:tab w:val="right" w:leader="dot" w:pos="8856"/>
        </w:tabs>
        <w:spacing w:after="16" w:line="228" w:lineRule="auto"/>
        <w:ind w:left="317"/>
      </w:pPr>
      <w:r>
        <w:t>3.2 Complete 15-Round Results for v2 general-anchor</w:t>
        <w:tab/>
        <w:t>9</w:t>
      </w:r>
    </w:p>
    <w:p w:rsidR="003C0062" w:rsidRDefault="007A6527">
      <w:pPr>
        <w:tabs>
          <w:tab w:val="right" w:leader="dot" w:pos="8856"/>
        </w:tabs>
        <w:spacing w:after="16" w:line="228" w:lineRule="auto"/>
        <w:ind w:left="317"/>
      </w:pPr>
      <w:r>
        <w:t>3.3 Compression Benefits</w:t>
        <w:tab/>
        <w:t>10</w:t>
      </w:r>
    </w:p>
    <w:p w:rsidR="003C0062" w:rsidRDefault="007A6527">
      <w:pPr>
        <w:tabs>
          <w:tab w:val="right" w:leader="dot" w:pos="8856"/>
        </w:tabs>
        <w:spacing w:after="16" w:line="228" w:lineRule="auto"/>
        <w:ind w:left="317"/>
      </w:pPr>
      <w:r>
        <w:t>3.4 Per-Round Correctness Characteristics</w:t>
        <w:tab/>
        <w:t>10</w:t>
      </w:r>
    </w:p>
    <w:p w:rsidR="003C0062" w:rsidRDefault="007A6527">
      <w:pPr>
        <w:tabs>
          <w:tab w:val="right" w:leader="dot" w:pos="8856"/>
        </w:tabs>
        <w:spacing w:after="16" w:line="228" w:lineRule="auto"/>
        <w:ind w:left="317"/>
      </w:pPr>
      <w:r>
        <w:t>3.5 Runs Excluded from the Main Comparison</w:t>
        <w:tab/>
        <w:t>11</w:t>
      </w:r>
    </w:p>
    <w:p w:rsidR="003C0062" w:rsidRDefault="007A6527">
      <w:pPr>
        <w:tabs>
          <w:tab w:val="right" w:leader="dot" w:pos="8856"/>
        </w:tabs>
        <w:spacing w:after="16" w:line="228" w:lineRule="auto"/>
      </w:pPr>
      <w:r>
        <w:t>4. Luna Experimental Results</w:t>
        <w:tab/>
        <w:t>11</w:t>
      </w:r>
    </w:p>
    <w:p w:rsidR="003C0062" w:rsidRDefault="007A6527">
      <w:pPr>
        <w:tabs>
          <w:tab w:val="right" w:leader="dot" w:pos="8856"/>
        </w:tabs>
        <w:spacing w:after="16" w:line="228" w:lineRule="auto"/>
        <w:ind w:left="317"/>
      </w:pPr>
      <w:r>
        <w:t>4.1 Summary</w:t>
        <w:tab/>
        <w:t>11</w:t>
      </w:r>
    </w:p>
    <w:p w:rsidR="003C0062" w:rsidRDefault="007A6527">
      <w:pPr>
        <w:tabs>
          <w:tab w:val="right" w:leader="dot" w:pos="8856"/>
        </w:tabs>
        <w:spacing w:after="16" w:line="228" w:lineRule="auto"/>
        <w:ind w:left="317"/>
      </w:pPr>
      <w:r>
        <w:t>4.2 Per-Round Results</w:t>
        <w:tab/>
        <w:t>11</w:t>
      </w:r>
    </w:p>
    <w:p w:rsidR="003C0062" w:rsidRDefault="007A6527">
      <w:pPr>
        <w:tabs>
          <w:tab w:val="right" w:leader="dot" w:pos="8856"/>
        </w:tabs>
        <w:spacing w:after="16" w:line="228" w:lineRule="auto"/>
        <w:ind w:left="317"/>
      </w:pPr>
      <w:r>
        <w:t>4.3 Comparison with Sol Using the Same Input</w:t>
        <w:tab/>
        <w:t>12</w:t>
      </w:r>
    </w:p>
    <w:p w:rsidR="003C0062" w:rsidRDefault="007A6527">
      <w:pPr>
        <w:tabs>
          <w:tab w:val="right" w:leader="dot" w:pos="8856"/>
        </w:tabs>
        <w:spacing w:after="16" w:line="228" w:lineRule="auto"/>
        <w:ind w:left="317"/>
      </w:pPr>
      <w:r>
        <w:t>4.4 Joint Trend with the No Compiler / Instruction + Compiler Experiment</w:t>
        <w:tab/>
        <w:t>13</w:t>
      </w:r>
    </w:p>
    <w:p w:rsidR="003C0062" w:rsidRDefault="007A6527">
      <w:pPr>
        <w:tabs>
          <w:tab w:val="right" w:leader="dot" w:pos="8856"/>
        </w:tabs>
        <w:spacing w:after="16" w:line="228" w:lineRule="auto"/>
      </w:pPr>
      <w:r>
        <w:t>5. Conclusions and Recommendations</w:t>
        <w:tab/>
        <w:t>14</w:t>
      </w:r>
    </w:p>
    <w:p w:rsidR="003C0062" w:rsidRDefault="007A6527">
      <w:pPr>
        <w:tabs>
          <w:tab w:val="right" w:leader="dot" w:pos="8856"/>
        </w:tabs>
        <w:spacing w:after="16" w:line="228" w:lineRule="auto"/>
      </w:pPr>
      <w:r>
        <w:t>6. Validity Limitations</w:t>
        <w:tab/>
        <w:t>14</w:t>
      </w:r>
    </w:p>
    <w:p w:rsidR="003C0062" w:rsidRDefault="007A6527">
      <w:pPr>
        <w:tabs>
          <w:tab w:val="right" w:leader="dot" w:pos="8856"/>
        </w:tabs>
        <w:spacing w:after="16" w:line="228" w:lineRule="auto"/>
      </w:pPr>
      <w:r>
        <w:t>Appendix A: Step-by-Step Inputs and Outputs for Two Effective Optimization Cases</w:t>
        <w:tab/>
        <w:t>15</w:t>
      </w:r>
    </w:p>
    <w:p w:rsidR="003C0062" w:rsidRDefault="007A6527">
      <w:pPr>
        <w:tabs>
          <w:tab w:val="right" w:leader="dot" w:pos="8856"/>
        </w:tabs>
        <w:spacing w:after="16" w:line="228" w:lineRule="auto"/>
      </w:pPr>
      <w:r>
        <w:t>Appendix C: Source Material Index</w:t>
        <w:tab/>
        <w:t>19</w:t>
      </w:r>
    </w:p>
    <w:p w:rsidR="003C0062" w:rsidRDefault="007A6527">
      <w:r>
        <w:br w:type="page"/>
      </w:r>
    </w:p>
    <w:p w:rsidR="003C0062" w:rsidRDefault="007A6527">
      <w:pPr>
        <w:pStyle w:val="Heading2"/>
      </w:pPr>
      <w:r>
        <w:t>Executive Summary</w:t>
      </w:r>
    </w:p>
    <w:p w:rsidR="003C0062" w:rsidRDefault="007A6527">
      <w:r>
        <w:t>This report summarizes experiments on the 15-round sequential evolution task for dpipe using optimized Intent Contract variants with gpt-5.6-sol and gpt-5.6-luna.</w:t>
      </w:r>
      <w:r/>
      <w:r/>
      <w:r/>
      <w:r/>
      <w:r/>
      <w:r/>
      <w:r/>
      <w:r/>
    </w:p>
    <w:p w:rsidR="003C0062" w:rsidRDefault="007A6527">
      <w:r>
        <w:t>The main conclusions are as follows:</w:t>
      </w:r>
    </w:p>
    <w:p w:rsidR="003C0062" w:rsidRDefault="007A6527">
      <w:pPr>
        <w:pStyle w:val="ListBullet"/>
      </w:pPr>
      <w:r>
        <w:t>Sol's effective optimization path reduced the aggregate size of the 15-round Contracts from 5,492,517 bytes to 376,676 bytes (-93.14%), model input tokens from 28,567,394 to 8,668,433 (-69.66%), and cost from $22.379521 to $8.428238 (-62.34%).</w:t>
      </w:r>
      <w:r/>
      <w:r/>
      <w:r/>
      <w:r/>
      <w:r/>
      <w:r/>
      <w:r/>
      <w:r/>
      <w:r/>
      <w:r/>
      <w:r/>
      <w:r/>
      <w:r/>
      <w:r/>
      <w:r/>
      <w:r/>
      <w:r/>
      <w:r/>
      <w:r/>
      <w:r/>
      <w:r/>
      <w:r/>
      <w:r/>
      <w:r/>
      <w:r/>
      <w:r/>
    </w:p>
    <w:p w:rsidR="003C0062" w:rsidRDefault="007A6527">
      <w:pPr>
        <w:pStyle w:val="ListBullet"/>
      </w:pPr>
      <w:r>
        <w:t>Among the effective optimization variants, v2-general-anchor achieved a Harbor mean reward of 0.6667, passed all cases in 10/15 rounds, reached a cumulative 11,009/11,034 (99.77%), and had the lowest recorded cost in this experiment.</w:t>
      </w:r>
      <w:r>
        <w:rPr>
          <w:rFonts w:ascii="Consolas" w:hAnsi="Consolas"/>
          <w:color w:val="9C3515"/>
        </w:rPr>
      </w:r>
      <w:r/>
      <w:r/>
      <w:r/>
      <w:r/>
      <w:r/>
      <w:r>
        <w:rPr>
          <w:b/>
        </w:rPr>
      </w:r>
      <w:r/>
      <w:r/>
      <w:r/>
      <w:r/>
      <w:r>
        <w:rPr>
          <w:b/>
        </w:rPr>
      </w:r>
      <w:r>
        <w:rPr>
          <w:b/>
        </w:rPr>
      </w:r>
      <w:r>
        <w:rPr>
          <w:b/>
        </w:rPr>
      </w:r>
      <w:r>
        <w:rPr>
          <w:b/>
        </w:rPr>
      </w:r>
      <w:r/>
    </w:p>
    <w:p w:rsidR="003C0062" w:rsidRDefault="007A6527">
      <w:pPr>
        <w:pStyle w:val="ListBullet"/>
      </w:pPr>
      <w:r>
        <w:t>Compared with the full v2 Contract, compact, focused, and transition-anchor preserved nearly the same correctness while greatly reducing context. In particular, the execution anchor repaired the broken execution chain in which the code had been changed but the dpipe binary at the standard location had not been rebuilt.</w:t>
      </w:r>
      <w:r/>
      <w:r/>
      <w:r/>
      <w:r/>
      <w:r/>
      <w:r/>
      <w:r/>
      <w:r/>
      <w:r/>
      <w:r/>
      <w:r/>
      <w:r>
        <w:rPr>
          <w:rFonts w:ascii="Consolas" w:hAnsi="Consolas"/>
          <w:color w:val="9C3515"/>
        </w:rPr>
      </w:r>
      <w:r/>
      <w:r/>
      <w:r/>
      <w:r/>
    </w:p>
    <w:p w:rsidR="003C0062" w:rsidRDefault="007A6527">
      <w:pPr>
        <w:pStyle w:val="ListBullet"/>
      </w:pPr>
      <w:r>
        <w:t>With exactly the same Contract input as Sol general-anchor, Luna achieved cumulative pass rates of 95.58% and 94.38% in two valid runs, averaging 94.98%; both Harbor rewards were 0. The average cost was $0.453406, but accuracy and the ability to fully pass across rounds were clearly lower than Sol.</w:t>
      </w:r>
      <w:r/>
      <w:r/>
      <w:r/>
      <w:r/>
      <w:r/>
      <w:r/>
      <w:r/>
      <w:r/>
      <w:r/>
      <w:r/>
      <w:r/>
      <w:r/>
      <w:r/>
      <w:r/>
      <w:r/>
      <w:r/>
      <w:r/>
      <w:r/>
      <w:r/>
    </w:p>
    <w:p w:rsidR="003C0062" w:rsidRDefault="007A6527">
      <w:pPr>
        <w:pStyle w:val="ListBullet"/>
      </w:pPr>
      <w:r>
        <w:t>After combining Figure 3 from the No Compiler / Instruction + Compiler experiment with the optimized results, Sol general-anchor still maintained per-round correctness close to Instruction + Compiler and ultimately reached 960/960. Luna's optimized runs were below Instruction + Compiler. This cross-report comparison is not a strict ablation on the same random trajectory, but it suggests that Contract compression strategies should account for model capability.</w:t>
      </w:r>
      <w:r/>
      <w:r/>
      <w:r/>
      <w:r/>
      <w:r/>
      <w:r/>
      <w:r/>
      <w:r/>
      <w:r/>
      <w:r/>
      <w:r/>
      <w:r/>
      <w:r/>
      <w:r/>
      <w:r/>
      <w:r/>
    </w:p>
    <w:p w:rsidR="003C0062" w:rsidRDefault="007A6527">
      <w:pPr>
        <w:pStyle w:val="Heading2"/>
      </w:pPr>
      <w:r>
        <w:t>1. Experimental Questions and Evaluation Criteria</w:t>
      </w:r>
      <w:r/>
    </w:p>
    <w:p w:rsidR="003C0062" w:rsidRDefault="007A6527">
      <w:r>
        <w:t>The experimental task is the 15-round sequential development of theme_d5_w9_data_engineering_reproducibility_verification. In each round, the Go project is modified further in the same persistent workspace, and the verifier cumulatively checks both the current round and historical requirements.</w:t>
      </w:r>
      <w:r/>
      <w:r>
        <w:rPr>
          <w:rFonts w:ascii="Consolas" w:hAnsi="Consolas"/>
          <w:color w:val="9C3515"/>
        </w:rPr>
      </w:r>
      <w:r>
        <w:rPr>
          <w:rFonts w:ascii="Consolas" w:hAnsi="Consolas"/>
          <w:color w:val="9C3515"/>
        </w:rPr>
      </w:r>
      <w:r/>
      <w:r/>
      <w:r/>
      <w:r/>
      <w:r/>
      <w:r/>
      <w:r/>
      <w:r/>
    </w:p>
    <w:p w:rsidR="003C0062" w:rsidRDefault="007A6527">
      <w:r>
        <w:t>Common settings:</w:t>
      </w:r>
    </w:p>
    <w:tbl>
      <w:tblPr>
        <w:tblStyle w:val="TableGrid"/>
        <w:tblW w:w="0" w:type="auto"/>
        <w:jc w:val="center"/>
        <w:tblLook w:val="04A0" w:firstRow="1" w:lastRow="0" w:firstColumn="1" w:lastColumn="0" w:noHBand="0" w:noVBand="1"/>
      </w:tblPr>
      <w:tblGrid>
        <w:gridCol w:w="4929"/>
        <w:gridCol w:w="4929"/>
      </w:tblGrid>
      <w:tr w:rsidR="003C0062">
        <w:trPr>
          <w:tblHeader/>
          <w:jc w:val="center"/>
        </w:trPr>
        <w:tc>
          <w:tcPr>
            <w:tcW w:w="4929" w:type="dxa"/>
            <w:shd w:val="clear" w:color="auto" w:fill="1F4E78"/>
            <w:vAlign w:val="center"/>
          </w:tcPr>
          <w:p w:rsidR="003C0062" w:rsidRDefault="007A6527">
            <w:r>
              <w:rPr>
                <w:b/>
                <w:color w:val="FFFFFF"/>
                <w:sz w:val="17"/>
              </w:rPr>
              <w:t>Item</w:t>
            </w:r>
          </w:p>
        </w:tc>
        <w:tc>
          <w:tcPr>
            <w:tcW w:w="4929" w:type="dxa"/>
            <w:shd w:val="clear" w:color="auto" w:fill="1F4E78"/>
            <w:vAlign w:val="center"/>
          </w:tcPr>
          <w:p w:rsidR="003C0062" w:rsidRDefault="007A6527">
            <w:r>
              <w:rPr>
                <w:b/>
                <w:color w:val="FFFFFF"/>
                <w:sz w:val="17"/>
              </w:rPr>
              <w:t>Setting</w:t>
            </w:r>
          </w:p>
        </w:tc>
      </w:tr>
      <w:tr w:rsidR="003C0062">
        <w:trPr>
          <w:jc w:val="center"/>
        </w:trPr>
        <w:tc>
          <w:tcPr>
            <w:tcW w:w="4929" w:type="dxa"/>
            <w:vAlign w:val="center"/>
          </w:tcPr>
          <w:p w:rsidR="003C0062" w:rsidRDefault="007A6527">
            <w:r>
              <w:rPr>
                <w:sz w:val="17"/>
              </w:rPr>
              <w:t>Agent</w:t>
            </w:r>
          </w:p>
        </w:tc>
        <w:tc>
          <w:tcPr>
            <w:tcW w:w="4929" w:type="dxa"/>
            <w:vAlign w:val="center"/>
          </w:tcPr>
          <w:p w:rsidR="003C0062" w:rsidRDefault="007A6527">
            <w:r>
              <w:rPr>
                <w:sz w:val="17"/>
              </w:rPr>
              <w:t>Codex</w:t>
            </w:r>
          </w:p>
        </w:tc>
      </w:tr>
      <w:tr w:rsidR="003C0062">
        <w:trPr>
          <w:jc w:val="center"/>
        </w:trPr>
        <w:tc>
          <w:tcPr>
            <w:tcW w:w="4929" w:type="dxa"/>
            <w:vAlign w:val="center"/>
          </w:tcPr>
          <w:p w:rsidR="003C0062" w:rsidRDefault="007A6527">
            <w:r>
              <w:rPr>
                <w:sz w:val="17"/>
              </w:rPr>
              <w:t>Model</w:t>
            </w:r>
          </w:p>
        </w:tc>
        <w:tc>
          <w:tcPr>
            <w:tcW w:w="4929" w:type="dxa"/>
            <w:vAlign w:val="center"/>
          </w:tcPr>
          <w:p w:rsidR="003C0062" w:rsidRDefault="007A6527">
            <w:r>
              <w:rPr>
                <w:rFonts w:ascii="Consolas" w:hAnsi="Consolas"/>
                <w:color w:val="9C3515"/>
                <w:sz w:val="17"/>
              </w:rPr>
              <w:t>openai/gpt-5.6-sol or openai/gpt-5.6-luna</w:t>
            </w:r>
            <w:r>
              <w:rPr>
                <w:sz w:val="17"/>
              </w:rPr>
            </w:r>
            <w:r>
              <w:rPr>
                <w:sz w:val="17"/>
              </w:rPr>
            </w:r>
            <w:r>
              <w:rPr>
                <w:sz w:val="17"/>
              </w:rPr>
            </w:r>
            <w:r>
              <w:rPr>
                <w:rFonts w:ascii="Consolas" w:hAnsi="Consolas"/>
                <w:color w:val="9C3515"/>
                <w:sz w:val="17"/>
              </w:rPr>
            </w:r>
          </w:p>
        </w:tc>
      </w:tr>
      <w:tr w:rsidR="003C0062">
        <w:trPr>
          <w:jc w:val="center"/>
        </w:trPr>
        <w:tc>
          <w:tcPr>
            <w:tcW w:w="4929" w:type="dxa"/>
            <w:vAlign w:val="center"/>
          </w:tcPr>
          <w:p w:rsidR="003C0062" w:rsidRDefault="007A6527">
            <w:r>
              <w:rPr>
                <w:sz w:val="17"/>
              </w:rPr>
              <w:t>reasoning effort</w:t>
            </w:r>
          </w:p>
        </w:tc>
        <w:tc>
          <w:tcPr>
            <w:tcW w:w="4929" w:type="dxa"/>
            <w:vAlign w:val="center"/>
          </w:tcPr>
          <w:p w:rsidR="003C0062" w:rsidRDefault="007A6527">
            <w:r>
              <w:rPr>
                <w:sz w:val="17"/>
              </w:rPr>
              <w:t>medium</w:t>
            </w:r>
          </w:p>
        </w:tc>
      </w:tr>
      <w:tr w:rsidR="003C0062">
        <w:trPr>
          <w:jc w:val="center"/>
        </w:trPr>
        <w:tc>
          <w:tcPr>
            <w:tcW w:w="4929" w:type="dxa"/>
            <w:vAlign w:val="center"/>
          </w:tcPr>
          <w:p w:rsidR="003C0062" w:rsidRDefault="007A6527">
            <w:r>
              <w:rPr>
                <w:sz w:val="17"/>
              </w:rPr>
              <w:t>Concurrency per job</w:t>
            </w:r>
            <w:r>
              <w:rPr>
                <w:sz w:val="17"/>
              </w:rPr>
            </w:r>
            <w:r>
              <w:rPr>
                <w:sz w:val="17"/>
              </w:rPr>
            </w:r>
          </w:p>
        </w:tc>
        <w:tc>
          <w:tcPr>
            <w:tcW w:w="4929" w:type="dxa"/>
            <w:vAlign w:val="center"/>
          </w:tcPr>
          <w:p w:rsidR="003C0062" w:rsidRDefault="007A6527">
            <w:r>
              <w:rPr>
                <w:sz w:val="17"/>
              </w:rPr>
              <w:t>1</w:t>
            </w:r>
          </w:p>
        </w:tc>
      </w:tr>
      <w:tr w:rsidR="003C0062">
        <w:trPr>
          <w:jc w:val="center"/>
        </w:trPr>
        <w:tc>
          <w:tcPr>
            <w:tcW w:w="4929" w:type="dxa"/>
            <w:vAlign w:val="center"/>
          </w:tcPr>
          <w:p w:rsidR="003C0062" w:rsidRDefault="007A6527">
            <w:r>
              <w:rPr>
                <w:sz w:val="17"/>
              </w:rPr>
              <w:t>Trials per valid result</w:t>
            </w:r>
            <w:r>
              <w:rPr>
                <w:sz w:val="17"/>
              </w:rPr>
            </w:r>
            <w:r>
              <w:rPr>
                <w:sz w:val="17"/>
              </w:rPr>
            </w:r>
          </w:p>
        </w:tc>
        <w:tc>
          <w:tcPr>
            <w:tcW w:w="4929" w:type="dxa"/>
            <w:vAlign w:val="center"/>
          </w:tcPr>
          <w:p w:rsidR="003C0062" w:rsidRDefault="007A6527">
            <w:r>
              <w:rPr>
                <w:sz w:val="17"/>
              </w:rPr>
              <w:t>1</w:t>
            </w:r>
          </w:p>
        </w:tc>
      </w:tr>
      <w:tr w:rsidR="003C0062">
        <w:trPr>
          <w:jc w:val="center"/>
        </w:trPr>
        <w:tc>
          <w:tcPr>
            <w:tcW w:w="4929" w:type="dxa"/>
            <w:vAlign w:val="center"/>
          </w:tcPr>
          <w:p w:rsidR="003C0062" w:rsidRDefault="007A6527">
            <w:r>
              <w:rPr>
                <w:sz w:val="17"/>
              </w:rPr>
              <w:t>Number of task rounds</w:t>
            </w:r>
          </w:p>
        </w:tc>
        <w:tc>
          <w:tcPr>
            <w:tcW w:w="4929" w:type="dxa"/>
            <w:vAlign w:val="center"/>
          </w:tcPr>
          <w:p w:rsidR="003C0062" w:rsidRDefault="007A6527">
            <w:r>
              <w:rPr>
                <w:sz w:val="17"/>
              </w:rPr>
              <w:t>15</w:t>
            </w:r>
          </w:p>
        </w:tc>
      </w:tr>
      <w:tr w:rsidR="003C0062">
        <w:trPr>
          <w:jc w:val="center"/>
        </w:trPr>
        <w:tc>
          <w:tcPr>
            <w:tcW w:w="4929" w:type="dxa"/>
            <w:vAlign w:val="center"/>
          </w:tcPr>
          <w:p w:rsidR="003C0062" w:rsidRDefault="007A6527">
            <w:r>
              <w:rPr>
                <w:sz w:val="17"/>
              </w:rPr>
              <w:t>Agent instruction mode</w:t>
            </w:r>
            <w:r>
              <w:rPr>
                <w:sz w:val="17"/>
              </w:rPr>
            </w:r>
          </w:p>
        </w:tc>
        <w:tc>
          <w:tcPr>
            <w:tcW w:w="4929" w:type="dxa"/>
            <w:vAlign w:val="center"/>
          </w:tcPr>
          <w:p w:rsidR="003C0062" w:rsidRDefault="007A6527">
            <w:r>
              <w:rPr>
                <w:sz w:val="17"/>
              </w:rPr>
              <w:t>contract-only</w:t>
            </w:r>
          </w:p>
        </w:tc>
      </w:tr>
      <w:tr w:rsidR="003C0062">
        <w:trPr>
          <w:jc w:val="center"/>
        </w:trPr>
        <w:tc>
          <w:tcPr>
            <w:tcW w:w="4929" w:type="dxa"/>
            <w:vAlign w:val="center"/>
          </w:tcPr>
          <w:p w:rsidR="003C0062" w:rsidRDefault="007A6527">
            <w:r>
              <w:rPr>
                <w:sz w:val="17"/>
              </w:rPr>
              <w:t>Workspace</w:t>
            </w:r>
          </w:p>
        </w:tc>
        <w:tc>
          <w:tcPr>
            <w:tcW w:w="4929" w:type="dxa"/>
            <w:vAlign w:val="center"/>
          </w:tcPr>
          <w:p w:rsidR="003C0062" w:rsidRDefault="007A6527">
            <w:r>
              <w:rPr>
                <w:sz w:val="17"/>
              </w:rPr>
              <w:t>Persistent across rounds</w:t>
            </w:r>
          </w:p>
        </w:tc>
      </w:tr>
    </w:tbl>
    <w:p w:rsidR="003C0062" w:rsidRDefault="003C0062"/>
    <w:p w:rsidR="003C0062" w:rsidRDefault="007A6527">
      <w:r>
        <w:t>Metric definitions:</w:t>
      </w:r>
    </w:p>
    <w:p w:rsidR="003C0062" w:rsidRDefault="007A6527">
      <w:pPr>
        <w:pStyle w:val="ListBullet"/>
      </w:pPr>
      <w:r>
        <w:rPr>
          <w:rFonts w:ascii="Consolas" w:hAnsi="Consolas"/>
          <w:color w:val="9C3515"/>
        </w:rPr>
        <w:t>Harbor mean reward is the average of 15 per-round binary rewards. A round receives 1 only if all cases pass.</w:t>
      </w:r>
      <w:r/>
      <w:r/>
      <w:r/>
      <w:r/>
      <w:r/>
      <w:r/>
      <w:r/>
      <w:r/>
      <w:r/>
      <w:r/>
    </w:p>
    <w:p w:rsidR="003C0062" w:rsidRDefault="007A6527">
      <w:pPr>
        <w:pStyle w:val="ListBullet"/>
      </w:pPr>
      <w:r>
        <w:rPr>
          <w:rFonts w:ascii="Consolas" w:hAnsi="Consolas"/>
          <w:color w:val="9C3515"/>
        </w:rPr>
        <w:t>Cumulative case pass rate combines all CASE_RESULT entries from the 15 rounds. The total is 11,034 cases, but this includes repeated cross-round regression checks and does not represent 11,034 independent requirements.</w:t>
      </w:r>
      <w:r>
        <w:rPr>
          <w:rFonts w:ascii="Consolas" w:hAnsi="Consolas"/>
          <w:color w:val="9C3515"/>
        </w:rPr>
      </w:r>
      <w:r>
        <w:rPr>
          <w:rFonts w:ascii="Consolas" w:hAnsi="Consolas"/>
          <w:color w:val="9C3515"/>
        </w:rPr>
      </w:r>
      <w:r/>
      <w:r/>
      <w:r/>
      <w:r/>
      <w:r/>
      <w:r>
        <w:rPr>
          <w:rFonts w:ascii="Consolas" w:hAnsi="Consolas"/>
          <w:color w:val="9C3515"/>
        </w:rPr>
      </w:r>
      <w:r/>
      <w:r/>
      <w:r/>
      <w:r/>
      <w:r/>
      <w:r/>
      <w:r/>
      <w:r/>
    </w:p>
    <w:p w:rsidR="003C0062" w:rsidRDefault="007A6527">
      <w:pPr>
        <w:pStyle w:val="ListBullet"/>
      </w:pPr>
      <w:r>
        <w:rPr>
          <w:rFonts w:ascii="Consolas" w:hAnsi="Consolas"/>
          <w:color w:val="9C3515"/>
        </w:rPr>
        <w:t>Aggregate Contract size is the sum, in bytes, of the 15 materialized instruction.md files. It measures only the input specification itself; input tokens also include context from the Agent repeatedly reading code, test outputs, and other artifacts.</w:t>
      </w:r>
      <w:r>
        <w:rPr>
          <w:rFonts w:ascii="Consolas" w:hAnsi="Consolas"/>
          <w:color w:val="9C3515"/>
        </w:rPr>
      </w:r>
      <w:r/>
      <w:r/>
      <w:r/>
      <w:r/>
      <w:r/>
      <w:r>
        <w:rPr>
          <w:rFonts w:ascii="Consolas" w:hAnsi="Consolas"/>
          <w:color w:val="9C3515"/>
        </w:rPr>
      </w:r>
      <w:r/>
      <w:r/>
      <w:r>
        <w:rPr>
          <w:rFonts w:ascii="Consolas" w:hAnsi="Consolas"/>
          <w:color w:val="9C3515"/>
        </w:rPr>
      </w:r>
      <w:r/>
      <w:r/>
      <w:r/>
      <w:r/>
      <w:r/>
    </w:p>
    <w:p w:rsidR="003C0062" w:rsidRDefault="007A6527">
      <w:pPr>
        <w:pStyle w:val="ListBullet"/>
      </w:pPr>
      <w:r>
        <w:t>Cost is taken from Harbor's aggregated Agent model calls and excludes the Intent Compiler, containers, verifier, and manual review costs.</w:t>
      </w:r>
      <w:r/>
      <w:r/>
      <w:r/>
      <w:r/>
      <w:r/>
      <w:r/>
      <w:r/>
      <w:r/>
    </w:p>
    <w:p w:rsidR="003C0062" w:rsidRDefault="007A6527">
      <w:pPr>
        <w:pStyle w:val="Heading2"/>
      </w:pPr>
      <w:r>
        <w:t>2. Evolution of Optimization Versions</w:t>
      </w:r>
      <w:r/>
    </w:p>
    <w:p w:rsidR="003C0062" w:rsidRDefault="007A6527">
      <w:pPr>
        <w:pStyle w:val="Heading3"/>
      </w:pPr>
      <w:r>
        <w:t>2.1 From Full State to Minimal Executable State Transition</w:t>
      </w:r>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3C0062">
        <w:trPr>
          <w:tblHeader/>
          <w:jc w:val="center"/>
        </w:trPr>
        <w:tc>
          <w:tcPr>
            <w:tcW w:w="1972" w:type="dxa"/>
            <w:shd w:val="clear" w:color="auto" w:fill="1F4E78"/>
            <w:vAlign w:val="center"/>
          </w:tcPr>
          <w:p w:rsidR="003C0062" w:rsidRDefault="007A6527">
            <w:r>
              <w:rPr>
                <w:b/>
                <w:color w:val="FFFFFF"/>
                <w:sz w:val="17"/>
              </w:rPr>
              <w:t>Version</w:t>
            </w:r>
          </w:p>
        </w:tc>
        <w:tc>
          <w:tcPr>
            <w:tcW w:w="1972" w:type="dxa"/>
            <w:shd w:val="clear" w:color="auto" w:fill="1F4E78"/>
            <w:vAlign w:val="center"/>
          </w:tcPr>
          <w:p w:rsidR="003C0062" w:rsidRDefault="007A6527">
            <w:r>
              <w:rPr>
                <w:b/>
                <w:color w:val="FFFFFF"/>
                <w:sz w:val="17"/>
              </w:rPr>
              <w:t>Information provided to the Agent in each round</w:t>
            </w:r>
            <w:r>
              <w:rPr>
                <w:b/>
                <w:color w:val="FFFFFF"/>
                <w:sz w:val="17"/>
              </w:rPr>
            </w:r>
            <w:r>
              <w:rPr>
                <w:b/>
                <w:color w:val="FFFFFF"/>
                <w:sz w:val="17"/>
              </w:rPr>
            </w:r>
          </w:p>
        </w:tc>
        <w:tc>
          <w:tcPr>
            <w:tcW w:w="1972" w:type="dxa"/>
            <w:shd w:val="clear" w:color="auto" w:fill="1F4E78"/>
            <w:vAlign w:val="center"/>
          </w:tcPr>
          <w:p w:rsidR="003C0062" w:rsidRDefault="007A6527">
            <w:r>
              <w:rPr>
                <w:b/>
                <w:color w:val="FFFFFF"/>
                <w:sz w:val="17"/>
              </w:rPr>
              <w:t>Aggregate 15-round Contract size</w:t>
            </w:r>
            <w:r>
              <w:rPr>
                <w:b/>
                <w:color w:val="FFFFFF"/>
                <w:sz w:val="17"/>
              </w:rPr>
            </w:r>
            <w:r>
              <w:rPr>
                <w:b/>
                <w:color w:val="FFFFFF"/>
                <w:sz w:val="17"/>
              </w:rPr>
            </w:r>
            <w:r>
              <w:rPr>
                <w:b/>
                <w:color w:val="FFFFFF"/>
                <w:sz w:val="17"/>
              </w:rPr>
            </w:r>
          </w:p>
        </w:tc>
        <w:tc>
          <w:tcPr>
            <w:tcW w:w="1972" w:type="dxa"/>
            <w:shd w:val="clear" w:color="auto" w:fill="1F4E78"/>
            <w:vAlign w:val="center"/>
          </w:tcPr>
          <w:p w:rsidR="003C0062" w:rsidRDefault="007A6527">
            <w:r>
              <w:rPr>
                <w:b/>
                <w:color w:val="FFFFFF"/>
                <w:sz w:val="17"/>
              </w:rPr>
              <w:t>Round-15 size</w:t>
            </w:r>
            <w:r>
              <w:rPr>
                <w:b/>
                <w:color w:val="FFFFFF"/>
                <w:sz w:val="17"/>
              </w:rPr>
            </w:r>
          </w:p>
        </w:tc>
        <w:tc>
          <w:tcPr>
            <w:tcW w:w="1972" w:type="dxa"/>
            <w:shd w:val="clear" w:color="auto" w:fill="1F4E78"/>
            <w:vAlign w:val="center"/>
          </w:tcPr>
          <w:p w:rsidR="003C0062" w:rsidRDefault="007A6527">
            <w:r>
              <w:rPr>
                <w:b/>
                <w:color w:val="FFFFFF"/>
                <w:sz w:val="17"/>
              </w:rPr>
              <w:t>Purpose</w:t>
            </w:r>
          </w:p>
        </w:tc>
      </w:tr>
      <w:tr w:rsidR="003C0062">
        <w:trPr>
          <w:jc w:val="center"/>
        </w:trPr>
        <w:tc>
          <w:tcPr>
            <w:tcW w:w="1972" w:type="dxa"/>
            <w:vAlign w:val="center"/>
          </w:tcPr>
          <w:p w:rsidR="003C0062" w:rsidRDefault="007A6527">
            <w:r>
              <w:rPr>
                <w:sz w:val="17"/>
              </w:rPr>
              <w:t>v2 full</w:t>
            </w:r>
          </w:p>
        </w:tc>
        <w:tc>
          <w:tcPr>
            <w:tcW w:w="1972" w:type="dxa"/>
            <w:vAlign w:val="center"/>
          </w:tcPr>
          <w:p w:rsidR="003C0062" w:rsidRDefault="007A6527">
            <w:r>
              <w:rPr>
                <w:sz w:val="17"/>
              </w:rPr>
              <w:t>All active specs, verbatim source text, historical tombstones</w:t>
            </w:r>
            <w:r>
              <w:rPr>
                <w:sz w:val="17"/>
              </w:rPr>
            </w:r>
            <w:r>
              <w:rPr>
                <w:sz w:val="17"/>
              </w:rPr>
            </w:r>
            <w:r>
              <w:rPr>
                <w:sz w:val="17"/>
              </w:rPr>
            </w:r>
          </w:p>
        </w:tc>
        <w:tc>
          <w:tcPr>
            <w:tcW w:w="1972" w:type="dxa"/>
            <w:vAlign w:val="center"/>
          </w:tcPr>
          <w:p w:rsidR="003C0062" w:rsidRDefault="007A6527">
            <w:r>
              <w:rPr>
                <w:sz w:val="17"/>
              </w:rPr>
              <w:t>5,492,517 B</w:t>
            </w:r>
          </w:p>
        </w:tc>
        <w:tc>
          <w:tcPr>
            <w:tcW w:w="1972" w:type="dxa"/>
            <w:vAlign w:val="center"/>
          </w:tcPr>
          <w:p w:rsidR="003C0062" w:rsidRDefault="007A6527">
            <w:r>
              <w:rPr>
                <w:sz w:val="17"/>
              </w:rPr>
              <w:t>527,471 B</w:t>
            </w:r>
          </w:p>
        </w:tc>
        <w:tc>
          <w:tcPr>
            <w:tcW w:w="1972" w:type="dxa"/>
            <w:vAlign w:val="center"/>
          </w:tcPr>
          <w:p w:rsidR="003C0062" w:rsidRDefault="007A6527">
            <w:r>
              <w:rPr>
                <w:sz w:val="17"/>
              </w:rPr>
              <w:t>Fully auditable, but highly repetitive</w:t>
            </w:r>
          </w:p>
        </w:tc>
      </w:tr>
      <w:tr w:rsidR="003C0062">
        <w:trPr>
          <w:jc w:val="center"/>
        </w:trPr>
        <w:tc>
          <w:tcPr>
            <w:tcW w:w="1972" w:type="dxa"/>
            <w:vAlign w:val="center"/>
          </w:tcPr>
          <w:p w:rsidR="003C0062" w:rsidRDefault="007A6527">
            <w:r>
              <w:rPr>
                <w:sz w:val="17"/>
              </w:rPr>
              <w:t>v2 compact</w:t>
            </w:r>
          </w:p>
        </w:tc>
        <w:tc>
          <w:tcPr>
            <w:tcW w:w="1972" w:type="dxa"/>
            <w:vAlign w:val="center"/>
          </w:tcPr>
          <w:p w:rsidR="003C0062" w:rsidRDefault="007A6527">
            <w:r>
              <w:rPr>
                <w:sz w:val="17"/>
              </w:rPr>
              <w:t>All active specs, with duplicated source text and empty fields removed</w:t>
            </w:r>
            <w:r>
              <w:rPr>
                <w:sz w:val="17"/>
              </w:rPr>
            </w:r>
            <w:r>
              <w:rPr>
                <w:sz w:val="17"/>
              </w:rPr>
            </w:r>
            <w:r>
              <w:rPr>
                <w:sz w:val="17"/>
              </w:rPr>
            </w:r>
          </w:p>
        </w:tc>
        <w:tc>
          <w:tcPr>
            <w:tcW w:w="1972" w:type="dxa"/>
            <w:vAlign w:val="center"/>
          </w:tcPr>
          <w:p w:rsidR="003C0062" w:rsidRDefault="007A6527">
            <w:r>
              <w:rPr>
                <w:sz w:val="17"/>
              </w:rPr>
              <w:t>2,592,988 B</w:t>
            </w:r>
          </w:p>
        </w:tc>
        <w:tc>
          <w:tcPr>
            <w:tcW w:w="1972" w:type="dxa"/>
            <w:vAlign w:val="center"/>
          </w:tcPr>
          <w:p w:rsidR="003C0062" w:rsidRDefault="007A6527">
            <w:r>
              <w:rPr>
                <w:sz w:val="17"/>
              </w:rPr>
              <w:t>260,272 B</w:t>
            </w:r>
          </w:p>
        </w:tc>
        <w:tc>
          <w:tcPr>
            <w:tcW w:w="1972" w:type="dxa"/>
            <w:vAlign w:val="center"/>
          </w:tcPr>
          <w:p w:rsidR="003C0062" w:rsidRDefault="007A6527">
            <w:r>
              <w:rPr>
                <w:sz w:val="17"/>
              </w:rPr>
              <w:t>Lossless semantic compression</w:t>
            </w:r>
          </w:p>
        </w:tc>
      </w:tr>
      <w:tr w:rsidR="003C0062">
        <w:trPr>
          <w:jc w:val="center"/>
        </w:trPr>
        <w:tc>
          <w:tcPr>
            <w:tcW w:w="1972" w:type="dxa"/>
            <w:vAlign w:val="center"/>
          </w:tcPr>
          <w:p w:rsidR="003C0062" w:rsidRDefault="007A6527">
            <w:r>
              <w:rPr>
                <w:sz w:val="17"/>
              </w:rPr>
              <w:t>v2 focused</w:t>
            </w:r>
          </w:p>
        </w:tc>
        <w:tc>
          <w:tcPr>
            <w:tcW w:w="1972" w:type="dxa"/>
            <w:vAlign w:val="center"/>
          </w:tcPr>
          <w:p w:rsidR="003C0062" w:rsidRDefault="007A6527">
            <w:r>
              <w:rPr>
                <w:sz w:val="17"/>
              </w:rPr>
              <w:t>Full current-round requirements, explicit dependencies, and indexes for all other requirements</w:t>
            </w:r>
          </w:p>
        </w:tc>
        <w:tc>
          <w:tcPr>
            <w:tcW w:w="1972" w:type="dxa"/>
            <w:vAlign w:val="center"/>
          </w:tcPr>
          <w:p w:rsidR="003C0062" w:rsidRDefault="007A6527">
            <w:r>
              <w:rPr>
                <w:sz w:val="17"/>
              </w:rPr>
              <w:t>688,638 B</w:t>
            </w:r>
          </w:p>
        </w:tc>
        <w:tc>
          <w:tcPr>
            <w:tcW w:w="1972" w:type="dxa"/>
            <w:vAlign w:val="center"/>
          </w:tcPr>
          <w:p w:rsidR="003C0062" w:rsidRDefault="007A6527">
            <w:r>
              <w:rPr>
                <w:sz w:val="17"/>
              </w:rPr>
              <w:t>45,873 B</w:t>
            </w:r>
          </w:p>
        </w:tc>
        <w:tc>
          <w:tcPr>
            <w:tcW w:w="1972" w:type="dxa"/>
            <w:vAlign w:val="center"/>
          </w:tcPr>
          <w:p w:rsidR="003C0062" w:rsidRDefault="007A6527">
            <w:r>
              <w:rPr>
                <w:sz w:val="17"/>
              </w:rPr>
              <w:t>Focus attention on current changes</w:t>
            </w:r>
          </w:p>
        </w:tc>
      </w:tr>
      <w:tr w:rsidR="003C0062">
        <w:trPr>
          <w:jc w:val="center"/>
        </w:trPr>
        <w:tc>
          <w:tcPr>
            <w:tcW w:w="1972" w:type="dxa"/>
            <w:vAlign w:val="center"/>
          </w:tcPr>
          <w:p w:rsidR="003C0062" w:rsidRDefault="007A6527">
            <w:r>
              <w:rPr>
                <w:sz w:val="17"/>
              </w:rPr>
              <w:t>v2 transition</w:t>
            </w:r>
          </w:p>
        </w:tc>
        <w:tc>
          <w:tcPr>
            <w:tcW w:w="1972" w:type="dxa"/>
            <w:vAlign w:val="center"/>
          </w:tcPr>
          <w:p w:rsidR="003C0062" w:rsidRDefault="007A6527">
            <w:r>
              <w:rPr>
                <w:sz w:val="17"/>
              </w:rPr>
              <w:t>Current changes, explicit dependencies, prior-state summary</w:t>
            </w:r>
          </w:p>
        </w:tc>
        <w:tc>
          <w:tcPr>
            <w:tcW w:w="1972" w:type="dxa"/>
            <w:vAlign w:val="center"/>
          </w:tcPr>
          <w:p w:rsidR="003C0062" w:rsidRDefault="007A6527">
            <w:r>
              <w:rPr>
                <w:sz w:val="17"/>
              </w:rPr>
              <w:t>369,358 B</w:t>
            </w:r>
          </w:p>
        </w:tc>
        <w:tc>
          <w:tcPr>
            <w:tcW w:w="1972" w:type="dxa"/>
            <w:vAlign w:val="center"/>
          </w:tcPr>
          <w:p w:rsidR="003C0062" w:rsidRDefault="007A6527">
            <w:r>
              <w:rPr>
                <w:sz w:val="17"/>
              </w:rPr>
              <w:t>12,395 B</w:t>
            </w:r>
          </w:p>
        </w:tc>
        <w:tc>
          <w:tcPr>
            <w:tcW w:w="1972" w:type="dxa"/>
            <w:vAlign w:val="center"/>
          </w:tcPr>
          <w:p w:rsidR="003C0062" w:rsidRDefault="007A6527">
            <w:r>
              <w:rPr>
                <w:sz w:val="17"/>
              </w:rPr>
              <w:t>Use persistent code as historical state</w:t>
            </w:r>
          </w:p>
        </w:tc>
      </w:tr>
      <w:tr w:rsidR="003C0062">
        <w:trPr>
          <w:jc w:val="center"/>
        </w:trPr>
        <w:tc>
          <w:tcPr>
            <w:tcW w:w="1972" w:type="dxa"/>
            <w:vAlign w:val="center"/>
          </w:tcPr>
          <w:p w:rsidR="003C0062" w:rsidRDefault="007A6527">
            <w:r>
              <w:rPr>
                <w:sz w:val="17"/>
              </w:rPr>
              <w:t>v2 transition-anchor</w:t>
            </w:r>
          </w:p>
        </w:tc>
        <w:tc>
          <w:tcPr>
            <w:tcW w:w="1972" w:type="dxa"/>
            <w:vAlign w:val="center"/>
          </w:tcPr>
          <w:p w:rsidR="003C0062" w:rsidRDefault="007A6527">
            <w:r>
              <w:rPr>
                <w:sz w:val="17"/>
              </w:rPr>
              <w:t>transition + stable execution anchor</w:t>
            </w:r>
            <w:r>
              <w:rPr>
                <w:sz w:val="17"/>
              </w:rPr>
            </w:r>
          </w:p>
        </w:tc>
        <w:tc>
          <w:tcPr>
            <w:tcW w:w="1972" w:type="dxa"/>
            <w:vAlign w:val="center"/>
          </w:tcPr>
          <w:p w:rsidR="003C0062" w:rsidRDefault="007A6527">
            <w:r>
              <w:rPr>
                <w:sz w:val="17"/>
              </w:rPr>
              <w:t>376,676 B</w:t>
            </w:r>
          </w:p>
        </w:tc>
        <w:tc>
          <w:tcPr>
            <w:tcW w:w="1972" w:type="dxa"/>
            <w:vAlign w:val="center"/>
          </w:tcPr>
          <w:p w:rsidR="003C0062" w:rsidRDefault="007A6527">
            <w:r>
              <w:rPr>
                <w:sz w:val="17"/>
              </w:rPr>
              <w:t>12,914 B</w:t>
            </w:r>
          </w:p>
        </w:tc>
        <w:tc>
          <w:tcPr>
            <w:tcW w:w="1972" w:type="dxa"/>
            <w:vAlign w:val="center"/>
          </w:tcPr>
          <w:p w:rsidR="003C0062" w:rsidRDefault="007A6527">
            <w:r>
              <w:rPr>
                <w:sz w:val="17"/>
              </w:rPr>
              <w:t>Keep the build/run chain intact</w:t>
            </w:r>
            <w:r>
              <w:rPr>
                <w:sz w:val="17"/>
              </w:rPr>
            </w:r>
            <w:r>
              <w:rPr>
                <w:sz w:val="17"/>
              </w:rPr>
            </w:r>
          </w:p>
        </w:tc>
      </w:tr>
      <w:tr w:rsidR="003C0062">
        <w:trPr>
          <w:jc w:val="center"/>
        </w:trPr>
        <w:tc>
          <w:tcPr>
            <w:tcW w:w="1972" w:type="dxa"/>
            <w:vAlign w:val="center"/>
          </w:tcPr>
          <w:p w:rsidR="003C0062" w:rsidRDefault="007A6527">
            <w:r>
              <w:rPr>
                <w:sz w:val="17"/>
              </w:rPr>
              <w:t xml:space="preserve">v2 </w:t>
            </w:r>
            <w:r>
              <w:rPr>
                <w:sz w:val="17"/>
              </w:rPr>
              <w:t>general-anchor</w:t>
            </w:r>
          </w:p>
        </w:tc>
        <w:tc>
          <w:tcPr>
            <w:tcW w:w="1972" w:type="dxa"/>
            <w:vAlign w:val="center"/>
          </w:tcPr>
          <w:p w:rsidR="003C0062" w:rsidRDefault="007A6527">
            <w:r>
              <w:rPr>
                <w:sz w:val="17"/>
              </w:rPr>
              <w:t>Generalize the anchor rule to build.*/execution.*</w:t>
            </w:r>
            <w:r>
              <w:rPr>
                <w:sz w:val="17"/>
              </w:rPr>
            </w:r>
            <w:r>
              <w:rPr>
                <w:rFonts w:ascii="Consolas" w:hAnsi="Consolas"/>
                <w:color w:val="9C3515"/>
                <w:sz w:val="17"/>
              </w:rPr>
            </w:r>
            <w:r>
              <w:rPr>
                <w:sz w:val="17"/>
              </w:rPr>
            </w:r>
            <w:r>
              <w:rPr>
                <w:rFonts w:ascii="Consolas" w:hAnsi="Consolas"/>
                <w:color w:val="9C3515"/>
                <w:sz w:val="17"/>
              </w:rPr>
            </w:r>
          </w:p>
        </w:tc>
        <w:tc>
          <w:tcPr>
            <w:tcW w:w="1972" w:type="dxa"/>
            <w:vAlign w:val="center"/>
          </w:tcPr>
          <w:p w:rsidR="003C0062" w:rsidRDefault="007A6527">
            <w:r>
              <w:rPr>
                <w:sz w:val="17"/>
              </w:rPr>
              <w:t>376,676 B</w:t>
            </w:r>
          </w:p>
        </w:tc>
        <w:tc>
          <w:tcPr>
            <w:tcW w:w="1972" w:type="dxa"/>
            <w:vAlign w:val="center"/>
          </w:tcPr>
          <w:p w:rsidR="003C0062" w:rsidRDefault="007A6527">
            <w:r>
              <w:rPr>
                <w:sz w:val="17"/>
              </w:rPr>
              <w:t>12,914 B</w:t>
            </w:r>
          </w:p>
        </w:tc>
        <w:tc>
          <w:tcPr>
            <w:tcW w:w="1972" w:type="dxa"/>
            <w:vAlign w:val="center"/>
          </w:tcPr>
          <w:p w:rsidR="003C0062" w:rsidRDefault="007A6527">
            <w:r>
              <w:rPr>
                <w:sz w:val="17"/>
              </w:rPr>
              <w:t>Turn task-specific anchors into a general rule</w:t>
            </w:r>
          </w:p>
        </w:tc>
      </w:tr>
    </w:tbl>
    <w:p w:rsidR="003C0062" w:rsidRDefault="003C0062"/>
    <w:p w:rsidR="003C0062" w:rsidRDefault="007A6527">
      <w:r>
        <w:t>For this task, the 15 Contracts generated by transition-anchor and general-anchor are byte-for-byte identical, so the difference in the two Sol outcomes can only be treated as run-to-run randomness and cannot be attributed to prompt content changes. The contribution of general-anchor is rule generalization, not a further change to the task input.</w:t>
      </w:r>
      <w:r/>
      <w:r>
        <w:rPr>
          <w:rFonts w:ascii="Consolas" w:hAnsi="Consolas"/>
          <w:color w:val="9C3515"/>
        </w:rPr>
      </w:r>
      <w:r/>
      <w:r/>
      <w:r/>
      <w:r>
        <w:rPr>
          <w:rFonts w:ascii="Consolas" w:hAnsi="Consolas"/>
          <w:color w:val="9C3515"/>
        </w:rPr>
      </w:r>
      <w:r/>
      <w:r/>
      <w:r/>
      <w:r/>
      <w:r/>
      <w:r/>
      <w:r/>
      <w:r/>
      <w:r/>
      <w:r/>
      <w:r/>
      <w:r/>
    </w:p>
    <w:p w:rsidR="003C0062" w:rsidRDefault="007A6527">
      <w:pPr>
        <w:pStyle w:val="Heading3"/>
      </w:pPr>
      <w:r>
        <w:t>2.2 Optimization 1: v2 Replacement-Grade IR</w:t>
      </w:r>
      <w:r/>
      <w:r/>
      <w:r/>
    </w:p>
    <w:p w:rsidR="003C0062" w:rsidRDefault="007A6527">
      <w:r>
        <w:t>The earlier v1 was closer to a “requirements summary ledger,” with fields usually limited to a semantic key, a short statement, and a value. v2 changes the compilation target into a structured specification that can replace the original instruction. Each requirement can include interface, input/output schema, algorithm, formula, default, ordering, formatting, edge case, error, example, integration, and invariant fields.</w:t>
      </w:r>
      <w:r/>
      <w:r/>
      <w:r/>
      <w:r/>
      <w:r/>
      <w:r/>
      <w:r/>
      <w:r/>
      <w:r/>
      <w:r/>
      <w:r/>
      <w:r/>
      <w:r/>
      <w:r/>
      <w:r/>
      <w:r/>
      <w:r/>
      <w:r/>
      <w:r/>
      <w:r/>
      <w:r/>
      <w:r/>
      <w:r/>
      <w:r/>
      <w:r/>
      <w:r/>
      <w:r/>
      <w:r/>
      <w:r/>
      <w:r/>
      <w:r/>
      <w:r/>
      <w:r/>
      <w:r/>
      <w:r/>
      <w:r/>
      <w:r/>
      <w:r/>
      <w:r/>
      <w:r/>
      <w:r/>
      <w:r/>
    </w:p>
    <w:p w:rsidR="003C0062" w:rsidRDefault="007A6527">
      <w:r>
        <w:t>It also adds three types of verifiable relationships: coverage from original clauses to requirements, a supersession chain for the same semantic key, and provenance relationships using source round, character offset, verbatim source text, and SHA-256. This allows later compression to change only the presentation without discarding complete audit data.</w:t>
      </w:r>
      <w:r/>
      <w:r/>
      <w:r/>
      <w:r/>
      <w:r/>
      <w:r/>
      <w:r/>
      <w:r/>
      <w:r/>
      <w:r/>
      <w:r/>
      <w:r/>
      <w:r/>
      <w:r/>
    </w:p>
    <w:p w:rsidR="003C0062" w:rsidRDefault="007A6527">
      <w:r>
        <w:t>Example 1: the round-5 sentence “verify now uses BLAKE2b-256” is no longer compressed to only an algorithm name; it expands into algorithm and error fields covering file reading, raw-byte digest computation, 64-character lowercase hexadecimal encoding, comparison, and exact VERIFIED/MISMATCH output.</w:t>
      </w:r>
      <w:r/>
      <w:r/>
      <w:r/>
      <w:r/>
      <w:r/>
      <w:r/>
      <w:r/>
      <w:r/>
      <w:r/>
      <w:r/>
      <w:r/>
      <w:r/>
      <w:r/>
      <w:r>
        <w:rPr>
          <w:rFonts w:ascii="Consolas" w:hAnsi="Consolas"/>
          <w:color w:val="9C3515"/>
        </w:rPr>
      </w:r>
      <w:r/>
      <w:r>
        <w:rPr>
          <w:rFonts w:ascii="Consolas" w:hAnsi="Consolas"/>
          <w:color w:val="9C3515"/>
        </w:rPr>
      </w:r>
      <w:r/>
      <w:r/>
    </w:p>
    <w:p w:rsidR="003C0062" w:rsidRDefault="007A6527">
      <w:r>
        <w:t>Example 2: the linear strategy of transform.fill is decomposed into search for upper/lower anchors, interpolation with two anchors, extrapolation with a single anchor, preserving blanks with no anchors, and FormatFloat formatting requirements, avoiding the loss of boundary behavior in a one-line summary.</w:t>
      </w:r>
      <w:r/>
      <w:r/>
      <w:r>
        <w:rPr>
          <w:rFonts w:ascii="Consolas" w:hAnsi="Consolas"/>
          <w:color w:val="9C3515"/>
        </w:rPr>
      </w:r>
      <w:r/>
      <w:r/>
      <w:r/>
      <w:r/>
      <w:r/>
      <w:r>
        <w:rPr>
          <w:rFonts w:ascii="Consolas" w:hAnsi="Consolas"/>
          <w:color w:val="9C3515"/>
        </w:rPr>
      </w:r>
      <w:r/>
      <w:r/>
    </w:p>
    <w:p w:rsidR="003C0062" w:rsidRDefault="007A6527">
      <w:r>
        <w:t>The cost is that the 15-round full v2 Contract reaches 5,492,517 B and Sol input reaches 28,567,394 tokens. Therefore, v2 full is suitable as an authoritative audit state, but not as the final form repeatedly supplied to the Agent in every round.</w:t>
      </w:r>
      <w:r/>
      <w:r/>
      <w:r/>
      <w:r/>
      <w:r/>
      <w:r/>
      <w:r/>
      <w:r/>
      <w:r/>
      <w:r/>
      <w:r/>
      <w:r/>
      <w:r/>
      <w:r/>
      <w:r/>
      <w:r/>
    </w:p>
    <w:p w:rsidR="003C0062" w:rsidRDefault="007A6527">
      <w:pPr>
        <w:pStyle w:val="Heading3"/>
      </w:pPr>
      <w:r>
        <w:t>2.3 Optimization 2: compact—Removing Representational Redundancy</w:t>
      </w:r>
      <w:r/>
      <w:r/>
      <w:r/>
    </w:p>
    <w:p w:rsidR="003C0062" w:rsidRDefault="007A6527">
      <w:r>
        <w:t>compact is rendered deterministically from the same v2 IR without invoking the semantic model again. It retains all non-empty specs, requirement IDs, semantic keys, modality, source round, clause IDs, and supersession tombstones, while removing duplicated verbatim evidence, empty arrays/strings, and the instruction hash repeated in every requirement.</w:t>
      </w:r>
      <w:r/>
      <w:r/>
      <w:r/>
      <w:r/>
      <w:r/>
      <w:r/>
      <w:r/>
      <w:r/>
      <w:r/>
      <w:r/>
      <w:r/>
      <w:r/>
      <w:r/>
      <w:r/>
      <w:r/>
      <w:r/>
      <w:r/>
      <w:r/>
      <w:r/>
      <w:r/>
      <w:r/>
      <w:r/>
      <w:r/>
      <w:r/>
      <w:r/>
      <w:r/>
    </w:p>
    <w:p w:rsidR="003C0062" w:rsidRDefault="007A6527">
      <w:r>
        <w:t>Example 1: after verify.checksum_behavior, the full Contract repeats the source clause verbatim; compact keeps only clauses: r005-c003,r005-c004,r005-c005, while the verbatim source remains in the authoritative IR.</w:t>
      </w:r>
      <w:r/>
      <w:r/>
      <w:r/>
      <w:r/>
      <w:r/>
      <w:r>
        <w:rPr>
          <w:rFonts w:ascii="Consolas" w:hAnsi="Consolas"/>
          <w:color w:val="9C3515"/>
        </w:rPr>
      </w:r>
      <w:r/>
      <w:r/>
      <w:r/>
      <w:r/>
      <w:r/>
      <w:r/>
      <w:r/>
      <w:r/>
      <w:r>
        <w:rPr>
          <w:rFonts w:ascii="Consolas" w:hAnsi="Consolas"/>
          <w:color w:val="9C3515"/>
        </w:rPr>
      </w:r>
      <w:r/>
      <w:r/>
      <w:r/>
    </w:p>
    <w:p w:rsidR="003C0062" w:rsidRDefault="007A6527">
      <w:r>
        <w:t>Example 2: if a requirement has examples=[], defaults=[], notes=[], compact omits these keys; non-empty fields such as algorithm, errors, and formatting are preserved exactly.</w:t>
      </w:r>
      <w:r/>
      <w:r/>
      <w:r/>
      <w:r/>
      <w:r/>
      <w:r>
        <w:rPr>
          <w:rFonts w:ascii="Consolas" w:hAnsi="Consolas"/>
          <w:color w:val="9C3515"/>
        </w:rPr>
      </w:r>
      <w:r/>
      <w:r>
        <w:rPr>
          <w:rFonts w:ascii="Consolas" w:hAnsi="Consolas"/>
          <w:color w:val="9C3515"/>
        </w:rPr>
      </w:r>
      <w:r/>
      <w:r>
        <w:rPr>
          <w:rFonts w:ascii="Consolas" w:hAnsi="Consolas"/>
          <w:color w:val="9C3515"/>
        </w:rPr>
      </w:r>
      <w:r/>
      <w:r/>
      <w:r/>
      <w:r>
        <w:rPr>
          <w:rFonts w:ascii="Consolas" w:hAnsi="Consolas"/>
          <w:color w:val="9C3515"/>
        </w:rPr>
      </w:r>
      <w:r/>
      <w:r>
        <w:rPr>
          <w:rFonts w:ascii="Consolas" w:hAnsi="Consolas"/>
          <w:color w:val="9C3515"/>
        </w:rPr>
      </w:r>
      <w:r/>
      <w:r/>
      <w:r/>
      <w:r>
        <w:rPr>
          <w:rFonts w:ascii="Consolas" w:hAnsi="Consolas"/>
          <w:color w:val="9C3515"/>
        </w:rPr>
      </w:r>
      <w:r/>
      <w:r/>
    </w:p>
    <w:p w:rsidR="003C0062" w:rsidRDefault="007A6527">
      <w:r>
        <w:t>Effect: Contract size decreased by 52.79%, Sol input by 38.38%, and cost by 37.98%, while cumulative pass rate remained identical to full v2 at 99.77%. This indicates that the removed content was representational redundancy rather than semantics required by the task.</w:t>
      </w:r>
      <w:r/>
      <w:r/>
      <w:r/>
      <w:r/>
      <w:r/>
      <w:r/>
      <w:r/>
      <w:r/>
      <w:r/>
      <w:r/>
      <w:r/>
      <w:r/>
      <w:r/>
      <w:r/>
      <w:r/>
    </w:p>
    <w:p w:rsidR="003C0062" w:rsidRDefault="007A6527">
      <w:pPr>
        <w:pStyle w:val="Heading3"/>
      </w:pPr>
      <w:r>
        <w:t>2.4 Optimization 3: focused—Detailing the Current Round and Indexing Historical Requirements</w:t>
      </w:r>
      <w:r/>
      <w:r/>
      <w:r/>
    </w:p>
    <w:p w:rsidR="003C0062" w:rsidRDefault="007A6527">
      <w:r>
        <w:t>focused no longer fully expands every active requirement. Requirements touched by the current round's operations and clause mappings are placed in touched; historical requirements explicitly referenced by those specs via ID or semantic key are placed in dependencies; both groups are fully expanded. Other active requirements retain only modality, key, ID, and summary in the preservation index; all tombstones remain.</w:t>
      </w:r>
      <w:r/>
      <w:r/>
      <w:r/>
      <w:r/>
      <w:r/>
      <w:r/>
      <w:r/>
      <w:r/>
      <w:r/>
      <w:r/>
      <w:r>
        <w:rPr>
          <w:rFonts w:ascii="Consolas" w:hAnsi="Consolas"/>
          <w:color w:val="9C3515"/>
        </w:rPr>
      </w:r>
      <w:r/>
      <w:r/>
      <w:r/>
      <w:r/>
      <w:r/>
      <w:r/>
      <w:r/>
      <w:r/>
      <w:r/>
      <w:r/>
      <w:r>
        <w:rPr>
          <w:rFonts w:ascii="Consolas" w:hAnsi="Consolas"/>
          <w:color w:val="9C3515"/>
        </w:rPr>
      </w:r>
      <w:r/>
      <w:r/>
      <w:r/>
      <w:r/>
      <w:r/>
      <w:r/>
      <w:r/>
      <w:r/>
      <w:r/>
      <w:r/>
      <w:r/>
      <w:r/>
      <w:r/>
      <w:r/>
      <w:r/>
      <w:r/>
    </w:p>
    <w:p w:rsidR="003C0062" w:rsidRDefault="007A6527">
      <w:r>
        <w:t>Example 1: round 15 fully expands only 7 snapshot/tag-related requirements, while the other 211 active requirements are listed in the preservation index. The Agent can therefore see which behaviors must be preserved without rereading all of their algorithm fields.</w:t>
      </w:r>
      <w:r/>
      <w:r/>
      <w:r/>
      <w:r/>
      <w:r/>
      <w:r/>
      <w:r/>
      <w:r/>
      <w:r/>
      <w:r/>
      <w:r/>
      <w:r/>
      <w:r/>
      <w:r/>
      <w:r/>
      <w:r/>
      <w:r/>
      <w:r/>
      <w:r/>
      <w:r/>
      <w:r/>
      <w:r/>
    </w:p>
    <w:p w:rsidR="003C0062" w:rsidRDefault="007A6527">
      <w:r>
        <w:t>Example 2: if the integration field of the current spec references an existing requirement or semantic key, that requirement is promoted from the preservation index to the dependency section and fully expanded, rather than inferring dependencies from wording alone.</w:t>
      </w:r>
      <w:r/>
      <w:r/>
      <w:r/>
      <w:r/>
      <w:r/>
      <w:r/>
      <w:r/>
      <w:r/>
      <w:r/>
      <w:r/>
      <w:r/>
      <w:r/>
      <w:r/>
      <w:r/>
      <w:r/>
      <w:r/>
      <w:r/>
    </w:p>
    <w:p w:rsidR="003C0062" w:rsidRDefault="007A6527">
      <w:r>
        <w:t>Effect: the Contract is 87.46% smaller than full v2, input tokens are reduced by 67.74%, cost by 60.66%, and correctness remains 99.77%.</w:t>
      </w:r>
      <w:r/>
      <w:r/>
      <w:r/>
      <w:r/>
      <w:r/>
      <w:r/>
      <w:r/>
      <w:r/>
      <w:r/>
      <w:r/>
      <w:r/>
      <w:r/>
      <w:r/>
      <w:r/>
    </w:p>
    <w:p w:rsidR="003C0062" w:rsidRDefault="007A6527">
      <w:pPr>
        <w:pStyle w:val="Heading3"/>
      </w:pPr>
      <w:r>
        <w:t>2.5 Optimization 4: transition—Replacing Full State with State Transitions</w:t>
      </w:r>
      <w:r/>
      <w:r/>
      <w:r/>
    </w:p>
    <w:p w:rsidR="003C0062" w:rsidRDefault="007A6527">
      <w:r>
        <w:t>focused still prints the complete historical requirements index. transition further exploits the fact that all 15 rounds share the same persistent codebase, providing only touched requirements, explicit dependencies, supersessions from the current round, and a prior-state digest. Unchanged requirements are carried by the existing code and full regression tests rather than printed one by one.</w:t>
      </w:r>
      <w:r/>
      <w:r/>
      <w:r/>
      <w:r/>
      <w:r/>
      <w:r/>
      <w:r/>
      <w:r/>
      <w:r/>
      <w:r/>
      <w:r/>
      <w:r/>
      <w:r/>
      <w:r/>
      <w:r/>
      <w:r/>
    </w:p>
    <w:p w:rsidR="003C0062" w:rsidRDefault="007A6527">
      <w:r>
        <w:t>Example 1: round-15 input expands only the 7 changes in that round and 0 explicit dependencies, using Preserved active requirements: 210 plus a SHA-256 digest to represent unchanged state instead of printing 210 preservation-index lines.</w:t>
      </w:r>
      <w:r/>
      <w:r/>
      <w:r/>
      <w:r/>
      <w:r/>
      <w:r/>
      <w:r/>
      <w:r/>
      <w:r/>
      <w:r>
        <w:rPr>
          <w:rFonts w:ascii="Consolas" w:hAnsi="Consolas"/>
          <w:color w:val="9C3515"/>
        </w:rPr>
      </w:r>
      <w:r/>
      <w:r/>
      <w:r/>
      <w:r/>
      <w:r/>
      <w:r/>
      <w:r/>
      <w:r/>
    </w:p>
    <w:p w:rsidR="003C0062" w:rsidRDefault="007A6527">
      <w:r>
        <w:t>Example 2: the round-5 SHA-256 → BLAKE2b-256 change is a state replacement. The Contract shows only the new current-round versions of verify.checksum_behavior, manifest.generation, and related requirements, and records the replacement of old behavior under CURRENT SUPERSESSIONS.</w:t>
      </w:r>
      <w:r/>
      <w:r/>
      <w:r/>
      <w:r/>
      <w:r/>
      <w:r/>
      <w:r/>
      <w:r/>
      <w:r/>
      <w:r/>
      <w:r>
        <w:rPr>
          <w:rFonts w:ascii="Consolas" w:hAnsi="Consolas"/>
          <w:color w:val="9C3515"/>
        </w:rPr>
      </w:r>
      <w:r/>
      <w:r>
        <w:rPr>
          <w:rFonts w:ascii="Consolas" w:hAnsi="Consolas"/>
          <w:color w:val="9C3515"/>
        </w:rPr>
      </w:r>
      <w:r/>
      <w:r/>
      <w:r/>
      <w:r>
        <w:rPr>
          <w:rFonts w:ascii="Consolas" w:hAnsi="Consolas"/>
          <w:color w:val="9C3515"/>
        </w:rPr>
      </w:r>
      <w:r/>
      <w:r/>
    </w:p>
    <w:p w:rsidR="003C0062" w:rsidRDefault="007A6527">
      <w:r>
        <w:t>Effect: the 15-round Contract drops to 369,358 B, 93.27% smaller than full v2. However, pure transition exposed a broken execution chain in round 6: the Agent built /tmp/dpipe-transition-check but did not refresh /app/dpipe, which the verifier uses, so that round achieved only 679/716.</w:t>
      </w:r>
      <w:r/>
      <w:r/>
      <w:r/>
      <w:r/>
      <w:r/>
      <w:r/>
      <w:r/>
      <w:r/>
      <w:r/>
      <w:r/>
      <w:r/>
      <w:r/>
      <w:r/>
      <w:r/>
      <w:r/>
      <w:r/>
      <w:r/>
      <w:r>
        <w:rPr>
          <w:rFonts w:ascii="Consolas" w:hAnsi="Consolas"/>
          <w:color w:val="9C3515"/>
        </w:rPr>
      </w:r>
      <w:r/>
      <w:r/>
      <w:r/>
      <w:r/>
      <w:r>
        <w:rPr>
          <w:rFonts w:ascii="Consolas" w:hAnsi="Consolas"/>
          <w:color w:val="9C3515"/>
        </w:rPr>
      </w:r>
      <w:r>
        <w:rPr>
          <w:rFonts w:ascii="Consolas" w:hAnsi="Consolas"/>
          <w:color w:val="9C3515"/>
        </w:rPr>
      </w:r>
      <w:r/>
      <w:r/>
      <w:r/>
    </w:p>
    <w:p w:rsidR="003C0062" w:rsidRDefault="007A6527">
      <w:pPr>
        <w:pStyle w:val="Heading3"/>
      </w:pPr>
      <w:r>
        <w:t>2.6 Optimization 5: transition-anchor—Restoring Stable Execution Constraints</w:t>
      </w:r>
      <w:r/>
      <w:r/>
      <w:r/>
    </w:p>
    <w:p w:rsidR="003C0062" w:rsidRDefault="007A6527">
      <w:r>
        <w:t>transition-anchor promotes requirements that are not part of the current business change but must be satisfied for every delivery from preserved state into an execution anchor. It does not expand the business requirements; it only ensures that Coding Agent modifications reach the artifact actually used by the evaluation system.</w:t>
      </w:r>
      <w:r/>
      <w:r/>
      <w:r/>
      <w:r/>
      <w:r/>
      <w:r/>
      <w:r/>
      <w:r/>
      <w:r/>
      <w:r/>
      <w:r/>
    </w:p>
    <w:p w:rsidR="003C0062" w:rsidRDefault="007A6527">
      <w:r>
        <w:t>Example 1: build.go_command explicitly provides the working directory /app/, the command go build -o dpipe ./..., and the dpipe artifact every round. After adding only 519 B of anchor content in round 6, the Agent updated the correct binary and the same round improved from 679/716 to 711/716.</w:t>
      </w:r>
      <w:r/>
      <w:r/>
      <w:r>
        <w:rPr>
          <w:rFonts w:ascii="Consolas" w:hAnsi="Consolas"/>
          <w:color w:val="9C3515"/>
        </w:rPr>
      </w:r>
      <w:r/>
      <w:r/>
      <w:r/>
      <w:r>
        <w:rPr>
          <w:rFonts w:ascii="Consolas" w:hAnsi="Consolas"/>
          <w:color w:val="9C3515"/>
        </w:rPr>
      </w:r>
      <w:r/>
      <w:r/>
      <w:r>
        <w:rPr>
          <w:rFonts w:ascii="Consolas" w:hAnsi="Consolas"/>
          <w:color w:val="9C3515"/>
        </w:rPr>
      </w:r>
      <w:r/>
      <w:r/>
      <w:r/>
      <w:r>
        <w:rPr>
          <w:rFonts w:ascii="Consolas" w:hAnsi="Consolas"/>
          <w:color w:val="9C3515"/>
        </w:rPr>
      </w:r>
      <w:r>
        <w:rPr>
          <w:rFonts w:ascii="Consolas" w:hAnsi="Consolas"/>
          <w:color w:val="9C3515"/>
        </w:rPr>
      </w:r>
      <w:r/>
      <w:r/>
      <w:r/>
      <w:r/>
      <w:r/>
      <w:r/>
      <w:r/>
      <w:r/>
      <w:r/>
      <w:r/>
      <w:r/>
    </w:p>
    <w:p w:rsidR="003C0062" w:rsidRDefault="007A6527">
      <w:r>
        <w:t>Example 2: the build requirement is not referenced by the audit/impute business specs, so it is not a dependency. It must still appear because without it the “code change → build artifact → verifier” chain breaks. This is precisely the difference between an anchor and an ordinary dependency.</w:t>
      </w:r>
      <w:r/>
      <w:r/>
      <w:r/>
      <w:r/>
      <w:r/>
      <w:r/>
      <w:r/>
      <w:r/>
      <w:r/>
      <w:r/>
      <w:r/>
      <w:r/>
      <w:r/>
      <w:r/>
      <w:r/>
      <w:r/>
      <w:r/>
      <w:r/>
    </w:p>
    <w:p w:rsidR="003C0062" w:rsidRDefault="007A6527">
      <w:r>
        <w:t>Effect: relative to full v2, Contract size decreased by 93.14%, cost by 61.41%, while performance recovered to 99.77% and 10/15 fully passing rounds.</w:t>
      </w:r>
      <w:r/>
      <w:r/>
      <w:r/>
      <w:r/>
      <w:r/>
      <w:r/>
      <w:r/>
      <w:r/>
      <w:r/>
      <w:r/>
      <w:r/>
      <w:r/>
      <w:r/>
    </w:p>
    <w:p w:rsidR="003C0062" w:rsidRDefault="007A6527">
      <w:pPr>
        <w:pStyle w:val="Heading3"/>
      </w:pPr>
      <w:r>
        <w:t>2.7 Optimization 6: general-anchor—Generalizing from Task-Specific Cases to Namespace Rules</w:t>
      </w:r>
      <w:r/>
      <w:r/>
      <w:r/>
    </w:p>
    <w:p w:rsidR="003C0062" w:rsidRDefault="007A6527">
      <w:r>
        <w:t>Early anchors could be implemented as task-specific allowlists. general-anchor instead selects active requirements whose semantic keys begin with build.* or execution.*. As long as a new task uses stable namespaces, it can automatically obtain build and execution anchors.</w:t>
      </w:r>
      <w:r/>
      <w:r/>
      <w:r/>
      <w:r/>
      <w:r/>
      <w:r/>
      <w:r/>
      <w:r/>
      <w:r/>
      <w:r>
        <w:rPr>
          <w:rFonts w:ascii="Consolas" w:hAnsi="Consolas"/>
          <w:color w:val="9C3515"/>
        </w:rPr>
      </w:r>
      <w:r/>
      <w:r/>
      <w:r/>
      <w:r>
        <w:rPr>
          <w:rFonts w:ascii="Consolas" w:hAnsi="Consolas"/>
          <w:color w:val="9C3515"/>
        </w:rPr>
      </w:r>
      <w:r/>
      <w:r/>
    </w:p>
    <w:p w:rsidR="003C0062" w:rsidRDefault="007A6527">
      <w:r>
        <w:t>Example 1: build.go_command in this task matches build.*, so it automatically enters the execution-anchor section.</w:t>
      </w:r>
      <w:r/>
      <w:r/>
      <w:r/>
      <w:r>
        <w:rPr>
          <w:rFonts w:ascii="Consolas" w:hAnsi="Consolas"/>
          <w:color w:val="9C3515"/>
        </w:rPr>
      </w:r>
      <w:r/>
      <w:r/>
      <w:r/>
      <w:r>
        <w:rPr>
          <w:rFonts w:ascii="Consolas" w:hAnsi="Consolas"/>
          <w:color w:val="9C3515"/>
        </w:rPr>
      </w:r>
      <w:r/>
      <w:r/>
      <w:r/>
    </w:p>
    <w:p w:rsidR="003C0062" w:rsidRDefault="007A6527">
      <w:r>
        <w:t>Example 2: if a future IR contains execution.test_command or execution.output_path, the same rule will select them automatically, without hard-coding specific IDs.</w:t>
      </w:r>
      <w:r/>
      <w:r/>
      <w:r/>
      <w:r/>
      <w:r/>
      <w:r>
        <w:rPr>
          <w:rFonts w:ascii="Consolas" w:hAnsi="Consolas"/>
          <w:color w:val="9C3515"/>
        </w:rPr>
      </w:r>
      <w:r/>
      <w:r/>
      <w:r/>
      <w:r>
        <w:rPr>
          <w:rFonts w:ascii="Consolas" w:hAnsi="Consolas"/>
          <w:color w:val="9C3515"/>
        </w:rPr>
      </w:r>
      <w:r/>
      <w:r/>
      <w:r/>
    </w:p>
    <w:p w:rsidR="003C0062" w:rsidRDefault="007A6527">
      <w:r>
        <w:t>For this task, the generated Contracts before and after generalization are byte-for-byte identical. Therefore, the contribution of general-anchor is portability, not an input change in this experiment; its Sol reward of 0.6667, identical to transition-anchor, cannot be interpreted as a new accuracy improvement.</w:t>
      </w:r>
      <w:r/>
      <w:r/>
      <w:r/>
      <w:r/>
      <w:r/>
      <w:r/>
      <w:r/>
      <w:r/>
      <w:r/>
      <w:r/>
    </w:p>
    <w:p w:rsidR="003C0062" w:rsidRDefault="007A6527">
      <w:pPr>
        <w:pStyle w:val="Heading3"/>
      </w:pPr>
      <w:r>
        <w:t>2.8 Per-Round Computation Chain</w:t>
      </w:r>
      <w:r/>
    </w:p>
    <w:p w:rsidR="003C0062" w:rsidRDefault="007A6527">
      <w:r>
        <w:t>Each round actually goes through the following state transitions:</w:t>
      </w:r>
    </w:p>
    <w:tbl>
      <w:tblPr>
        <w:tblStyle w:val="TableGrid"/>
        <w:tblW w:w="0" w:type="auto"/>
        <w:jc w:val="center"/>
        <w:tblLook w:val="04A0" w:firstRow="1" w:lastRow="0" w:firstColumn="1" w:lastColumn="0" w:noHBand="0" w:noVBand="1"/>
      </w:tblPr>
      <w:tblGrid>
        <w:gridCol w:w="2465"/>
        <w:gridCol w:w="2465"/>
        <w:gridCol w:w="2465"/>
        <w:gridCol w:w="2465"/>
      </w:tblGrid>
      <w:tr w:rsidR="003C0062">
        <w:trPr>
          <w:tblHeader/>
          <w:jc w:val="center"/>
        </w:trPr>
        <w:tc>
          <w:tcPr>
            <w:tcW w:w="2465" w:type="dxa"/>
            <w:shd w:val="clear" w:color="auto" w:fill="1F4E78"/>
            <w:vAlign w:val="center"/>
          </w:tcPr>
          <w:p w:rsidR="003C0062" w:rsidRDefault="007A6527">
            <w:r>
              <w:rPr>
                <w:b/>
                <w:color w:val="FFFFFF"/>
                <w:sz w:val="17"/>
              </w:rPr>
              <w:t>Step</w:t>
            </w:r>
          </w:p>
        </w:tc>
        <w:tc>
          <w:tcPr>
            <w:tcW w:w="2465" w:type="dxa"/>
            <w:shd w:val="clear" w:color="auto" w:fill="1F4E78"/>
            <w:vAlign w:val="center"/>
          </w:tcPr>
          <w:p w:rsidR="003C0062" w:rsidRDefault="007A6527">
            <w:r>
              <w:rPr>
                <w:b/>
                <w:color w:val="FFFFFF"/>
                <w:sz w:val="17"/>
              </w:rPr>
              <w:t>Input</w:t>
            </w:r>
          </w:p>
        </w:tc>
        <w:tc>
          <w:tcPr>
            <w:tcW w:w="2465" w:type="dxa"/>
            <w:shd w:val="clear" w:color="auto" w:fill="1F4E78"/>
            <w:vAlign w:val="center"/>
          </w:tcPr>
          <w:p w:rsidR="003C0062" w:rsidRDefault="007A6527">
            <w:r>
              <w:rPr>
                <w:b/>
                <w:color w:val="FFFFFF"/>
                <w:sz w:val="17"/>
              </w:rPr>
              <w:t>Output</w:t>
            </w:r>
          </w:p>
        </w:tc>
        <w:tc>
          <w:tcPr>
            <w:tcW w:w="2465" w:type="dxa"/>
            <w:shd w:val="clear" w:color="auto" w:fill="1F4E78"/>
            <w:vAlign w:val="center"/>
          </w:tcPr>
          <w:p w:rsidR="003C0062" w:rsidRDefault="007A6527">
            <w:r>
              <w:rPr>
                <w:b/>
                <w:color w:val="FFFFFF"/>
                <w:sz w:val="17"/>
              </w:rPr>
              <w:t>Primary Validation</w:t>
            </w:r>
            <w:r>
              <w:rPr>
                <w:b/>
                <w:color w:val="FFFFFF"/>
                <w:sz w:val="17"/>
              </w:rPr>
            </w:r>
          </w:p>
        </w:tc>
      </w:tr>
      <w:tr w:rsidR="003C0062">
        <w:trPr>
          <w:jc w:val="center"/>
        </w:trPr>
        <w:tc>
          <w:tcPr>
            <w:tcW w:w="2465" w:type="dxa"/>
            <w:vAlign w:val="center"/>
          </w:tcPr>
          <w:p w:rsidR="003C0062" w:rsidRDefault="007A6527">
            <w:r>
              <w:rPr>
                <w:sz w:val="17"/>
              </w:rPr>
              <w:t>1. Source Text Segmentation</w:t>
            </w:r>
            <w:r>
              <w:rPr>
                <w:sz w:val="17"/>
              </w:rPr>
            </w:r>
          </w:p>
        </w:tc>
        <w:tc>
          <w:tcPr>
            <w:tcW w:w="2465" w:type="dxa"/>
            <w:vAlign w:val="center"/>
          </w:tcPr>
          <w:p w:rsidR="003C0062" w:rsidRDefault="007A6527">
            <w:r>
              <w:rPr>
                <w:sz w:val="17"/>
              </w:rPr>
              <w:t>Current-round natural-language instruction</w:t>
            </w:r>
            <w:r>
              <w:rPr>
                <w:sz w:val="17"/>
              </w:rPr>
            </w:r>
          </w:p>
        </w:tc>
        <w:tc>
          <w:tcPr>
            <w:tcW w:w="2465" w:type="dxa"/>
            <w:vAlign w:val="center"/>
          </w:tcPr>
          <w:p w:rsidR="003C0062" w:rsidRDefault="007A6527">
            <w:r>
              <w:rPr>
                <w:sz w:val="17"/>
              </w:rPr>
              <w:t>Clause ledger with offset, verbatim text, and SHA-256</w:t>
            </w:r>
            <w:r>
              <w:rPr>
                <w:sz w:val="17"/>
              </w:rPr>
            </w:r>
            <w:r>
              <w:rPr>
                <w:sz w:val="17"/>
              </w:rPr>
            </w:r>
            <w:r>
              <w:rPr>
                <w:sz w:val="17"/>
              </w:rPr>
            </w:r>
            <w:r>
              <w:rPr>
                <w:sz w:val="17"/>
              </w:rPr>
            </w:r>
            <w:r>
              <w:rPr>
                <w:sz w:val="17"/>
              </w:rPr>
            </w:r>
          </w:p>
        </w:tc>
        <w:tc>
          <w:tcPr>
            <w:tcW w:w="2465" w:type="dxa"/>
            <w:vAlign w:val="center"/>
          </w:tcPr>
          <w:p w:rsidR="003C0062" w:rsidRDefault="007A6527">
            <w:r>
              <w:rPr>
                <w:sz w:val="17"/>
              </w:rPr>
              <w:t>Concatenating all clauses must reproduce the original instruction exactly</w:t>
            </w:r>
            <w:r>
              <w:rPr>
                <w:sz w:val="17"/>
              </w:rPr>
            </w:r>
            <w:r>
              <w:rPr>
                <w:sz w:val="17"/>
              </w:rPr>
            </w:r>
            <w:r>
              <w:rPr>
                <w:sz w:val="17"/>
              </w:rPr>
            </w:r>
          </w:p>
        </w:tc>
      </w:tr>
      <w:tr w:rsidR="003C0062">
        <w:trPr>
          <w:jc w:val="center"/>
        </w:trPr>
        <w:tc>
          <w:tcPr>
            <w:tcW w:w="2465" w:type="dxa"/>
            <w:vAlign w:val="center"/>
          </w:tcPr>
          <w:p w:rsidR="003C0062" w:rsidRDefault="007A6527">
            <w:r>
              <w:rPr>
                <w:sz w:val="17"/>
              </w:rPr>
              <w:t>2. Semantic Compilation</w:t>
            </w:r>
            <w:r>
              <w:rPr>
                <w:sz w:val="17"/>
              </w:rPr>
            </w:r>
          </w:p>
        </w:tc>
        <w:tc>
          <w:tcPr>
            <w:tcW w:w="2465" w:type="dxa"/>
            <w:vAlign w:val="center"/>
          </w:tcPr>
          <w:p w:rsidR="003C0062" w:rsidRDefault="007A6527">
            <w:r>
              <w:rPr>
                <w:sz w:val="17"/>
              </w:rPr>
              <w:t>Previous cumulative Intent IR + current clause ledger + current verbatim text</w:t>
            </w:r>
            <w:r>
              <w:rPr>
                <w:sz w:val="17"/>
              </w:rPr>
            </w:r>
            <w:r>
              <w:rPr>
                <w:sz w:val="17"/>
              </w:rPr>
            </w:r>
            <w:r>
              <w:rPr>
                <w:sz w:val="17"/>
              </w:rPr>
            </w:r>
            <w:r>
              <w:rPr>
                <w:sz w:val="17"/>
              </w:rPr>
            </w:r>
          </w:p>
        </w:tc>
        <w:tc>
          <w:tcPr>
            <w:tcW w:w="2465" w:type="dxa"/>
            <w:vAlign w:val="center"/>
          </w:tcPr>
          <w:p w:rsidR="003C0062" w:rsidRDefault="007A6527">
            <w:r>
              <w:rPr>
                <w:rFonts w:ascii="Consolas" w:hAnsi="Consolas"/>
                <w:color w:val="9C3515"/>
                <w:sz w:val="17"/>
              </w:rPr>
              <w:t>intent_delta.json</w:t>
            </w:r>
          </w:p>
        </w:tc>
        <w:tc>
          <w:tcPr>
            <w:tcW w:w="2465" w:type="dxa"/>
            <w:vAlign w:val="center"/>
          </w:tcPr>
          <w:p w:rsidR="003C0062" w:rsidRDefault="007A6527">
            <w:r>
              <w:rPr>
                <w:sz w:val="17"/>
              </w:rPr>
              <w:t>A normative clause must map to a requirement; a modification may only point to an active requirement with the same semantic key</w:t>
            </w:r>
            <w:r>
              <w:rPr>
                <w:sz w:val="17"/>
              </w:rPr>
            </w:r>
            <w:r>
              <w:rPr>
                <w:sz w:val="17"/>
              </w:rPr>
            </w:r>
            <w:r>
              <w:rPr>
                <w:sz w:val="17"/>
              </w:rPr>
            </w:r>
            <w:r>
              <w:rPr>
                <w:sz w:val="17"/>
              </w:rPr>
            </w:r>
            <w:r>
              <w:rPr>
                <w:sz w:val="17"/>
              </w:rPr>
            </w:r>
            <w:r>
              <w:rPr>
                <w:sz w:val="17"/>
              </w:rPr>
            </w:r>
            <w:r>
              <w:rPr>
                <w:sz w:val="17"/>
              </w:rPr>
            </w:r>
            <w:r>
              <w:rPr>
                <w:sz w:val="17"/>
              </w:rPr>
            </w:r>
          </w:p>
        </w:tc>
      </w:tr>
      <w:tr w:rsidR="003C0062">
        <w:trPr>
          <w:jc w:val="center"/>
        </w:trPr>
        <w:tc>
          <w:tcPr>
            <w:tcW w:w="2465" w:type="dxa"/>
            <w:vAlign w:val="center"/>
          </w:tcPr>
          <w:p w:rsidR="003C0062" w:rsidRDefault="007A6527">
            <w:r>
              <w:rPr>
                <w:sz w:val="17"/>
              </w:rPr>
              <w:t>3. State Merge</w:t>
            </w:r>
            <w:r>
              <w:rPr>
                <w:sz w:val="17"/>
              </w:rPr>
            </w:r>
          </w:p>
        </w:tc>
        <w:tc>
          <w:tcPr>
            <w:tcW w:w="2465" w:type="dxa"/>
            <w:vAlign w:val="center"/>
          </w:tcPr>
          <w:p w:rsidR="003C0062" w:rsidRDefault="007A6527">
            <w:r>
              <w:rPr>
                <w:sz w:val="17"/>
              </w:rPr>
              <w:t>Previous IR + current delta</w:t>
            </w:r>
            <w:r>
              <w:rPr>
                <w:sz w:val="17"/>
              </w:rPr>
            </w:r>
            <w:r>
              <w:rPr>
                <w:sz w:val="17"/>
              </w:rPr>
            </w:r>
            <w:r>
              <w:rPr>
                <w:sz w:val="17"/>
              </w:rPr>
            </w:r>
          </w:p>
        </w:tc>
        <w:tc>
          <w:tcPr>
            <w:tcW w:w="2465" w:type="dxa"/>
            <w:vAlign w:val="center"/>
          </w:tcPr>
          <w:p w:rsidR="003C0062" w:rsidRDefault="007A6527">
            <w:r>
              <w:rPr>
                <w:sz w:val="17"/>
              </w:rPr>
              <w:t>Current-round intent_ir.json</w:t>
            </w:r>
            <w:r>
              <w:rPr>
                <w:sz w:val="17"/>
              </w:rPr>
            </w:r>
            <w:r>
              <w:rPr>
                <w:rFonts w:ascii="Consolas" w:hAnsi="Consolas"/>
                <w:color w:val="9C3515"/>
                <w:sz w:val="17"/>
              </w:rPr>
            </w:r>
          </w:p>
        </w:tc>
        <w:tc>
          <w:tcPr>
            <w:tcW w:w="2465" w:type="dxa"/>
            <w:vAlign w:val="center"/>
          </w:tcPr>
          <w:p w:rsidR="003C0062" w:rsidRDefault="007A6527">
            <w:r>
              <w:rPr>
                <w:sz w:val="17"/>
              </w:rPr>
              <w:t>Active keys are unique; supersession chains, source rounds, and hashes are consistent</w:t>
            </w:r>
            <w:r>
              <w:rPr>
                <w:sz w:val="17"/>
              </w:rPr>
            </w:r>
            <w:r>
              <w:rPr>
                <w:sz w:val="17"/>
              </w:rPr>
            </w:r>
            <w:r>
              <w:rPr>
                <w:sz w:val="17"/>
              </w:rPr>
            </w:r>
            <w:r>
              <w:rPr>
                <w:sz w:val="17"/>
              </w:rPr>
            </w:r>
            <w:r>
              <w:rPr>
                <w:sz w:val="17"/>
              </w:rPr>
            </w:r>
          </w:p>
        </w:tc>
      </w:tr>
      <w:tr w:rsidR="003C0062">
        <w:trPr>
          <w:jc w:val="center"/>
        </w:trPr>
        <w:tc>
          <w:tcPr>
            <w:tcW w:w="2465" w:type="dxa"/>
            <w:vAlign w:val="center"/>
          </w:tcPr>
          <w:p w:rsidR="003C0062" w:rsidRDefault="007A6527">
            <w:r>
              <w:rPr>
                <w:sz w:val="17"/>
              </w:rPr>
              <w:t>4. Execution Slice</w:t>
            </w:r>
            <w:r>
              <w:rPr>
                <w:sz w:val="17"/>
              </w:rPr>
            </w:r>
          </w:p>
        </w:tc>
        <w:tc>
          <w:tcPr>
            <w:tcW w:w="2465" w:type="dxa"/>
            <w:vAlign w:val="center"/>
          </w:tcPr>
          <w:p w:rsidR="003C0062" w:rsidRDefault="007A6527">
            <w:r>
              <w:rPr>
                <w:sz w:val="17"/>
              </w:rPr>
              <w:t>Current IR + current delta</w:t>
            </w:r>
            <w:r>
              <w:rPr>
                <w:sz w:val="17"/>
              </w:rPr>
            </w:r>
            <w:r>
              <w:rPr>
                <w:sz w:val="17"/>
              </w:rPr>
            </w:r>
            <w:r>
              <w:rPr>
                <w:sz w:val="17"/>
              </w:rPr>
            </w:r>
          </w:p>
        </w:tc>
        <w:tc>
          <w:tcPr>
            <w:tcW w:w="2465" w:type="dxa"/>
            <w:vAlign w:val="center"/>
          </w:tcPr>
          <w:p w:rsidR="003C0062" w:rsidRDefault="007A6527">
            <w:r>
              <w:rPr>
                <w:rFonts w:ascii="Consolas" w:hAnsi="Consolas"/>
                <w:color w:val="9C3515"/>
                <w:sz w:val="17"/>
              </w:rPr>
              <w:t>intent_view.json</w:t>
            </w:r>
          </w:p>
        </w:tc>
        <w:tc>
          <w:tcPr>
            <w:tcW w:w="2465" w:type="dxa"/>
            <w:vAlign w:val="center"/>
          </w:tcPr>
          <w:p w:rsidR="003C0062" w:rsidRDefault="007A6527">
            <w:r>
              <w:rPr>
                <w:sz w:val="17"/>
              </w:rPr>
              <w:t>Determine the touched, dependency, execution anchor, preserved, and current supersession sets</w:t>
            </w:r>
            <w:r>
              <w:rPr>
                <w:sz w:val="17"/>
              </w:rPr>
            </w:r>
            <w:r>
              <w:rPr>
                <w:sz w:val="17"/>
              </w:rPr>
            </w:r>
            <w:r>
              <w:rPr>
                <w:sz w:val="17"/>
              </w:rPr>
            </w:r>
            <w:r>
              <w:rPr>
                <w:sz w:val="17"/>
              </w:rPr>
            </w:r>
            <w:r>
              <w:rPr>
                <w:sz w:val="17"/>
              </w:rPr>
            </w:r>
            <w:r>
              <w:rPr>
                <w:sz w:val="17"/>
              </w:rPr>
            </w:r>
            <w:r>
              <w:rPr>
                <w:sz w:val="17"/>
              </w:rPr>
            </w:r>
            <w:r>
              <w:rPr>
                <w:sz w:val="17"/>
              </w:rPr>
            </w:r>
            <w:r>
              <w:rPr>
                <w:sz w:val="17"/>
              </w:rPr>
            </w:r>
            <w:r>
              <w:rPr>
                <w:sz w:val="17"/>
              </w:rPr>
            </w:r>
          </w:p>
        </w:tc>
      </w:tr>
      <w:tr w:rsidR="003C0062">
        <w:trPr>
          <w:jc w:val="center"/>
        </w:trPr>
        <w:tc>
          <w:tcPr>
            <w:tcW w:w="2465" w:type="dxa"/>
            <w:vAlign w:val="center"/>
          </w:tcPr>
          <w:p w:rsidR="003C0062" w:rsidRDefault="007A6527">
            <w:r>
              <w:rPr>
                <w:sz w:val="17"/>
              </w:rPr>
              <w:t>5. Contract Rendering</w:t>
            </w:r>
            <w:r>
              <w:rPr>
                <w:sz w:val="17"/>
              </w:rPr>
            </w:r>
          </w:p>
        </w:tc>
        <w:tc>
          <w:tcPr>
            <w:tcW w:w="2465" w:type="dxa"/>
            <w:vAlign w:val="center"/>
          </w:tcPr>
          <w:p w:rsidR="003C0062" w:rsidRDefault="007A6527">
            <w:r>
              <w:rPr>
                <w:sz w:val="17"/>
              </w:rPr>
              <w:t>Current IR + view</w:t>
            </w:r>
            <w:r>
              <w:rPr>
                <w:sz w:val="17"/>
              </w:rPr>
            </w:r>
          </w:p>
        </w:tc>
        <w:tc>
          <w:tcPr>
            <w:tcW w:w="2465" w:type="dxa"/>
            <w:vAlign w:val="center"/>
          </w:tcPr>
          <w:p w:rsidR="003C0062" w:rsidRDefault="007A6527">
            <w:r>
              <w:rPr>
                <w:sz w:val="17"/>
              </w:rPr>
              <w:t>Current-round intent_contract.md, also used as the Agent's instruction.md</w:t>
            </w:r>
            <w:r>
              <w:rPr>
                <w:sz w:val="17"/>
              </w:rPr>
            </w:r>
            <w:r>
              <w:rPr>
                <w:rFonts w:ascii="Consolas" w:hAnsi="Consolas"/>
                <w:color w:val="9C3515"/>
                <w:sz w:val="17"/>
              </w:rPr>
            </w:r>
            <w:r>
              <w:rPr>
                <w:sz w:val="17"/>
              </w:rPr>
            </w:r>
            <w:r>
              <w:rPr>
                <w:sz w:val="17"/>
              </w:rPr>
            </w:r>
            <w:r>
              <w:rPr>
                <w:sz w:val="17"/>
              </w:rPr>
            </w:r>
            <w:r>
              <w:rPr>
                <w:sz w:val="17"/>
              </w:rPr>
            </w:r>
            <w:r>
              <w:rPr>
                <w:sz w:val="17"/>
              </w:rPr>
            </w:r>
            <w:r>
              <w:rPr>
                <w:rFonts w:ascii="Consolas" w:hAnsi="Consolas"/>
                <w:color w:val="9C3515"/>
                <w:sz w:val="17"/>
              </w:rPr>
            </w:r>
          </w:p>
        </w:tc>
        <w:tc>
          <w:tcPr>
            <w:tcW w:w="2465" w:type="dxa"/>
            <w:vAlign w:val="center"/>
          </w:tcPr>
          <w:p w:rsidR="003C0062" w:rsidRDefault="007A6527">
            <w:r>
              <w:rPr>
                <w:sz w:val="17"/>
              </w:rPr>
              <w:t>The contract-only copy must be byte-identical to the compiled artifact</w:t>
            </w:r>
            <w:r>
              <w:rPr>
                <w:sz w:val="17"/>
              </w:rPr>
            </w:r>
          </w:p>
        </w:tc>
      </w:tr>
      <w:tr w:rsidR="003C0062">
        <w:trPr>
          <w:jc w:val="center"/>
        </w:trPr>
        <w:tc>
          <w:tcPr>
            <w:tcW w:w="2465" w:type="dxa"/>
            <w:vAlign w:val="center"/>
          </w:tcPr>
          <w:p w:rsidR="003C0062" w:rsidRDefault="007A6527">
            <w:r>
              <w:rPr>
                <w:sz w:val="17"/>
              </w:rPr>
              <w:t>6. Coding Agent</w:t>
            </w:r>
          </w:p>
        </w:tc>
        <w:tc>
          <w:tcPr>
            <w:tcW w:w="2465" w:type="dxa"/>
            <w:vAlign w:val="center"/>
          </w:tcPr>
          <w:p w:rsidR="003C0062" w:rsidRDefault="007A6527">
            <w:r>
              <w:rPr>
                <w:sz w:val="17"/>
              </w:rPr>
              <w:t>Contract + persistent code from the previous round</w:t>
            </w:r>
            <w:r>
              <w:rPr>
                <w:sz w:val="17"/>
              </w:rPr>
            </w:r>
          </w:p>
        </w:tc>
        <w:tc>
          <w:tcPr>
            <w:tcW w:w="2465" w:type="dxa"/>
            <w:vAlign w:val="center"/>
          </w:tcPr>
          <w:p w:rsidR="003C0062" w:rsidRDefault="007A6527">
            <w:r>
              <w:rPr>
                <w:sz w:val="17"/>
              </w:rPr>
              <w:t>Code, tests, build artifacts, Agent trajectory</w:t>
            </w:r>
            <w:r>
              <w:rPr>
                <w:sz w:val="17"/>
              </w:rPr>
            </w:r>
          </w:p>
        </w:tc>
        <w:tc>
          <w:tcPr>
            <w:tcW w:w="2465" w:type="dxa"/>
            <w:vAlign w:val="center"/>
          </w:tcPr>
          <w:p w:rsidR="003C0062" w:rsidRDefault="007A6527">
            <w:r>
              <w:rPr>
                <w:sz w:val="17"/>
              </w:rPr>
              <w:t>Agent self-tests and the specified exact build command</w:t>
            </w:r>
            <w:r>
              <w:rPr>
                <w:sz w:val="17"/>
              </w:rPr>
            </w:r>
            <w:r>
              <w:rPr>
                <w:sz w:val="17"/>
              </w:rPr>
            </w:r>
          </w:p>
        </w:tc>
      </w:tr>
      <w:tr w:rsidR="003C0062">
        <w:trPr>
          <w:jc w:val="center"/>
        </w:trPr>
        <w:tc>
          <w:tcPr>
            <w:tcW w:w="2465" w:type="dxa"/>
            <w:vAlign w:val="center"/>
          </w:tcPr>
          <w:p w:rsidR="003C0062" w:rsidRDefault="007A6527">
            <w:r>
              <w:rPr>
                <w:sz w:val="17"/>
              </w:rPr>
              <w:t>7. Evaluation</w:t>
            </w:r>
            <w:r>
              <w:rPr>
                <w:sz w:val="17"/>
              </w:rPr>
            </w:r>
          </w:p>
        </w:tc>
        <w:tc>
          <w:tcPr>
            <w:tcW w:w="2465" w:type="dxa"/>
            <w:vAlign w:val="center"/>
          </w:tcPr>
          <w:p w:rsidR="003C0062" w:rsidRDefault="007A6527">
            <w:r>
              <w:rPr>
                <w:sz w:val="17"/>
              </w:rPr>
              <w:t>Current workspace + cumulative verifier</w:t>
            </w:r>
            <w:r>
              <w:rPr>
                <w:sz w:val="17"/>
              </w:rPr>
            </w:r>
            <w:r>
              <w:rPr>
                <w:sz w:val="17"/>
              </w:rPr>
            </w:r>
            <w:r>
              <w:rPr>
                <w:sz w:val="17"/>
              </w:rPr>
            </w:r>
          </w:p>
        </w:tc>
        <w:tc>
          <w:tcPr>
            <w:tcW w:w="2465" w:type="dxa"/>
            <w:vAlign w:val="center"/>
          </w:tcPr>
          <w:p w:rsidR="003C0062" w:rsidRDefault="007A6527">
            <w:r>
              <w:rPr>
                <w:rFonts w:ascii="Consolas" w:hAnsi="Consolas"/>
                <w:color w:val="9C3515"/>
                <w:sz w:val="17"/>
              </w:rPr>
              <w:t>CASE_RESULT, round reward</w:t>
            </w:r>
            <w:r>
              <w:rPr>
                <w:sz w:val="17"/>
              </w:rPr>
            </w:r>
            <w:r>
              <w:rPr>
                <w:sz w:val="17"/>
              </w:rPr>
            </w:r>
          </w:p>
        </w:tc>
        <w:tc>
          <w:tcPr>
            <w:tcW w:w="2465" w:type="dxa"/>
            <w:vAlign w:val="center"/>
          </w:tcPr>
          <w:p w:rsidR="003C0062" w:rsidRDefault="007A6527">
            <w:r>
              <w:rPr>
                <w:sz w:val="17"/>
              </w:rPr>
              <w:t>The round reward is 1 only when all cases pass</w:t>
            </w:r>
            <w:r>
              <w:rPr>
                <w:sz w:val="17"/>
              </w:rPr>
            </w:r>
            <w:r>
              <w:rPr>
                <w:sz w:val="17"/>
              </w:rPr>
            </w:r>
            <w:r>
              <w:rPr>
                <w:sz w:val="17"/>
              </w:rPr>
            </w:r>
          </w:p>
        </w:tc>
      </w:tr>
    </w:tbl>
    <w:p w:rsidR="003C0062" w:rsidRDefault="003C0062"/>
    <w:p w:rsidR="003C0062" w:rsidRDefault="007A6527">
      <w:r>
        <w:t>The “optimization” here occurs at two levels: steps 1–5 reduce duplicated information and improve specification precision; step 6 uses execution anchors to connect “correct understanding” to “producing the correct binary that the verifier actually uses.”</w:t>
      </w:r>
      <w:r/>
      <w:r/>
      <w:r/>
      <w:r/>
      <w:r/>
      <w:r/>
      <w:r/>
      <w:r/>
      <w:r/>
      <w:r/>
      <w:r/>
      <w:r/>
      <w:r/>
      <w:r/>
      <w:r/>
      <w:r/>
      <w:r/>
      <w:r/>
    </w:p>
    <w:p w:rsidR="003C0062" w:rsidRDefault="007A6527">
      <w:pPr>
        <w:pStyle w:val="Heading2"/>
      </w:pPr>
      <w:r>
        <w:t>3. Sol Experimental Results</w:t>
      </w:r>
      <w:r/>
    </w:p>
    <w:p w:rsidR="003C0062" w:rsidRDefault="007A6527">
      <w:pPr>
        <w:pStyle w:val="Heading3"/>
      </w:pPr>
      <w:r>
        <w:t>3.1 Summary of Valid Optimization Runs</w:t>
      </w:r>
      <w:r/>
    </w:p>
    <w:tbl>
      <w:tblPr>
        <w:tblStyle w:val="TableGrid"/>
        <w:tblW w:w="0" w:type="auto"/>
        <w:jc w:val="center"/>
        <w:tblLook w:val="04A0" w:firstRow="1" w:lastRow="0" w:firstColumn="1" w:lastColumn="0" w:noHBand="0" w:noVBand="1"/>
      </w:tblPr>
      <w:tblGrid>
        <w:gridCol w:w="1232"/>
        <w:gridCol w:w="1232"/>
        <w:gridCol w:w="1232"/>
        <w:gridCol w:w="1232"/>
        <w:gridCol w:w="1232"/>
        <w:gridCol w:w="1232"/>
        <w:gridCol w:w="1232"/>
        <w:gridCol w:w="1232"/>
      </w:tblGrid>
      <w:tr w:rsidR="003C0062">
        <w:trPr>
          <w:tblHeader/>
          <w:jc w:val="center"/>
        </w:trPr>
        <w:tc>
          <w:tcPr>
            <w:tcW w:w="1232" w:type="dxa"/>
            <w:shd w:val="clear" w:color="auto" w:fill="1F4E78"/>
            <w:vAlign w:val="center"/>
          </w:tcPr>
          <w:p w:rsidR="003C0062" w:rsidRDefault="007A6527">
            <w:r>
              <w:rPr>
                <w:b/>
                <w:color w:val="FFFFFF"/>
                <w:sz w:val="17"/>
              </w:rPr>
              <w:t>Sol Version</w:t>
            </w:r>
            <w:r>
              <w:rPr>
                <w:b/>
                <w:color w:val="FFFFFF"/>
                <w:sz w:val="17"/>
              </w:rPr>
            </w:r>
          </w:p>
        </w:tc>
        <w:tc>
          <w:tcPr>
            <w:tcW w:w="1232" w:type="dxa"/>
            <w:shd w:val="clear" w:color="auto" w:fill="1F4E78"/>
            <w:vAlign w:val="center"/>
          </w:tcPr>
          <w:p w:rsidR="003C0062" w:rsidRDefault="007A6527">
            <w:r>
              <w:rPr>
                <w:b/>
                <w:color w:val="FFFFFF"/>
                <w:sz w:val="17"/>
              </w:rPr>
              <w:t>Harbor reward</w:t>
            </w:r>
          </w:p>
        </w:tc>
        <w:tc>
          <w:tcPr>
            <w:tcW w:w="1232" w:type="dxa"/>
            <w:shd w:val="clear" w:color="auto" w:fill="1F4E78"/>
            <w:vAlign w:val="center"/>
          </w:tcPr>
          <w:p w:rsidR="003C0062" w:rsidRDefault="007A6527">
            <w:r>
              <w:rPr>
                <w:b/>
                <w:color w:val="FFFFFF"/>
                <w:sz w:val="17"/>
              </w:rPr>
              <w:t>Fully Passing Rounds</w:t>
            </w:r>
          </w:p>
        </w:tc>
        <w:tc>
          <w:tcPr>
            <w:tcW w:w="1232" w:type="dxa"/>
            <w:shd w:val="clear" w:color="auto" w:fill="1F4E78"/>
            <w:vAlign w:val="center"/>
          </w:tcPr>
          <w:p w:rsidR="003C0062" w:rsidRDefault="007A6527">
            <w:r>
              <w:rPr>
                <w:b/>
                <w:color w:val="FFFFFF"/>
                <w:sz w:val="17"/>
              </w:rPr>
              <w:t>Cumulative Passed / Total</w:t>
            </w:r>
            <w:r>
              <w:rPr>
                <w:b/>
                <w:color w:val="FFFFFF"/>
                <w:sz w:val="17"/>
              </w:rPr>
            </w:r>
            <w:r>
              <w:rPr>
                <w:b/>
                <w:color w:val="FFFFFF"/>
                <w:sz w:val="17"/>
              </w:rPr>
            </w:r>
          </w:p>
        </w:tc>
        <w:tc>
          <w:tcPr>
            <w:tcW w:w="1232" w:type="dxa"/>
            <w:shd w:val="clear" w:color="auto" w:fill="1F4E78"/>
            <w:vAlign w:val="center"/>
          </w:tcPr>
          <w:p w:rsidR="003C0062" w:rsidRDefault="007A6527">
            <w:r>
              <w:rPr>
                <w:b/>
                <w:color w:val="FFFFFF"/>
                <w:sz w:val="17"/>
              </w:rPr>
              <w:t>Cumulative Pass Rate</w:t>
            </w:r>
          </w:p>
        </w:tc>
        <w:tc>
          <w:tcPr>
            <w:tcW w:w="1232" w:type="dxa"/>
            <w:shd w:val="clear" w:color="auto" w:fill="1F4E78"/>
            <w:vAlign w:val="center"/>
          </w:tcPr>
          <w:p w:rsidR="003C0062" w:rsidRDefault="007A6527">
            <w:r>
              <w:rPr>
                <w:b/>
                <w:color w:val="FFFFFF"/>
                <w:sz w:val="17"/>
              </w:rPr>
              <w:t>Input Tokens</w:t>
            </w:r>
            <w:r>
              <w:rPr>
                <w:b/>
                <w:color w:val="FFFFFF"/>
                <w:sz w:val="17"/>
              </w:rPr>
            </w:r>
          </w:p>
        </w:tc>
        <w:tc>
          <w:tcPr>
            <w:tcW w:w="1232" w:type="dxa"/>
            <w:shd w:val="clear" w:color="auto" w:fill="1F4E78"/>
            <w:vAlign w:val="center"/>
          </w:tcPr>
          <w:p w:rsidR="003C0062" w:rsidRDefault="007A6527">
            <w:r>
              <w:rPr>
                <w:b/>
                <w:color w:val="FFFFFF"/>
                <w:sz w:val="17"/>
              </w:rPr>
              <w:t>Output Tokens</w:t>
            </w:r>
            <w:r>
              <w:rPr>
                <w:b/>
                <w:color w:val="FFFFFF"/>
                <w:sz w:val="17"/>
              </w:rPr>
            </w:r>
          </w:p>
        </w:tc>
        <w:tc>
          <w:tcPr>
            <w:tcW w:w="1232" w:type="dxa"/>
            <w:shd w:val="clear" w:color="auto" w:fill="1F4E78"/>
            <w:vAlign w:val="center"/>
          </w:tcPr>
          <w:p w:rsidR="003C0062" w:rsidRDefault="007A6527">
            <w:r>
              <w:rPr>
                <w:b/>
                <w:color w:val="FFFFFF"/>
                <w:sz w:val="17"/>
              </w:rPr>
              <w:t>Cost</w:t>
            </w:r>
          </w:p>
        </w:tc>
      </w:tr>
      <w:tr w:rsidR="003C0062">
        <w:trPr>
          <w:jc w:val="center"/>
        </w:trPr>
        <w:tc>
          <w:tcPr>
            <w:tcW w:w="1232" w:type="dxa"/>
            <w:vAlign w:val="center"/>
          </w:tcPr>
          <w:p w:rsidR="003C0062" w:rsidRDefault="007A6527">
            <w:r>
              <w:rPr>
                <w:sz w:val="17"/>
              </w:rPr>
              <w:t>v2 full fixed</w:t>
            </w:r>
          </w:p>
        </w:tc>
        <w:tc>
          <w:tcPr>
            <w:tcW w:w="1232" w:type="dxa"/>
            <w:vAlign w:val="center"/>
          </w:tcPr>
          <w:p w:rsidR="003C0062" w:rsidRDefault="007A6527">
            <w:r>
              <w:rPr>
                <w:sz w:val="17"/>
              </w:rPr>
              <w:t>0.6667</w:t>
            </w:r>
          </w:p>
        </w:tc>
        <w:tc>
          <w:tcPr>
            <w:tcW w:w="1232" w:type="dxa"/>
            <w:vAlign w:val="center"/>
          </w:tcPr>
          <w:p w:rsidR="003C0062" w:rsidRDefault="007A6527">
            <w:r>
              <w:rPr>
                <w:sz w:val="17"/>
              </w:rPr>
              <w:t>10/15</w:t>
            </w:r>
          </w:p>
        </w:tc>
        <w:tc>
          <w:tcPr>
            <w:tcW w:w="1232" w:type="dxa"/>
            <w:vAlign w:val="center"/>
          </w:tcPr>
          <w:p w:rsidR="003C0062" w:rsidRDefault="007A6527">
            <w:r>
              <w:rPr>
                <w:sz w:val="17"/>
              </w:rPr>
              <w:t>11,009/11,034</w:t>
            </w:r>
          </w:p>
        </w:tc>
        <w:tc>
          <w:tcPr>
            <w:tcW w:w="1232" w:type="dxa"/>
            <w:vAlign w:val="center"/>
          </w:tcPr>
          <w:p w:rsidR="003C0062" w:rsidRDefault="007A6527">
            <w:r>
              <w:rPr>
                <w:sz w:val="17"/>
              </w:rPr>
              <w:t>99.77%</w:t>
            </w:r>
          </w:p>
        </w:tc>
        <w:tc>
          <w:tcPr>
            <w:tcW w:w="1232" w:type="dxa"/>
            <w:vAlign w:val="center"/>
          </w:tcPr>
          <w:p w:rsidR="003C0062" w:rsidRDefault="007A6527">
            <w:r>
              <w:rPr>
                <w:sz w:val="17"/>
              </w:rPr>
              <w:t>28,567,394</w:t>
            </w:r>
          </w:p>
        </w:tc>
        <w:tc>
          <w:tcPr>
            <w:tcW w:w="1232" w:type="dxa"/>
            <w:vAlign w:val="center"/>
          </w:tcPr>
          <w:p w:rsidR="003C0062" w:rsidRDefault="007A6527">
            <w:r>
              <w:rPr>
                <w:sz w:val="17"/>
              </w:rPr>
              <w:t>122,799</w:t>
            </w:r>
          </w:p>
        </w:tc>
        <w:tc>
          <w:tcPr>
            <w:tcW w:w="1232" w:type="dxa"/>
            <w:vAlign w:val="center"/>
          </w:tcPr>
          <w:p w:rsidR="003C0062" w:rsidRDefault="007A6527">
            <w:r>
              <w:rPr>
                <w:sz w:val="17"/>
              </w:rPr>
              <w:t>$22.379521</w:t>
            </w:r>
          </w:p>
        </w:tc>
      </w:tr>
      <w:tr w:rsidR="003C0062">
        <w:trPr>
          <w:jc w:val="center"/>
        </w:trPr>
        <w:tc>
          <w:tcPr>
            <w:tcW w:w="1232" w:type="dxa"/>
            <w:vAlign w:val="center"/>
          </w:tcPr>
          <w:p w:rsidR="003C0062" w:rsidRDefault="007A6527">
            <w:r>
              <w:rPr>
                <w:sz w:val="17"/>
              </w:rPr>
              <w:t>v2 compact rerun</w:t>
            </w:r>
          </w:p>
        </w:tc>
        <w:tc>
          <w:tcPr>
            <w:tcW w:w="1232" w:type="dxa"/>
            <w:vAlign w:val="center"/>
          </w:tcPr>
          <w:p w:rsidR="003C0062" w:rsidRDefault="007A6527">
            <w:r>
              <w:rPr>
                <w:sz w:val="17"/>
              </w:rPr>
              <w:t>0.6667</w:t>
            </w:r>
          </w:p>
        </w:tc>
        <w:tc>
          <w:tcPr>
            <w:tcW w:w="1232" w:type="dxa"/>
            <w:vAlign w:val="center"/>
          </w:tcPr>
          <w:p w:rsidR="003C0062" w:rsidRDefault="007A6527">
            <w:r>
              <w:rPr>
                <w:sz w:val="17"/>
              </w:rPr>
              <w:t>10/15</w:t>
            </w:r>
          </w:p>
        </w:tc>
        <w:tc>
          <w:tcPr>
            <w:tcW w:w="1232" w:type="dxa"/>
            <w:vAlign w:val="center"/>
          </w:tcPr>
          <w:p w:rsidR="003C0062" w:rsidRDefault="007A6527">
            <w:r>
              <w:rPr>
                <w:sz w:val="17"/>
              </w:rPr>
              <w:t>11,009/11,034</w:t>
            </w:r>
          </w:p>
        </w:tc>
        <w:tc>
          <w:tcPr>
            <w:tcW w:w="1232" w:type="dxa"/>
            <w:vAlign w:val="center"/>
          </w:tcPr>
          <w:p w:rsidR="003C0062" w:rsidRDefault="007A6527">
            <w:r>
              <w:rPr>
                <w:sz w:val="17"/>
              </w:rPr>
              <w:t>99.77%</w:t>
            </w:r>
          </w:p>
        </w:tc>
        <w:tc>
          <w:tcPr>
            <w:tcW w:w="1232" w:type="dxa"/>
            <w:vAlign w:val="center"/>
          </w:tcPr>
          <w:p w:rsidR="003C0062" w:rsidRDefault="007A6527">
            <w:r>
              <w:rPr>
                <w:sz w:val="17"/>
              </w:rPr>
              <w:t>17,604,185</w:t>
            </w:r>
          </w:p>
        </w:tc>
        <w:tc>
          <w:tcPr>
            <w:tcW w:w="1232" w:type="dxa"/>
            <w:vAlign w:val="center"/>
          </w:tcPr>
          <w:p w:rsidR="003C0062" w:rsidRDefault="007A6527">
            <w:r>
              <w:rPr>
                <w:sz w:val="17"/>
              </w:rPr>
              <w:t>130,674</w:t>
            </w:r>
          </w:p>
        </w:tc>
        <w:tc>
          <w:tcPr>
            <w:tcW w:w="1232" w:type="dxa"/>
            <w:vAlign w:val="center"/>
          </w:tcPr>
          <w:p w:rsidR="003C0062" w:rsidRDefault="007A6527">
            <w:r>
              <w:rPr>
                <w:sz w:val="17"/>
              </w:rPr>
              <w:t>$13.878706</w:t>
            </w:r>
          </w:p>
        </w:tc>
      </w:tr>
      <w:tr w:rsidR="003C0062">
        <w:trPr>
          <w:jc w:val="center"/>
        </w:trPr>
        <w:tc>
          <w:tcPr>
            <w:tcW w:w="1232" w:type="dxa"/>
            <w:vAlign w:val="center"/>
          </w:tcPr>
          <w:p w:rsidR="003C0062" w:rsidRDefault="007A6527">
            <w:r>
              <w:rPr>
                <w:sz w:val="17"/>
              </w:rPr>
              <w:t>v2 focused</w:t>
            </w:r>
          </w:p>
        </w:tc>
        <w:tc>
          <w:tcPr>
            <w:tcW w:w="1232" w:type="dxa"/>
            <w:vAlign w:val="center"/>
          </w:tcPr>
          <w:p w:rsidR="003C0062" w:rsidRDefault="007A6527">
            <w:r>
              <w:rPr>
                <w:sz w:val="17"/>
              </w:rPr>
              <w:t>0.6667</w:t>
            </w:r>
          </w:p>
        </w:tc>
        <w:tc>
          <w:tcPr>
            <w:tcW w:w="1232" w:type="dxa"/>
            <w:vAlign w:val="center"/>
          </w:tcPr>
          <w:p w:rsidR="003C0062" w:rsidRDefault="007A6527">
            <w:r>
              <w:rPr>
                <w:sz w:val="17"/>
              </w:rPr>
              <w:t>10/15</w:t>
            </w:r>
          </w:p>
        </w:tc>
        <w:tc>
          <w:tcPr>
            <w:tcW w:w="1232" w:type="dxa"/>
            <w:vAlign w:val="center"/>
          </w:tcPr>
          <w:p w:rsidR="003C0062" w:rsidRDefault="007A6527">
            <w:r>
              <w:rPr>
                <w:sz w:val="17"/>
              </w:rPr>
              <w:t>11,009/11,034</w:t>
            </w:r>
          </w:p>
        </w:tc>
        <w:tc>
          <w:tcPr>
            <w:tcW w:w="1232" w:type="dxa"/>
            <w:vAlign w:val="center"/>
          </w:tcPr>
          <w:p w:rsidR="003C0062" w:rsidRDefault="007A6527">
            <w:r>
              <w:rPr>
                <w:sz w:val="17"/>
              </w:rPr>
              <w:t>99.77%</w:t>
            </w:r>
          </w:p>
        </w:tc>
        <w:tc>
          <w:tcPr>
            <w:tcW w:w="1232" w:type="dxa"/>
            <w:vAlign w:val="center"/>
          </w:tcPr>
          <w:p w:rsidR="003C0062" w:rsidRDefault="007A6527">
            <w:r>
              <w:rPr>
                <w:sz w:val="17"/>
              </w:rPr>
              <w:t>9,215,879</w:t>
            </w:r>
          </w:p>
        </w:tc>
        <w:tc>
          <w:tcPr>
            <w:tcW w:w="1232" w:type="dxa"/>
            <w:vAlign w:val="center"/>
          </w:tcPr>
          <w:p w:rsidR="003C0062" w:rsidRDefault="007A6527">
            <w:r>
              <w:rPr>
                <w:sz w:val="17"/>
              </w:rPr>
              <w:t>131,015</w:t>
            </w:r>
          </w:p>
        </w:tc>
        <w:tc>
          <w:tcPr>
            <w:tcW w:w="1232" w:type="dxa"/>
            <w:vAlign w:val="center"/>
          </w:tcPr>
          <w:p w:rsidR="003C0062" w:rsidRDefault="007A6527">
            <w:r>
              <w:rPr>
                <w:sz w:val="17"/>
              </w:rPr>
              <w:t>$8.804213</w:t>
            </w:r>
          </w:p>
        </w:tc>
      </w:tr>
      <w:tr w:rsidR="003C0062">
        <w:trPr>
          <w:jc w:val="center"/>
        </w:trPr>
        <w:tc>
          <w:tcPr>
            <w:tcW w:w="1232" w:type="dxa"/>
            <w:vAlign w:val="center"/>
          </w:tcPr>
          <w:p w:rsidR="003C0062" w:rsidRDefault="007A6527">
            <w:r>
              <w:rPr>
                <w:sz w:val="17"/>
              </w:rPr>
              <w:t>v2 transition</w:t>
            </w:r>
          </w:p>
        </w:tc>
        <w:tc>
          <w:tcPr>
            <w:tcW w:w="1232" w:type="dxa"/>
            <w:vAlign w:val="center"/>
          </w:tcPr>
          <w:p w:rsidR="003C0062" w:rsidRDefault="007A6527">
            <w:r>
              <w:rPr>
                <w:sz w:val="17"/>
              </w:rPr>
              <w:t>0.6000</w:t>
            </w:r>
          </w:p>
        </w:tc>
        <w:tc>
          <w:tcPr>
            <w:tcW w:w="1232" w:type="dxa"/>
            <w:vAlign w:val="center"/>
          </w:tcPr>
          <w:p w:rsidR="003C0062" w:rsidRDefault="007A6527">
            <w:r>
              <w:rPr>
                <w:sz w:val="17"/>
              </w:rPr>
              <w:t>9/15</w:t>
            </w:r>
          </w:p>
        </w:tc>
        <w:tc>
          <w:tcPr>
            <w:tcW w:w="1232" w:type="dxa"/>
            <w:vAlign w:val="center"/>
          </w:tcPr>
          <w:p w:rsidR="003C0062" w:rsidRDefault="007A6527">
            <w:r>
              <w:rPr>
                <w:sz w:val="17"/>
              </w:rPr>
              <w:t>10,961/11,034</w:t>
            </w:r>
          </w:p>
        </w:tc>
        <w:tc>
          <w:tcPr>
            <w:tcW w:w="1232" w:type="dxa"/>
            <w:vAlign w:val="center"/>
          </w:tcPr>
          <w:p w:rsidR="003C0062" w:rsidRDefault="007A6527">
            <w:r>
              <w:rPr>
                <w:sz w:val="17"/>
              </w:rPr>
              <w:t>99.34%</w:t>
            </w:r>
          </w:p>
        </w:tc>
        <w:tc>
          <w:tcPr>
            <w:tcW w:w="1232" w:type="dxa"/>
            <w:vAlign w:val="center"/>
          </w:tcPr>
          <w:p w:rsidR="003C0062" w:rsidRDefault="007A6527">
            <w:r>
              <w:rPr>
                <w:sz w:val="17"/>
              </w:rPr>
              <w:t>9,791,634</w:t>
            </w:r>
          </w:p>
        </w:tc>
        <w:tc>
          <w:tcPr>
            <w:tcW w:w="1232" w:type="dxa"/>
            <w:vAlign w:val="center"/>
          </w:tcPr>
          <w:p w:rsidR="003C0062" w:rsidRDefault="007A6527">
            <w:r>
              <w:rPr>
                <w:sz w:val="17"/>
              </w:rPr>
              <w:t>134,101</w:t>
            </w:r>
          </w:p>
        </w:tc>
        <w:tc>
          <w:tcPr>
            <w:tcW w:w="1232" w:type="dxa"/>
            <w:vAlign w:val="center"/>
          </w:tcPr>
          <w:p w:rsidR="003C0062" w:rsidRDefault="007A6527">
            <w:r>
              <w:rPr>
                <w:sz w:val="17"/>
              </w:rPr>
              <w:t>$9.158943</w:t>
            </w:r>
          </w:p>
        </w:tc>
      </w:tr>
      <w:tr w:rsidR="003C0062">
        <w:trPr>
          <w:jc w:val="center"/>
        </w:trPr>
        <w:tc>
          <w:tcPr>
            <w:tcW w:w="1232" w:type="dxa"/>
            <w:vAlign w:val="center"/>
          </w:tcPr>
          <w:p w:rsidR="003C0062" w:rsidRDefault="007A6527">
            <w:r>
              <w:rPr>
                <w:sz w:val="17"/>
              </w:rPr>
              <w:t>v2 transition-anchor</w:t>
            </w:r>
          </w:p>
        </w:tc>
        <w:tc>
          <w:tcPr>
            <w:tcW w:w="1232" w:type="dxa"/>
            <w:vAlign w:val="center"/>
          </w:tcPr>
          <w:p w:rsidR="003C0062" w:rsidRDefault="007A6527">
            <w:r>
              <w:rPr>
                <w:sz w:val="17"/>
              </w:rPr>
              <w:t>0.6667</w:t>
            </w:r>
          </w:p>
        </w:tc>
        <w:tc>
          <w:tcPr>
            <w:tcW w:w="1232" w:type="dxa"/>
            <w:vAlign w:val="center"/>
          </w:tcPr>
          <w:p w:rsidR="003C0062" w:rsidRDefault="007A6527">
            <w:r>
              <w:rPr>
                <w:sz w:val="17"/>
              </w:rPr>
              <w:t>10/15</w:t>
            </w:r>
          </w:p>
        </w:tc>
        <w:tc>
          <w:tcPr>
            <w:tcW w:w="1232" w:type="dxa"/>
            <w:vAlign w:val="center"/>
          </w:tcPr>
          <w:p w:rsidR="003C0062" w:rsidRDefault="007A6527">
            <w:r>
              <w:rPr>
                <w:sz w:val="17"/>
              </w:rPr>
              <w:t>11,009/11,034</w:t>
            </w:r>
          </w:p>
        </w:tc>
        <w:tc>
          <w:tcPr>
            <w:tcW w:w="1232" w:type="dxa"/>
            <w:vAlign w:val="center"/>
          </w:tcPr>
          <w:p w:rsidR="003C0062" w:rsidRDefault="007A6527">
            <w:r>
              <w:rPr>
                <w:sz w:val="17"/>
              </w:rPr>
              <w:t>99.77%</w:t>
            </w:r>
          </w:p>
        </w:tc>
        <w:tc>
          <w:tcPr>
            <w:tcW w:w="1232" w:type="dxa"/>
            <w:vAlign w:val="center"/>
          </w:tcPr>
          <w:p w:rsidR="003C0062" w:rsidRDefault="007A6527">
            <w:r>
              <w:rPr>
                <w:sz w:val="17"/>
              </w:rPr>
              <w:t>9,442,951</w:t>
            </w:r>
          </w:p>
        </w:tc>
        <w:tc>
          <w:tcPr>
            <w:tcW w:w="1232" w:type="dxa"/>
            <w:vAlign w:val="center"/>
          </w:tcPr>
          <w:p w:rsidR="003C0062" w:rsidRDefault="007A6527">
            <w:r>
              <w:rPr>
                <w:sz w:val="17"/>
              </w:rPr>
              <w:t>129,783</w:t>
            </w:r>
          </w:p>
        </w:tc>
        <w:tc>
          <w:tcPr>
            <w:tcW w:w="1232" w:type="dxa"/>
            <w:vAlign w:val="center"/>
          </w:tcPr>
          <w:p w:rsidR="003C0062" w:rsidRDefault="007A6527">
            <w:r>
              <w:rPr>
                <w:sz w:val="17"/>
              </w:rPr>
              <w:t>$8.636315</w:t>
            </w:r>
          </w:p>
        </w:tc>
      </w:tr>
      <w:tr w:rsidR="003C0062">
        <w:trPr>
          <w:jc w:val="center"/>
        </w:trPr>
        <w:tc>
          <w:tcPr>
            <w:tcW w:w="1232" w:type="dxa"/>
            <w:vAlign w:val="center"/>
          </w:tcPr>
          <w:p w:rsidR="003C0062" w:rsidRDefault="007A6527">
            <w:r>
              <w:rPr>
                <w:sz w:val="17"/>
              </w:rPr>
              <w:t>v2 general-anchor</w:t>
            </w:r>
          </w:p>
        </w:tc>
        <w:tc>
          <w:tcPr>
            <w:tcW w:w="1232" w:type="dxa"/>
            <w:vAlign w:val="center"/>
          </w:tcPr>
          <w:p w:rsidR="003C0062" w:rsidRDefault="007A6527">
            <w:r>
              <w:rPr>
                <w:sz w:val="17"/>
              </w:rPr>
              <w:t>0.6667</w:t>
            </w:r>
          </w:p>
        </w:tc>
        <w:tc>
          <w:tcPr>
            <w:tcW w:w="1232" w:type="dxa"/>
            <w:vAlign w:val="center"/>
          </w:tcPr>
          <w:p w:rsidR="003C0062" w:rsidRDefault="007A6527">
            <w:r>
              <w:rPr>
                <w:sz w:val="17"/>
              </w:rPr>
              <w:t>10/15</w:t>
            </w:r>
          </w:p>
        </w:tc>
        <w:tc>
          <w:tcPr>
            <w:tcW w:w="1232" w:type="dxa"/>
            <w:vAlign w:val="center"/>
          </w:tcPr>
          <w:p w:rsidR="003C0062" w:rsidRDefault="007A6527">
            <w:r>
              <w:rPr>
                <w:sz w:val="17"/>
              </w:rPr>
              <w:t>11,009/11,034</w:t>
            </w:r>
          </w:p>
        </w:tc>
        <w:tc>
          <w:tcPr>
            <w:tcW w:w="1232" w:type="dxa"/>
            <w:vAlign w:val="center"/>
          </w:tcPr>
          <w:p w:rsidR="003C0062" w:rsidRDefault="007A6527">
            <w:r>
              <w:rPr>
                <w:sz w:val="17"/>
              </w:rPr>
              <w:t>99.77%</w:t>
            </w:r>
          </w:p>
        </w:tc>
        <w:tc>
          <w:tcPr>
            <w:tcW w:w="1232" w:type="dxa"/>
            <w:vAlign w:val="center"/>
          </w:tcPr>
          <w:p w:rsidR="003C0062" w:rsidRDefault="007A6527">
            <w:r>
              <w:rPr>
                <w:sz w:val="17"/>
              </w:rPr>
              <w:t>8,668,433</w:t>
            </w:r>
          </w:p>
        </w:tc>
        <w:tc>
          <w:tcPr>
            <w:tcW w:w="1232" w:type="dxa"/>
            <w:vAlign w:val="center"/>
          </w:tcPr>
          <w:p w:rsidR="003C0062" w:rsidRDefault="007A6527">
            <w:r>
              <w:rPr>
                <w:sz w:val="17"/>
              </w:rPr>
              <w:t>133,580</w:t>
            </w:r>
          </w:p>
        </w:tc>
        <w:tc>
          <w:tcPr>
            <w:tcW w:w="1232" w:type="dxa"/>
            <w:vAlign w:val="center"/>
          </w:tcPr>
          <w:p w:rsidR="003C0062" w:rsidRDefault="007A6527">
            <w:r>
              <w:rPr>
                <w:sz w:val="17"/>
              </w:rPr>
              <w:t>$8.428238</w:t>
            </w:r>
          </w:p>
        </w:tc>
      </w:tr>
    </w:tbl>
    <w:p w:rsidR="003C0062" w:rsidRDefault="003C0062"/>
    <w:p w:rsidR="003C0062" w:rsidRDefault="007A6527">
      <w:pPr>
        <w:pStyle w:val="Heading3"/>
      </w:pPr>
      <w:r>
        <w:t>3.2 Complete 15-Round Results for v2 general-anchor</w:t>
      </w:r>
      <w:r/>
      <w:r/>
      <w:r/>
    </w:p>
    <w:p w:rsidR="003C0062" w:rsidRDefault="007A6527">
      <w:r>
        <w:t>The table below lists all aggregated verifier, binary reward, and trajectory.json.final_metrics fields for each round. Reasoning tokens are a subset of completion tokens and should not be added again to total tokens.</w:t>
      </w:r>
      <w:r/>
      <w:r/>
      <w:r/>
      <w:r/>
      <w:r/>
      <w:r>
        <w:rPr>
          <w:rFonts w:ascii="Consolas" w:hAnsi="Consolas"/>
          <w:color w:val="9C3515"/>
        </w:rPr>
      </w:r>
      <w:r/>
      <w:r/>
      <w:r/>
      <w:r/>
      <w:r/>
      <w:r/>
      <w:r/>
      <w:r/>
    </w:p>
    <w:tbl>
      <w:tblPr>
        <w:tblStyle w:val="TableGrid"/>
        <w:tblW w:w="0" w:type="auto"/>
        <w:jc w:val="center"/>
        <w:tblLook w:val="04A0" w:firstRow="1" w:lastRow="0" w:firstColumn="1" w:lastColumn="0" w:noHBand="0" w:noVBand="1"/>
      </w:tblPr>
      <w:tblGrid>
        <w:gridCol w:w="986"/>
        <w:gridCol w:w="986"/>
        <w:gridCol w:w="986"/>
        <w:gridCol w:w="986"/>
        <w:gridCol w:w="986"/>
        <w:gridCol w:w="986"/>
        <w:gridCol w:w="1038"/>
        <w:gridCol w:w="986"/>
        <w:gridCol w:w="986"/>
        <w:gridCol w:w="986"/>
      </w:tblGrid>
      <w:tr w:rsidR="003C0062">
        <w:trPr>
          <w:tblHeader/>
          <w:jc w:val="center"/>
        </w:trPr>
        <w:tc>
          <w:tcPr>
            <w:tcW w:w="986" w:type="dxa"/>
            <w:shd w:val="clear" w:color="auto" w:fill="1F4E78"/>
            <w:vAlign w:val="center"/>
          </w:tcPr>
          <w:p w:rsidR="003C0062" w:rsidRDefault="007A6527">
            <w:r>
              <w:rPr>
                <w:b/>
                <w:color w:val="FFFFFF"/>
                <w:sz w:val="17"/>
              </w:rPr>
              <w:t>Round</w:t>
            </w:r>
          </w:p>
        </w:tc>
        <w:tc>
          <w:tcPr>
            <w:tcW w:w="986" w:type="dxa"/>
            <w:shd w:val="clear" w:color="auto" w:fill="1F4E78"/>
            <w:vAlign w:val="center"/>
          </w:tcPr>
          <w:p w:rsidR="003C0062" w:rsidRDefault="007A6527">
            <w:r>
              <w:rPr>
                <w:b/>
                <w:color w:val="FFFFFF"/>
                <w:sz w:val="17"/>
              </w:rPr>
              <w:t>Passed / Total</w:t>
            </w:r>
            <w:r>
              <w:rPr>
                <w:b/>
                <w:color w:val="FFFFFF"/>
                <w:sz w:val="17"/>
              </w:rPr>
            </w:r>
            <w:r>
              <w:rPr>
                <w:b/>
                <w:color w:val="FFFFFF"/>
                <w:sz w:val="17"/>
              </w:rPr>
            </w:r>
          </w:p>
        </w:tc>
        <w:tc>
          <w:tcPr>
            <w:tcW w:w="986" w:type="dxa"/>
            <w:shd w:val="clear" w:color="auto" w:fill="1F4E78"/>
            <w:vAlign w:val="center"/>
          </w:tcPr>
          <w:p w:rsidR="003C0062" w:rsidRDefault="007A6527">
            <w:r>
              <w:rPr>
                <w:b/>
                <w:color w:val="FFFFFF"/>
                <w:sz w:val="17"/>
              </w:rPr>
              <w:t>Pass Rate</w:t>
            </w:r>
          </w:p>
        </w:tc>
        <w:tc>
          <w:tcPr>
            <w:tcW w:w="986" w:type="dxa"/>
            <w:shd w:val="clear" w:color="auto" w:fill="1F4E78"/>
            <w:vAlign w:val="center"/>
          </w:tcPr>
          <w:p w:rsidR="003C0062" w:rsidRDefault="007A6527">
            <w:r>
              <w:rPr>
                <w:b/>
                <w:color w:val="FFFFFF"/>
                <w:sz w:val="17"/>
              </w:rPr>
              <w:t>Reward</w:t>
            </w:r>
          </w:p>
        </w:tc>
        <w:tc>
          <w:tcPr>
            <w:tcW w:w="986" w:type="dxa"/>
            <w:shd w:val="clear" w:color="auto" w:fill="1F4E78"/>
            <w:vAlign w:val="center"/>
          </w:tcPr>
          <w:p w:rsidR="003C0062" w:rsidRDefault="007A6527">
            <w:r>
              <w:rPr>
                <w:b/>
                <w:color w:val="FFFFFF"/>
                <w:sz w:val="17"/>
              </w:rPr>
              <w:t>Prompt</w:t>
            </w:r>
          </w:p>
        </w:tc>
        <w:tc>
          <w:tcPr>
            <w:tcW w:w="986" w:type="dxa"/>
            <w:shd w:val="clear" w:color="auto" w:fill="1F4E78"/>
            <w:vAlign w:val="center"/>
          </w:tcPr>
          <w:p w:rsidR="003C0062" w:rsidRDefault="007A6527">
            <w:r>
              <w:rPr>
                <w:b/>
                <w:color w:val="FFFFFF"/>
                <w:sz w:val="17"/>
              </w:rPr>
              <w:t>Cache</w:t>
            </w:r>
          </w:p>
        </w:tc>
        <w:tc>
          <w:tcPr>
            <w:tcW w:w="986" w:type="dxa"/>
            <w:shd w:val="clear" w:color="auto" w:fill="1F4E78"/>
            <w:vAlign w:val="center"/>
          </w:tcPr>
          <w:p w:rsidR="003C0062" w:rsidRDefault="007A6527">
            <w:r>
              <w:rPr>
                <w:b/>
                <w:color w:val="FFFFFF"/>
                <w:sz w:val="17"/>
              </w:rPr>
              <w:t>Completion</w:t>
            </w:r>
          </w:p>
        </w:tc>
        <w:tc>
          <w:tcPr>
            <w:tcW w:w="986" w:type="dxa"/>
            <w:shd w:val="clear" w:color="auto" w:fill="1F4E78"/>
            <w:vAlign w:val="center"/>
          </w:tcPr>
          <w:p w:rsidR="003C0062" w:rsidRDefault="007A6527">
            <w:r>
              <w:rPr>
                <w:b/>
                <w:color w:val="FFFFFF"/>
                <w:sz w:val="17"/>
              </w:rPr>
              <w:t>Reasoning</w:t>
            </w:r>
          </w:p>
        </w:tc>
        <w:tc>
          <w:tcPr>
            <w:tcW w:w="986" w:type="dxa"/>
            <w:shd w:val="clear" w:color="auto" w:fill="1F4E78"/>
            <w:vAlign w:val="center"/>
          </w:tcPr>
          <w:p w:rsidR="003C0062" w:rsidRDefault="007A6527">
            <w:r>
              <w:rPr>
                <w:b/>
                <w:color w:val="FFFFFF"/>
                <w:sz w:val="17"/>
              </w:rPr>
              <w:t>Agent Steps</w:t>
            </w:r>
            <w:r>
              <w:rPr>
                <w:b/>
                <w:color w:val="FFFFFF"/>
                <w:sz w:val="17"/>
              </w:rPr>
            </w:r>
          </w:p>
        </w:tc>
        <w:tc>
          <w:tcPr>
            <w:tcW w:w="986" w:type="dxa"/>
            <w:shd w:val="clear" w:color="auto" w:fill="1F4E78"/>
            <w:vAlign w:val="center"/>
          </w:tcPr>
          <w:p w:rsidR="003C0062" w:rsidRDefault="007A6527">
            <w:r>
              <w:rPr>
                <w:b/>
                <w:color w:val="FFFFFF"/>
                <w:sz w:val="17"/>
              </w:rPr>
              <w:t>Cost (USD)</w:t>
            </w:r>
            <w:r>
              <w:rPr>
                <w:b/>
                <w:color w:val="FFFFFF"/>
                <w:sz w:val="17"/>
              </w:rPr>
            </w:r>
          </w:p>
        </w:tc>
      </w:tr>
      <w:tr w:rsidR="003C0062">
        <w:trPr>
          <w:jc w:val="center"/>
        </w:trPr>
        <w:tc>
          <w:tcPr>
            <w:tcW w:w="986" w:type="dxa"/>
            <w:vAlign w:val="center"/>
          </w:tcPr>
          <w:p w:rsidR="003C0062" w:rsidRDefault="007A6527">
            <w:r>
              <w:rPr>
                <w:sz w:val="17"/>
              </w:rPr>
              <w:t>1</w:t>
            </w:r>
          </w:p>
        </w:tc>
        <w:tc>
          <w:tcPr>
            <w:tcW w:w="986" w:type="dxa"/>
            <w:vAlign w:val="center"/>
          </w:tcPr>
          <w:p w:rsidR="003C0062" w:rsidRDefault="007A6527">
            <w:r>
              <w:rPr>
                <w:sz w:val="17"/>
              </w:rPr>
              <w:t>219/219</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1,091,163</w:t>
            </w:r>
          </w:p>
        </w:tc>
        <w:tc>
          <w:tcPr>
            <w:tcW w:w="986" w:type="dxa"/>
            <w:vAlign w:val="center"/>
          </w:tcPr>
          <w:p w:rsidR="003C0062" w:rsidRDefault="007A6527">
            <w:r>
              <w:rPr>
                <w:sz w:val="17"/>
              </w:rPr>
              <w:t>1,046,528</w:t>
            </w:r>
          </w:p>
        </w:tc>
        <w:tc>
          <w:tcPr>
            <w:tcW w:w="986" w:type="dxa"/>
            <w:vAlign w:val="center"/>
          </w:tcPr>
          <w:p w:rsidR="003C0062" w:rsidRDefault="007A6527">
            <w:r>
              <w:rPr>
                <w:sz w:val="17"/>
              </w:rPr>
              <w:t>22,598</w:t>
            </w:r>
          </w:p>
        </w:tc>
        <w:tc>
          <w:tcPr>
            <w:tcW w:w="986" w:type="dxa"/>
            <w:vAlign w:val="center"/>
          </w:tcPr>
          <w:p w:rsidR="003C0062" w:rsidRDefault="007A6527">
            <w:r>
              <w:rPr>
                <w:sz w:val="17"/>
              </w:rPr>
              <w:t>7,091</w:t>
            </w:r>
          </w:p>
        </w:tc>
        <w:tc>
          <w:tcPr>
            <w:tcW w:w="986" w:type="dxa"/>
            <w:vAlign w:val="center"/>
          </w:tcPr>
          <w:p w:rsidR="003C0062" w:rsidRDefault="007A6527">
            <w:r>
              <w:rPr>
                <w:sz w:val="17"/>
              </w:rPr>
              <w:t>34</w:t>
            </w:r>
          </w:p>
        </w:tc>
        <w:tc>
          <w:tcPr>
            <w:tcW w:w="986" w:type="dxa"/>
            <w:vAlign w:val="center"/>
          </w:tcPr>
          <w:p w:rsidR="003C0062" w:rsidRDefault="007A6527">
            <w:r>
              <w:rPr>
                <w:sz w:val="17"/>
              </w:rPr>
              <w:t>1.049111</w:t>
            </w:r>
          </w:p>
        </w:tc>
      </w:tr>
      <w:tr w:rsidR="003C0062">
        <w:trPr>
          <w:jc w:val="center"/>
        </w:trPr>
        <w:tc>
          <w:tcPr>
            <w:tcW w:w="986" w:type="dxa"/>
            <w:vAlign w:val="center"/>
          </w:tcPr>
          <w:p w:rsidR="003C0062" w:rsidRDefault="007A6527">
            <w:r>
              <w:rPr>
                <w:sz w:val="17"/>
              </w:rPr>
              <w:t>2</w:t>
            </w:r>
          </w:p>
        </w:tc>
        <w:tc>
          <w:tcPr>
            <w:tcW w:w="986" w:type="dxa"/>
            <w:vAlign w:val="center"/>
          </w:tcPr>
          <w:p w:rsidR="003C0062" w:rsidRDefault="007A6527">
            <w:r>
              <w:rPr>
                <w:sz w:val="17"/>
              </w:rPr>
              <w:t>481/481</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975,005</w:t>
            </w:r>
          </w:p>
        </w:tc>
        <w:tc>
          <w:tcPr>
            <w:tcW w:w="986" w:type="dxa"/>
            <w:vAlign w:val="center"/>
          </w:tcPr>
          <w:p w:rsidR="003C0062" w:rsidRDefault="007A6527">
            <w:r>
              <w:rPr>
                <w:sz w:val="17"/>
              </w:rPr>
              <w:t>931,840</w:t>
            </w:r>
          </w:p>
        </w:tc>
        <w:tc>
          <w:tcPr>
            <w:tcW w:w="986" w:type="dxa"/>
            <w:vAlign w:val="center"/>
          </w:tcPr>
          <w:p w:rsidR="003C0062" w:rsidRDefault="007A6527">
            <w:r>
              <w:rPr>
                <w:sz w:val="17"/>
              </w:rPr>
              <w:t>17,247</w:t>
            </w:r>
          </w:p>
        </w:tc>
        <w:tc>
          <w:tcPr>
            <w:tcW w:w="986" w:type="dxa"/>
            <w:vAlign w:val="center"/>
          </w:tcPr>
          <w:p w:rsidR="003C0062" w:rsidRDefault="007A6527">
            <w:r>
              <w:rPr>
                <w:sz w:val="17"/>
              </w:rPr>
              <w:t>4,288</w:t>
            </w:r>
          </w:p>
        </w:tc>
        <w:tc>
          <w:tcPr>
            <w:tcW w:w="986" w:type="dxa"/>
            <w:vAlign w:val="center"/>
          </w:tcPr>
          <w:p w:rsidR="003C0062" w:rsidRDefault="007A6527">
            <w:r>
              <w:rPr>
                <w:sz w:val="17"/>
              </w:rPr>
              <w:t>28</w:t>
            </w:r>
          </w:p>
        </w:tc>
        <w:tc>
          <w:tcPr>
            <w:tcW w:w="986" w:type="dxa"/>
            <w:vAlign w:val="center"/>
          </w:tcPr>
          <w:p w:rsidR="003C0062" w:rsidRDefault="007A6527">
            <w:r>
              <w:rPr>
                <w:sz w:val="17"/>
              </w:rPr>
              <w:t>0.910099</w:t>
            </w:r>
          </w:p>
        </w:tc>
      </w:tr>
      <w:tr w:rsidR="003C0062">
        <w:trPr>
          <w:jc w:val="center"/>
        </w:trPr>
        <w:tc>
          <w:tcPr>
            <w:tcW w:w="986" w:type="dxa"/>
            <w:vAlign w:val="center"/>
          </w:tcPr>
          <w:p w:rsidR="003C0062" w:rsidRDefault="007A6527">
            <w:r>
              <w:rPr>
                <w:sz w:val="17"/>
              </w:rPr>
              <w:t>3</w:t>
            </w:r>
          </w:p>
        </w:tc>
        <w:tc>
          <w:tcPr>
            <w:tcW w:w="986" w:type="dxa"/>
            <w:vAlign w:val="center"/>
          </w:tcPr>
          <w:p w:rsidR="003C0062" w:rsidRDefault="007A6527">
            <w:r>
              <w:rPr>
                <w:sz w:val="17"/>
              </w:rPr>
              <w:t>535/535</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752,564</w:t>
            </w:r>
          </w:p>
        </w:tc>
        <w:tc>
          <w:tcPr>
            <w:tcW w:w="986" w:type="dxa"/>
            <w:vAlign w:val="center"/>
          </w:tcPr>
          <w:p w:rsidR="003C0062" w:rsidRDefault="007A6527">
            <w:r>
              <w:rPr>
                <w:sz w:val="17"/>
              </w:rPr>
              <w:t>702,592</w:t>
            </w:r>
          </w:p>
        </w:tc>
        <w:tc>
          <w:tcPr>
            <w:tcW w:w="986" w:type="dxa"/>
            <w:vAlign w:val="center"/>
          </w:tcPr>
          <w:p w:rsidR="003C0062" w:rsidRDefault="007A6527">
            <w:r>
              <w:rPr>
                <w:sz w:val="17"/>
              </w:rPr>
              <w:t>11,493</w:t>
            </w:r>
          </w:p>
        </w:tc>
        <w:tc>
          <w:tcPr>
            <w:tcW w:w="986" w:type="dxa"/>
            <w:vAlign w:val="center"/>
          </w:tcPr>
          <w:p w:rsidR="003C0062" w:rsidRDefault="007A6527">
            <w:r>
              <w:rPr>
                <w:sz w:val="17"/>
              </w:rPr>
              <w:t>3,053</w:t>
            </w:r>
          </w:p>
        </w:tc>
        <w:tc>
          <w:tcPr>
            <w:tcW w:w="986" w:type="dxa"/>
            <w:vAlign w:val="center"/>
          </w:tcPr>
          <w:p w:rsidR="003C0062" w:rsidRDefault="007A6527">
            <w:r>
              <w:rPr>
                <w:sz w:val="17"/>
              </w:rPr>
              <w:t>22</w:t>
            </w:r>
          </w:p>
        </w:tc>
        <w:tc>
          <w:tcPr>
            <w:tcW w:w="986" w:type="dxa"/>
            <w:vAlign w:val="center"/>
          </w:tcPr>
          <w:p w:rsidR="003C0062" w:rsidRDefault="007A6527">
            <w:r>
              <w:rPr>
                <w:sz w:val="17"/>
              </w:rPr>
              <w:t>0.710785</w:t>
            </w:r>
          </w:p>
        </w:tc>
      </w:tr>
      <w:tr w:rsidR="003C0062">
        <w:trPr>
          <w:jc w:val="center"/>
        </w:trPr>
        <w:tc>
          <w:tcPr>
            <w:tcW w:w="986" w:type="dxa"/>
            <w:vAlign w:val="center"/>
          </w:tcPr>
          <w:p w:rsidR="003C0062" w:rsidRDefault="007A6527">
            <w:r>
              <w:rPr>
                <w:sz w:val="17"/>
              </w:rPr>
              <w:t>4</w:t>
            </w:r>
          </w:p>
        </w:tc>
        <w:tc>
          <w:tcPr>
            <w:tcW w:w="986" w:type="dxa"/>
            <w:vAlign w:val="center"/>
          </w:tcPr>
          <w:p w:rsidR="003C0062" w:rsidRDefault="007A6527">
            <w:r>
              <w:rPr>
                <w:sz w:val="17"/>
              </w:rPr>
              <w:t>639/639</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797,906</w:t>
            </w:r>
          </w:p>
        </w:tc>
        <w:tc>
          <w:tcPr>
            <w:tcW w:w="986" w:type="dxa"/>
            <w:vAlign w:val="center"/>
          </w:tcPr>
          <w:p w:rsidR="003C0062" w:rsidRDefault="007A6527">
            <w:r>
              <w:rPr>
                <w:sz w:val="17"/>
              </w:rPr>
              <w:t>753,792</w:t>
            </w:r>
          </w:p>
        </w:tc>
        <w:tc>
          <w:tcPr>
            <w:tcW w:w="986" w:type="dxa"/>
            <w:vAlign w:val="center"/>
          </w:tcPr>
          <w:p w:rsidR="003C0062" w:rsidRDefault="007A6527">
            <w:r>
              <w:rPr>
                <w:sz w:val="17"/>
              </w:rPr>
              <w:t>12,591</w:t>
            </w:r>
          </w:p>
        </w:tc>
        <w:tc>
          <w:tcPr>
            <w:tcW w:w="986" w:type="dxa"/>
            <w:vAlign w:val="center"/>
          </w:tcPr>
          <w:p w:rsidR="003C0062" w:rsidRDefault="007A6527">
            <w:r>
              <w:rPr>
                <w:sz w:val="17"/>
              </w:rPr>
              <w:t>3,233</w:t>
            </w:r>
          </w:p>
        </w:tc>
        <w:tc>
          <w:tcPr>
            <w:tcW w:w="986" w:type="dxa"/>
            <w:vAlign w:val="center"/>
          </w:tcPr>
          <w:p w:rsidR="003C0062" w:rsidRDefault="007A6527">
            <w:r>
              <w:rPr>
                <w:sz w:val="17"/>
              </w:rPr>
              <w:t>26</w:t>
            </w:r>
          </w:p>
        </w:tc>
        <w:tc>
          <w:tcPr>
            <w:tcW w:w="986" w:type="dxa"/>
            <w:vAlign w:val="center"/>
          </w:tcPr>
          <w:p w:rsidR="003C0062" w:rsidRDefault="007A6527">
            <w:r>
              <w:rPr>
                <w:sz w:val="17"/>
              </w:rPr>
              <w:t>0.729793</w:t>
            </w:r>
          </w:p>
        </w:tc>
      </w:tr>
      <w:tr w:rsidR="003C0062">
        <w:trPr>
          <w:jc w:val="center"/>
        </w:trPr>
        <w:tc>
          <w:tcPr>
            <w:tcW w:w="986" w:type="dxa"/>
            <w:vAlign w:val="center"/>
          </w:tcPr>
          <w:p w:rsidR="003C0062" w:rsidRDefault="007A6527">
            <w:r>
              <w:rPr>
                <w:sz w:val="17"/>
              </w:rPr>
              <w:t>5</w:t>
            </w:r>
          </w:p>
        </w:tc>
        <w:tc>
          <w:tcPr>
            <w:tcW w:w="986" w:type="dxa"/>
            <w:vAlign w:val="center"/>
          </w:tcPr>
          <w:p w:rsidR="003C0062" w:rsidRDefault="007A6527">
            <w:r>
              <w:rPr>
                <w:sz w:val="17"/>
              </w:rPr>
              <w:t>675/680</w:t>
            </w:r>
          </w:p>
        </w:tc>
        <w:tc>
          <w:tcPr>
            <w:tcW w:w="986" w:type="dxa"/>
            <w:vAlign w:val="center"/>
          </w:tcPr>
          <w:p w:rsidR="003C0062" w:rsidRDefault="007A6527">
            <w:r>
              <w:rPr>
                <w:sz w:val="17"/>
              </w:rPr>
              <w:t>99.26%</w:t>
            </w:r>
          </w:p>
        </w:tc>
        <w:tc>
          <w:tcPr>
            <w:tcW w:w="986" w:type="dxa"/>
            <w:vAlign w:val="center"/>
          </w:tcPr>
          <w:p w:rsidR="003C0062" w:rsidRDefault="007A6527">
            <w:r>
              <w:rPr>
                <w:sz w:val="17"/>
              </w:rPr>
              <w:t>0</w:t>
            </w:r>
          </w:p>
        </w:tc>
        <w:tc>
          <w:tcPr>
            <w:tcW w:w="986" w:type="dxa"/>
            <w:vAlign w:val="center"/>
          </w:tcPr>
          <w:p w:rsidR="003C0062" w:rsidRDefault="007A6527">
            <w:r>
              <w:rPr>
                <w:sz w:val="17"/>
              </w:rPr>
              <w:t>827,720</w:t>
            </w:r>
          </w:p>
        </w:tc>
        <w:tc>
          <w:tcPr>
            <w:tcW w:w="986" w:type="dxa"/>
            <w:vAlign w:val="center"/>
          </w:tcPr>
          <w:p w:rsidR="003C0062" w:rsidRDefault="007A6527">
            <w:r>
              <w:rPr>
                <w:sz w:val="17"/>
              </w:rPr>
              <w:t>758,912</w:t>
            </w:r>
          </w:p>
        </w:tc>
        <w:tc>
          <w:tcPr>
            <w:tcW w:w="986" w:type="dxa"/>
            <w:vAlign w:val="center"/>
          </w:tcPr>
          <w:p w:rsidR="003C0062" w:rsidRDefault="007A6527">
            <w:r>
              <w:rPr>
                <w:sz w:val="17"/>
              </w:rPr>
              <w:t>8,976</w:t>
            </w:r>
          </w:p>
        </w:tc>
        <w:tc>
          <w:tcPr>
            <w:tcW w:w="986" w:type="dxa"/>
            <w:vAlign w:val="center"/>
          </w:tcPr>
          <w:p w:rsidR="003C0062" w:rsidRDefault="007A6527">
            <w:r>
              <w:rPr>
                <w:sz w:val="17"/>
              </w:rPr>
              <w:t>2,938</w:t>
            </w:r>
          </w:p>
        </w:tc>
        <w:tc>
          <w:tcPr>
            <w:tcW w:w="986" w:type="dxa"/>
            <w:vAlign w:val="center"/>
          </w:tcPr>
          <w:p w:rsidR="003C0062" w:rsidRDefault="007A6527">
            <w:r>
              <w:rPr>
                <w:sz w:val="17"/>
              </w:rPr>
              <w:t>29</w:t>
            </w:r>
          </w:p>
        </w:tc>
        <w:tc>
          <w:tcPr>
            <w:tcW w:w="986" w:type="dxa"/>
            <w:vAlign w:val="center"/>
          </w:tcPr>
          <w:p w:rsidR="003C0062" w:rsidRDefault="007A6527">
            <w:r>
              <w:rPr>
                <w:sz w:val="17"/>
              </w:rPr>
              <w:t>0.758317</w:t>
            </w:r>
          </w:p>
        </w:tc>
      </w:tr>
      <w:tr w:rsidR="003C0062">
        <w:trPr>
          <w:jc w:val="center"/>
        </w:trPr>
        <w:tc>
          <w:tcPr>
            <w:tcW w:w="986" w:type="dxa"/>
            <w:vAlign w:val="center"/>
          </w:tcPr>
          <w:p w:rsidR="003C0062" w:rsidRDefault="007A6527">
            <w:r>
              <w:rPr>
                <w:sz w:val="17"/>
              </w:rPr>
              <w:t>6</w:t>
            </w:r>
          </w:p>
        </w:tc>
        <w:tc>
          <w:tcPr>
            <w:tcW w:w="986" w:type="dxa"/>
            <w:vAlign w:val="center"/>
          </w:tcPr>
          <w:p w:rsidR="003C0062" w:rsidRDefault="007A6527">
            <w:r>
              <w:rPr>
                <w:sz w:val="17"/>
              </w:rPr>
              <w:t>711/716</w:t>
            </w:r>
          </w:p>
        </w:tc>
        <w:tc>
          <w:tcPr>
            <w:tcW w:w="986" w:type="dxa"/>
            <w:vAlign w:val="center"/>
          </w:tcPr>
          <w:p w:rsidR="003C0062" w:rsidRDefault="007A6527">
            <w:r>
              <w:rPr>
                <w:sz w:val="17"/>
              </w:rPr>
              <w:t>99.30%</w:t>
            </w:r>
          </w:p>
        </w:tc>
        <w:tc>
          <w:tcPr>
            <w:tcW w:w="986" w:type="dxa"/>
            <w:vAlign w:val="center"/>
          </w:tcPr>
          <w:p w:rsidR="003C0062" w:rsidRDefault="007A6527">
            <w:r>
              <w:rPr>
                <w:sz w:val="17"/>
              </w:rPr>
              <w:t>0</w:t>
            </w:r>
          </w:p>
        </w:tc>
        <w:tc>
          <w:tcPr>
            <w:tcW w:w="986" w:type="dxa"/>
            <w:vAlign w:val="center"/>
          </w:tcPr>
          <w:p w:rsidR="003C0062" w:rsidRDefault="007A6527">
            <w:r>
              <w:rPr>
                <w:sz w:val="17"/>
              </w:rPr>
              <w:t>516,595</w:t>
            </w:r>
          </w:p>
        </w:tc>
        <w:tc>
          <w:tcPr>
            <w:tcW w:w="986" w:type="dxa"/>
            <w:vAlign w:val="center"/>
          </w:tcPr>
          <w:p w:rsidR="003C0062" w:rsidRDefault="007A6527">
            <w:r>
              <w:rPr>
                <w:sz w:val="17"/>
              </w:rPr>
              <w:t>477,056</w:t>
            </w:r>
          </w:p>
        </w:tc>
        <w:tc>
          <w:tcPr>
            <w:tcW w:w="986" w:type="dxa"/>
            <w:vAlign w:val="center"/>
          </w:tcPr>
          <w:p w:rsidR="003C0062" w:rsidRDefault="007A6527">
            <w:r>
              <w:rPr>
                <w:sz w:val="17"/>
              </w:rPr>
              <w:t>10,928</w:t>
            </w:r>
          </w:p>
        </w:tc>
        <w:tc>
          <w:tcPr>
            <w:tcW w:w="986" w:type="dxa"/>
            <w:vAlign w:val="center"/>
          </w:tcPr>
          <w:p w:rsidR="003C0062" w:rsidRDefault="007A6527">
            <w:r>
              <w:rPr>
                <w:sz w:val="17"/>
              </w:rPr>
              <w:t>2,853</w:t>
            </w:r>
          </w:p>
        </w:tc>
        <w:tc>
          <w:tcPr>
            <w:tcW w:w="986" w:type="dxa"/>
            <w:vAlign w:val="center"/>
          </w:tcPr>
          <w:p w:rsidR="003C0062" w:rsidRDefault="007A6527">
            <w:r>
              <w:rPr>
                <w:sz w:val="17"/>
              </w:rPr>
              <w:t>20</w:t>
            </w:r>
          </w:p>
        </w:tc>
        <w:tc>
          <w:tcPr>
            <w:tcW w:w="986" w:type="dxa"/>
            <w:vAlign w:val="center"/>
          </w:tcPr>
          <w:p w:rsidR="003C0062" w:rsidRDefault="007A6527">
            <w:r>
              <w:rPr>
                <w:sz w:val="17"/>
              </w:rPr>
              <w:t>0.567538</w:t>
            </w:r>
          </w:p>
        </w:tc>
      </w:tr>
      <w:tr w:rsidR="003C0062">
        <w:trPr>
          <w:jc w:val="center"/>
        </w:trPr>
        <w:tc>
          <w:tcPr>
            <w:tcW w:w="986" w:type="dxa"/>
            <w:vAlign w:val="center"/>
          </w:tcPr>
          <w:p w:rsidR="003C0062" w:rsidRDefault="007A6527">
            <w:r>
              <w:rPr>
                <w:sz w:val="17"/>
              </w:rPr>
              <w:t>7</w:t>
            </w:r>
          </w:p>
        </w:tc>
        <w:tc>
          <w:tcPr>
            <w:tcW w:w="986" w:type="dxa"/>
            <w:vAlign w:val="center"/>
          </w:tcPr>
          <w:p w:rsidR="003C0062" w:rsidRDefault="007A6527">
            <w:r>
              <w:rPr>
                <w:sz w:val="17"/>
              </w:rPr>
              <w:t>734/739</w:t>
            </w:r>
          </w:p>
        </w:tc>
        <w:tc>
          <w:tcPr>
            <w:tcW w:w="986" w:type="dxa"/>
            <w:vAlign w:val="center"/>
          </w:tcPr>
          <w:p w:rsidR="003C0062" w:rsidRDefault="007A6527">
            <w:r>
              <w:rPr>
                <w:sz w:val="17"/>
              </w:rPr>
              <w:t>99.32%</w:t>
            </w:r>
          </w:p>
        </w:tc>
        <w:tc>
          <w:tcPr>
            <w:tcW w:w="986" w:type="dxa"/>
            <w:vAlign w:val="center"/>
          </w:tcPr>
          <w:p w:rsidR="003C0062" w:rsidRDefault="007A6527">
            <w:r>
              <w:rPr>
                <w:sz w:val="17"/>
              </w:rPr>
              <w:t>0</w:t>
            </w:r>
          </w:p>
        </w:tc>
        <w:tc>
          <w:tcPr>
            <w:tcW w:w="986" w:type="dxa"/>
            <w:vAlign w:val="center"/>
          </w:tcPr>
          <w:p w:rsidR="003C0062" w:rsidRDefault="007A6527">
            <w:r>
              <w:rPr>
                <w:sz w:val="17"/>
              </w:rPr>
              <w:t>368,314</w:t>
            </w:r>
          </w:p>
        </w:tc>
        <w:tc>
          <w:tcPr>
            <w:tcW w:w="986" w:type="dxa"/>
            <w:vAlign w:val="center"/>
          </w:tcPr>
          <w:p w:rsidR="003C0062" w:rsidRDefault="007A6527">
            <w:r>
              <w:rPr>
                <w:sz w:val="17"/>
              </w:rPr>
              <w:t>321,024</w:t>
            </w:r>
          </w:p>
        </w:tc>
        <w:tc>
          <w:tcPr>
            <w:tcW w:w="986" w:type="dxa"/>
            <w:vAlign w:val="center"/>
          </w:tcPr>
          <w:p w:rsidR="003C0062" w:rsidRDefault="007A6527">
            <w:r>
              <w:rPr>
                <w:sz w:val="17"/>
              </w:rPr>
              <w:t>4,763</w:t>
            </w:r>
          </w:p>
        </w:tc>
        <w:tc>
          <w:tcPr>
            <w:tcW w:w="986" w:type="dxa"/>
            <w:vAlign w:val="center"/>
          </w:tcPr>
          <w:p w:rsidR="003C0062" w:rsidRDefault="007A6527">
            <w:r>
              <w:rPr>
                <w:sz w:val="17"/>
              </w:rPr>
              <w:t>1,349</w:t>
            </w:r>
          </w:p>
        </w:tc>
        <w:tc>
          <w:tcPr>
            <w:tcW w:w="986" w:type="dxa"/>
            <w:vAlign w:val="center"/>
          </w:tcPr>
          <w:p w:rsidR="003C0062" w:rsidRDefault="007A6527">
            <w:r>
              <w:rPr>
                <w:sz w:val="17"/>
              </w:rPr>
              <w:t>17</w:t>
            </w:r>
          </w:p>
        </w:tc>
        <w:tc>
          <w:tcPr>
            <w:tcW w:w="986" w:type="dxa"/>
            <w:vAlign w:val="center"/>
          </w:tcPr>
          <w:p w:rsidR="003C0062" w:rsidRDefault="007A6527">
            <w:r>
              <w:rPr>
                <w:sz w:val="17"/>
              </w:rPr>
              <w:t>0.412830</w:t>
            </w:r>
          </w:p>
        </w:tc>
      </w:tr>
      <w:tr w:rsidR="003C0062">
        <w:trPr>
          <w:jc w:val="center"/>
        </w:trPr>
        <w:tc>
          <w:tcPr>
            <w:tcW w:w="986" w:type="dxa"/>
            <w:vAlign w:val="center"/>
          </w:tcPr>
          <w:p w:rsidR="003C0062" w:rsidRDefault="007A6527">
            <w:r>
              <w:rPr>
                <w:sz w:val="17"/>
              </w:rPr>
              <w:t>8</w:t>
            </w:r>
          </w:p>
        </w:tc>
        <w:tc>
          <w:tcPr>
            <w:tcW w:w="986" w:type="dxa"/>
            <w:vAlign w:val="center"/>
          </w:tcPr>
          <w:p w:rsidR="003C0062" w:rsidRDefault="007A6527">
            <w:r>
              <w:rPr>
                <w:sz w:val="17"/>
              </w:rPr>
              <w:t>764/769</w:t>
            </w:r>
          </w:p>
        </w:tc>
        <w:tc>
          <w:tcPr>
            <w:tcW w:w="986" w:type="dxa"/>
            <w:vAlign w:val="center"/>
          </w:tcPr>
          <w:p w:rsidR="003C0062" w:rsidRDefault="007A6527">
            <w:r>
              <w:rPr>
                <w:sz w:val="17"/>
              </w:rPr>
              <w:t>99.35%</w:t>
            </w:r>
          </w:p>
        </w:tc>
        <w:tc>
          <w:tcPr>
            <w:tcW w:w="986" w:type="dxa"/>
            <w:vAlign w:val="center"/>
          </w:tcPr>
          <w:p w:rsidR="003C0062" w:rsidRDefault="007A6527">
            <w:r>
              <w:rPr>
                <w:sz w:val="17"/>
              </w:rPr>
              <w:t>0</w:t>
            </w:r>
          </w:p>
        </w:tc>
        <w:tc>
          <w:tcPr>
            <w:tcW w:w="986" w:type="dxa"/>
            <w:vAlign w:val="center"/>
          </w:tcPr>
          <w:p w:rsidR="003C0062" w:rsidRDefault="007A6527">
            <w:r>
              <w:rPr>
                <w:sz w:val="17"/>
              </w:rPr>
              <w:t>391,037</w:t>
            </w:r>
          </w:p>
        </w:tc>
        <w:tc>
          <w:tcPr>
            <w:tcW w:w="986" w:type="dxa"/>
            <w:vAlign w:val="center"/>
          </w:tcPr>
          <w:p w:rsidR="003C0062" w:rsidRDefault="007A6527">
            <w:r>
              <w:rPr>
                <w:sz w:val="17"/>
              </w:rPr>
              <w:t>359,040</w:t>
            </w:r>
          </w:p>
        </w:tc>
        <w:tc>
          <w:tcPr>
            <w:tcW w:w="986" w:type="dxa"/>
            <w:vAlign w:val="center"/>
          </w:tcPr>
          <w:p w:rsidR="003C0062" w:rsidRDefault="007A6527">
            <w:r>
              <w:rPr>
                <w:sz w:val="17"/>
              </w:rPr>
              <w:t>5,880</w:t>
            </w:r>
          </w:p>
        </w:tc>
        <w:tc>
          <w:tcPr>
            <w:tcW w:w="986" w:type="dxa"/>
            <w:vAlign w:val="center"/>
          </w:tcPr>
          <w:p w:rsidR="003C0062" w:rsidRDefault="007A6527">
            <w:r>
              <w:rPr>
                <w:sz w:val="17"/>
              </w:rPr>
              <w:t>1,147</w:t>
            </w:r>
          </w:p>
        </w:tc>
        <w:tc>
          <w:tcPr>
            <w:tcW w:w="986" w:type="dxa"/>
            <w:vAlign w:val="center"/>
          </w:tcPr>
          <w:p w:rsidR="003C0062" w:rsidRDefault="007A6527">
            <w:r>
              <w:rPr>
                <w:sz w:val="17"/>
              </w:rPr>
              <w:t>18</w:t>
            </w:r>
          </w:p>
        </w:tc>
        <w:tc>
          <w:tcPr>
            <w:tcW w:w="986" w:type="dxa"/>
            <w:vAlign w:val="center"/>
          </w:tcPr>
          <w:p w:rsidR="003C0062" w:rsidRDefault="007A6527">
            <w:r>
              <w:rPr>
                <w:sz w:val="17"/>
              </w:rPr>
              <w:t>0.389204</w:t>
            </w:r>
          </w:p>
        </w:tc>
      </w:tr>
      <w:tr w:rsidR="003C0062">
        <w:trPr>
          <w:jc w:val="center"/>
        </w:trPr>
        <w:tc>
          <w:tcPr>
            <w:tcW w:w="986" w:type="dxa"/>
            <w:vAlign w:val="center"/>
          </w:tcPr>
          <w:p w:rsidR="003C0062" w:rsidRDefault="007A6527">
            <w:r>
              <w:rPr>
                <w:sz w:val="17"/>
              </w:rPr>
              <w:t>9</w:t>
            </w:r>
          </w:p>
        </w:tc>
        <w:tc>
          <w:tcPr>
            <w:tcW w:w="986" w:type="dxa"/>
            <w:vAlign w:val="center"/>
          </w:tcPr>
          <w:p w:rsidR="003C0062" w:rsidRDefault="007A6527">
            <w:r>
              <w:rPr>
                <w:sz w:val="17"/>
              </w:rPr>
              <w:t>811/816</w:t>
            </w:r>
          </w:p>
        </w:tc>
        <w:tc>
          <w:tcPr>
            <w:tcW w:w="986" w:type="dxa"/>
            <w:vAlign w:val="center"/>
          </w:tcPr>
          <w:p w:rsidR="003C0062" w:rsidRDefault="007A6527">
            <w:r>
              <w:rPr>
                <w:sz w:val="17"/>
              </w:rPr>
              <w:t>99.39%</w:t>
            </w:r>
          </w:p>
        </w:tc>
        <w:tc>
          <w:tcPr>
            <w:tcW w:w="986" w:type="dxa"/>
            <w:vAlign w:val="center"/>
          </w:tcPr>
          <w:p w:rsidR="003C0062" w:rsidRDefault="007A6527">
            <w:r>
              <w:rPr>
                <w:sz w:val="17"/>
              </w:rPr>
              <w:t>0</w:t>
            </w:r>
          </w:p>
        </w:tc>
        <w:tc>
          <w:tcPr>
            <w:tcW w:w="986" w:type="dxa"/>
            <w:vAlign w:val="center"/>
          </w:tcPr>
          <w:p w:rsidR="003C0062" w:rsidRDefault="007A6527">
            <w:r>
              <w:rPr>
                <w:sz w:val="17"/>
              </w:rPr>
              <w:t>590,743</w:t>
            </w:r>
          </w:p>
        </w:tc>
        <w:tc>
          <w:tcPr>
            <w:tcW w:w="986" w:type="dxa"/>
            <w:vAlign w:val="center"/>
          </w:tcPr>
          <w:p w:rsidR="003C0062" w:rsidRDefault="007A6527">
            <w:r>
              <w:rPr>
                <w:sz w:val="17"/>
              </w:rPr>
              <w:t>537,984</w:t>
            </w:r>
          </w:p>
        </w:tc>
        <w:tc>
          <w:tcPr>
            <w:tcW w:w="986" w:type="dxa"/>
            <w:vAlign w:val="center"/>
          </w:tcPr>
          <w:p w:rsidR="003C0062" w:rsidRDefault="007A6527">
            <w:r>
              <w:rPr>
                <w:sz w:val="17"/>
              </w:rPr>
              <w:t>7,123</w:t>
            </w:r>
          </w:p>
        </w:tc>
        <w:tc>
          <w:tcPr>
            <w:tcW w:w="986" w:type="dxa"/>
            <w:vAlign w:val="center"/>
          </w:tcPr>
          <w:p w:rsidR="003C0062" w:rsidRDefault="007A6527">
            <w:r>
              <w:rPr>
                <w:sz w:val="17"/>
              </w:rPr>
              <w:t>1,212</w:t>
            </w:r>
          </w:p>
        </w:tc>
        <w:tc>
          <w:tcPr>
            <w:tcW w:w="986" w:type="dxa"/>
            <w:vAlign w:val="center"/>
          </w:tcPr>
          <w:p w:rsidR="003C0062" w:rsidRDefault="007A6527">
            <w:r>
              <w:rPr>
                <w:sz w:val="17"/>
              </w:rPr>
              <w:t>20</w:t>
            </w:r>
          </w:p>
        </w:tc>
        <w:tc>
          <w:tcPr>
            <w:tcW w:w="986" w:type="dxa"/>
            <w:vAlign w:val="center"/>
          </w:tcPr>
          <w:p w:rsidR="003C0062" w:rsidRDefault="007A6527">
            <w:r>
              <w:rPr>
                <w:sz w:val="17"/>
              </w:rPr>
              <w:t>0.568690</w:t>
            </w:r>
          </w:p>
        </w:tc>
      </w:tr>
      <w:tr w:rsidR="003C0062">
        <w:trPr>
          <w:jc w:val="center"/>
        </w:trPr>
        <w:tc>
          <w:tcPr>
            <w:tcW w:w="986" w:type="dxa"/>
            <w:vAlign w:val="center"/>
          </w:tcPr>
          <w:p w:rsidR="003C0062" w:rsidRDefault="007A6527">
            <w:r>
              <w:rPr>
                <w:sz w:val="17"/>
              </w:rPr>
              <w:lastRenderedPageBreak/>
              <w:t>10</w:t>
            </w:r>
          </w:p>
        </w:tc>
        <w:tc>
          <w:tcPr>
            <w:tcW w:w="986" w:type="dxa"/>
            <w:vAlign w:val="center"/>
          </w:tcPr>
          <w:p w:rsidR="003C0062" w:rsidRDefault="007A6527">
            <w:r>
              <w:rPr>
                <w:sz w:val="17"/>
              </w:rPr>
              <w:t>851/851</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354,942</w:t>
            </w:r>
          </w:p>
        </w:tc>
        <w:tc>
          <w:tcPr>
            <w:tcW w:w="986" w:type="dxa"/>
            <w:vAlign w:val="center"/>
          </w:tcPr>
          <w:p w:rsidR="003C0062" w:rsidRDefault="007A6527">
            <w:r>
              <w:rPr>
                <w:sz w:val="17"/>
              </w:rPr>
              <w:t>320,768</w:t>
            </w:r>
          </w:p>
        </w:tc>
        <w:tc>
          <w:tcPr>
            <w:tcW w:w="986" w:type="dxa"/>
            <w:vAlign w:val="center"/>
          </w:tcPr>
          <w:p w:rsidR="003C0062" w:rsidRDefault="007A6527">
            <w:r>
              <w:rPr>
                <w:sz w:val="17"/>
              </w:rPr>
              <w:t>5,299</w:t>
            </w:r>
          </w:p>
        </w:tc>
        <w:tc>
          <w:tcPr>
            <w:tcW w:w="986" w:type="dxa"/>
            <w:vAlign w:val="center"/>
          </w:tcPr>
          <w:p w:rsidR="003C0062" w:rsidRDefault="007A6527">
            <w:r>
              <w:rPr>
                <w:sz w:val="17"/>
              </w:rPr>
              <w:t>864</w:t>
            </w:r>
          </w:p>
        </w:tc>
        <w:tc>
          <w:tcPr>
            <w:tcW w:w="986" w:type="dxa"/>
            <w:vAlign w:val="center"/>
          </w:tcPr>
          <w:p w:rsidR="003C0062" w:rsidRDefault="007A6527">
            <w:r>
              <w:rPr>
                <w:sz w:val="17"/>
              </w:rPr>
              <w:t>18</w:t>
            </w:r>
          </w:p>
        </w:tc>
        <w:tc>
          <w:tcPr>
            <w:tcW w:w="986" w:type="dxa"/>
            <w:vAlign w:val="center"/>
          </w:tcPr>
          <w:p w:rsidR="003C0062" w:rsidRDefault="007A6527">
            <w:r>
              <w:rPr>
                <w:sz w:val="17"/>
              </w:rPr>
              <w:t>0.370983</w:t>
            </w:r>
          </w:p>
        </w:tc>
      </w:tr>
      <w:tr w:rsidR="003C0062">
        <w:trPr>
          <w:jc w:val="center"/>
        </w:trPr>
        <w:tc>
          <w:tcPr>
            <w:tcW w:w="986" w:type="dxa"/>
            <w:vAlign w:val="center"/>
          </w:tcPr>
          <w:p w:rsidR="003C0062" w:rsidRDefault="007A6527">
            <w:r>
              <w:rPr>
                <w:sz w:val="17"/>
              </w:rPr>
              <w:t>11</w:t>
            </w:r>
          </w:p>
        </w:tc>
        <w:tc>
          <w:tcPr>
            <w:tcW w:w="986" w:type="dxa"/>
            <w:vAlign w:val="center"/>
          </w:tcPr>
          <w:p w:rsidR="003C0062" w:rsidRDefault="007A6527">
            <w:r>
              <w:rPr>
                <w:sz w:val="17"/>
              </w:rPr>
              <w:t>876/876</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647,319</w:t>
            </w:r>
          </w:p>
        </w:tc>
        <w:tc>
          <w:tcPr>
            <w:tcW w:w="986" w:type="dxa"/>
            <w:vAlign w:val="center"/>
          </w:tcPr>
          <w:p w:rsidR="003C0062" w:rsidRDefault="007A6527">
            <w:r>
              <w:rPr>
                <w:sz w:val="17"/>
              </w:rPr>
              <w:t>598,784</w:t>
            </w:r>
          </w:p>
        </w:tc>
        <w:tc>
          <w:tcPr>
            <w:tcW w:w="986" w:type="dxa"/>
            <w:vAlign w:val="center"/>
          </w:tcPr>
          <w:p w:rsidR="003C0062" w:rsidRDefault="007A6527">
            <w:r>
              <w:rPr>
                <w:sz w:val="17"/>
              </w:rPr>
              <w:t>9,413</w:t>
            </w:r>
          </w:p>
        </w:tc>
        <w:tc>
          <w:tcPr>
            <w:tcW w:w="986" w:type="dxa"/>
            <w:vAlign w:val="center"/>
          </w:tcPr>
          <w:p w:rsidR="003C0062" w:rsidRDefault="007A6527">
            <w:r>
              <w:rPr>
                <w:sz w:val="17"/>
              </w:rPr>
              <w:t>3,672</w:t>
            </w:r>
          </w:p>
        </w:tc>
        <w:tc>
          <w:tcPr>
            <w:tcW w:w="986" w:type="dxa"/>
            <w:vAlign w:val="center"/>
          </w:tcPr>
          <w:p w:rsidR="003C0062" w:rsidRDefault="007A6527">
            <w:r>
              <w:rPr>
                <w:sz w:val="17"/>
              </w:rPr>
              <w:t>23</w:t>
            </w:r>
          </w:p>
        </w:tc>
        <w:tc>
          <w:tcPr>
            <w:tcW w:w="986" w:type="dxa"/>
            <w:vAlign w:val="center"/>
          </w:tcPr>
          <w:p w:rsidR="003C0062" w:rsidRDefault="007A6527">
            <w:r>
              <w:rPr>
                <w:sz w:val="17"/>
              </w:rPr>
              <w:t>0.621914</w:t>
            </w:r>
          </w:p>
        </w:tc>
      </w:tr>
      <w:tr w:rsidR="003C0062">
        <w:trPr>
          <w:jc w:val="center"/>
        </w:trPr>
        <w:tc>
          <w:tcPr>
            <w:tcW w:w="986" w:type="dxa"/>
            <w:vAlign w:val="center"/>
          </w:tcPr>
          <w:p w:rsidR="003C0062" w:rsidRDefault="007A6527">
            <w:r>
              <w:rPr>
                <w:sz w:val="17"/>
              </w:rPr>
              <w:t>12</w:t>
            </w:r>
          </w:p>
        </w:tc>
        <w:tc>
          <w:tcPr>
            <w:tcW w:w="986" w:type="dxa"/>
            <w:vAlign w:val="center"/>
          </w:tcPr>
          <w:p w:rsidR="003C0062" w:rsidRDefault="007A6527">
            <w:r>
              <w:rPr>
                <w:sz w:val="17"/>
              </w:rPr>
              <w:t>893/893</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258,315</w:t>
            </w:r>
          </w:p>
        </w:tc>
        <w:tc>
          <w:tcPr>
            <w:tcW w:w="986" w:type="dxa"/>
            <w:vAlign w:val="center"/>
          </w:tcPr>
          <w:p w:rsidR="003C0062" w:rsidRDefault="007A6527">
            <w:r>
              <w:rPr>
                <w:sz w:val="17"/>
              </w:rPr>
              <w:t>229,120</w:t>
            </w:r>
          </w:p>
        </w:tc>
        <w:tc>
          <w:tcPr>
            <w:tcW w:w="986" w:type="dxa"/>
            <w:vAlign w:val="center"/>
          </w:tcPr>
          <w:p w:rsidR="003C0062" w:rsidRDefault="007A6527">
            <w:r>
              <w:rPr>
                <w:sz w:val="17"/>
              </w:rPr>
              <w:t>3,931</w:t>
            </w:r>
          </w:p>
        </w:tc>
        <w:tc>
          <w:tcPr>
            <w:tcW w:w="986" w:type="dxa"/>
            <w:vAlign w:val="center"/>
          </w:tcPr>
          <w:p w:rsidR="003C0062" w:rsidRDefault="007A6527">
            <w:r>
              <w:rPr>
                <w:sz w:val="17"/>
              </w:rPr>
              <w:t>989</w:t>
            </w:r>
          </w:p>
        </w:tc>
        <w:tc>
          <w:tcPr>
            <w:tcW w:w="986" w:type="dxa"/>
            <w:vAlign w:val="center"/>
          </w:tcPr>
          <w:p w:rsidR="003C0062" w:rsidRDefault="007A6527">
            <w:r>
              <w:rPr>
                <w:sz w:val="17"/>
              </w:rPr>
              <w:t>16</w:t>
            </w:r>
          </w:p>
        </w:tc>
        <w:tc>
          <w:tcPr>
            <w:tcW w:w="986" w:type="dxa"/>
            <w:vAlign w:val="center"/>
          </w:tcPr>
          <w:p w:rsidR="003C0062" w:rsidRDefault="007A6527">
            <w:r>
              <w:rPr>
                <w:sz w:val="17"/>
              </w:rPr>
              <w:t>0.287048</w:t>
            </w:r>
          </w:p>
        </w:tc>
      </w:tr>
      <w:tr w:rsidR="003C0062">
        <w:trPr>
          <w:jc w:val="center"/>
        </w:trPr>
        <w:tc>
          <w:tcPr>
            <w:tcW w:w="986" w:type="dxa"/>
            <w:vAlign w:val="center"/>
          </w:tcPr>
          <w:p w:rsidR="003C0062" w:rsidRDefault="007A6527">
            <w:r>
              <w:rPr>
                <w:sz w:val="17"/>
              </w:rPr>
              <w:t>13</w:t>
            </w:r>
          </w:p>
        </w:tc>
        <w:tc>
          <w:tcPr>
            <w:tcW w:w="986" w:type="dxa"/>
            <w:vAlign w:val="center"/>
          </w:tcPr>
          <w:p w:rsidR="003C0062" w:rsidRDefault="007A6527">
            <w:r>
              <w:rPr>
                <w:sz w:val="17"/>
              </w:rPr>
              <w:t>916/916</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347,957</w:t>
            </w:r>
          </w:p>
        </w:tc>
        <w:tc>
          <w:tcPr>
            <w:tcW w:w="986" w:type="dxa"/>
            <w:vAlign w:val="center"/>
          </w:tcPr>
          <w:p w:rsidR="003C0062" w:rsidRDefault="007A6527">
            <w:r>
              <w:rPr>
                <w:sz w:val="17"/>
              </w:rPr>
              <w:t>313,472</w:t>
            </w:r>
          </w:p>
        </w:tc>
        <w:tc>
          <w:tcPr>
            <w:tcW w:w="986" w:type="dxa"/>
            <w:vAlign w:val="center"/>
          </w:tcPr>
          <w:p w:rsidR="003C0062" w:rsidRDefault="007A6527">
            <w:r>
              <w:rPr>
                <w:sz w:val="17"/>
              </w:rPr>
              <w:t>5,392</w:t>
            </w:r>
          </w:p>
        </w:tc>
        <w:tc>
          <w:tcPr>
            <w:tcW w:w="986" w:type="dxa"/>
            <w:vAlign w:val="center"/>
          </w:tcPr>
          <w:p w:rsidR="003C0062" w:rsidRDefault="007A6527">
            <w:r>
              <w:rPr>
                <w:sz w:val="17"/>
              </w:rPr>
              <w:t>873</w:t>
            </w:r>
          </w:p>
        </w:tc>
        <w:tc>
          <w:tcPr>
            <w:tcW w:w="986" w:type="dxa"/>
            <w:vAlign w:val="center"/>
          </w:tcPr>
          <w:p w:rsidR="003C0062" w:rsidRDefault="007A6527">
            <w:r>
              <w:rPr>
                <w:sz w:val="17"/>
              </w:rPr>
              <w:t>16</w:t>
            </w:r>
          </w:p>
        </w:tc>
        <w:tc>
          <w:tcPr>
            <w:tcW w:w="986" w:type="dxa"/>
            <w:vAlign w:val="center"/>
          </w:tcPr>
          <w:p w:rsidR="003C0062" w:rsidRDefault="007A6527">
            <w:r>
              <w:rPr>
                <w:sz w:val="17"/>
              </w:rPr>
              <w:t>0.371169</w:t>
            </w:r>
          </w:p>
        </w:tc>
      </w:tr>
      <w:tr w:rsidR="003C0062">
        <w:trPr>
          <w:jc w:val="center"/>
        </w:trPr>
        <w:tc>
          <w:tcPr>
            <w:tcW w:w="986" w:type="dxa"/>
            <w:vAlign w:val="center"/>
          </w:tcPr>
          <w:p w:rsidR="003C0062" w:rsidRDefault="007A6527">
            <w:r>
              <w:rPr>
                <w:sz w:val="17"/>
              </w:rPr>
              <w:t>14</w:t>
            </w:r>
          </w:p>
        </w:tc>
        <w:tc>
          <w:tcPr>
            <w:tcW w:w="986" w:type="dxa"/>
            <w:vAlign w:val="center"/>
          </w:tcPr>
          <w:p w:rsidR="003C0062" w:rsidRDefault="007A6527">
            <w:r>
              <w:rPr>
                <w:sz w:val="17"/>
              </w:rPr>
              <w:t>944/944</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530,495</w:t>
            </w:r>
          </w:p>
        </w:tc>
        <w:tc>
          <w:tcPr>
            <w:tcW w:w="986" w:type="dxa"/>
            <w:vAlign w:val="center"/>
          </w:tcPr>
          <w:p w:rsidR="003C0062" w:rsidRDefault="007A6527">
            <w:r>
              <w:rPr>
                <w:sz w:val="17"/>
              </w:rPr>
              <w:t>494,336</w:t>
            </w:r>
          </w:p>
        </w:tc>
        <w:tc>
          <w:tcPr>
            <w:tcW w:w="986" w:type="dxa"/>
            <w:vAlign w:val="center"/>
          </w:tcPr>
          <w:p w:rsidR="003C0062" w:rsidRDefault="007A6527">
            <w:r>
              <w:rPr>
                <w:sz w:val="17"/>
              </w:rPr>
              <w:t>4,985</w:t>
            </w:r>
          </w:p>
        </w:tc>
        <w:tc>
          <w:tcPr>
            <w:tcW w:w="986" w:type="dxa"/>
            <w:vAlign w:val="center"/>
          </w:tcPr>
          <w:p w:rsidR="003C0062" w:rsidRDefault="007A6527">
            <w:r>
              <w:rPr>
                <w:sz w:val="17"/>
              </w:rPr>
              <w:t>615</w:t>
            </w:r>
          </w:p>
        </w:tc>
        <w:tc>
          <w:tcPr>
            <w:tcW w:w="986" w:type="dxa"/>
            <w:vAlign w:val="center"/>
          </w:tcPr>
          <w:p w:rsidR="003C0062" w:rsidRDefault="007A6527">
            <w:r>
              <w:rPr>
                <w:sz w:val="17"/>
              </w:rPr>
              <w:t>20</w:t>
            </w:r>
          </w:p>
        </w:tc>
        <w:tc>
          <w:tcPr>
            <w:tcW w:w="986" w:type="dxa"/>
            <w:vAlign w:val="center"/>
          </w:tcPr>
          <w:p w:rsidR="003C0062" w:rsidRDefault="007A6527">
            <w:r>
              <w:rPr>
                <w:sz w:val="17"/>
              </w:rPr>
              <w:t>0.442070</w:t>
            </w:r>
          </w:p>
        </w:tc>
      </w:tr>
      <w:tr w:rsidR="003C0062">
        <w:trPr>
          <w:jc w:val="center"/>
        </w:trPr>
        <w:tc>
          <w:tcPr>
            <w:tcW w:w="986" w:type="dxa"/>
            <w:vAlign w:val="center"/>
          </w:tcPr>
          <w:p w:rsidR="003C0062" w:rsidRDefault="007A6527">
            <w:r>
              <w:rPr>
                <w:sz w:val="17"/>
              </w:rPr>
              <w:t>15</w:t>
            </w:r>
          </w:p>
        </w:tc>
        <w:tc>
          <w:tcPr>
            <w:tcW w:w="986" w:type="dxa"/>
            <w:vAlign w:val="center"/>
          </w:tcPr>
          <w:p w:rsidR="003C0062" w:rsidRDefault="007A6527">
            <w:r>
              <w:rPr>
                <w:sz w:val="17"/>
              </w:rPr>
              <w:t>960/960</w:t>
            </w:r>
          </w:p>
        </w:tc>
        <w:tc>
          <w:tcPr>
            <w:tcW w:w="986" w:type="dxa"/>
            <w:vAlign w:val="center"/>
          </w:tcPr>
          <w:p w:rsidR="003C0062" w:rsidRDefault="007A6527">
            <w:r>
              <w:rPr>
                <w:sz w:val="17"/>
              </w:rPr>
              <w:t>100.00%</w:t>
            </w:r>
          </w:p>
        </w:tc>
        <w:tc>
          <w:tcPr>
            <w:tcW w:w="986" w:type="dxa"/>
            <w:vAlign w:val="center"/>
          </w:tcPr>
          <w:p w:rsidR="003C0062" w:rsidRDefault="007A6527">
            <w:r>
              <w:rPr>
                <w:sz w:val="17"/>
              </w:rPr>
              <w:t>1</w:t>
            </w:r>
          </w:p>
        </w:tc>
        <w:tc>
          <w:tcPr>
            <w:tcW w:w="986" w:type="dxa"/>
            <w:vAlign w:val="center"/>
          </w:tcPr>
          <w:p w:rsidR="003C0062" w:rsidRDefault="007A6527">
            <w:r>
              <w:rPr>
                <w:sz w:val="17"/>
              </w:rPr>
              <w:t>218,358</w:t>
            </w:r>
          </w:p>
        </w:tc>
        <w:tc>
          <w:tcPr>
            <w:tcW w:w="986" w:type="dxa"/>
            <w:vAlign w:val="center"/>
          </w:tcPr>
          <w:p w:rsidR="003C0062" w:rsidRDefault="007A6527">
            <w:r>
              <w:rPr>
                <w:sz w:val="17"/>
              </w:rPr>
              <w:t>192,768</w:t>
            </w:r>
          </w:p>
        </w:tc>
        <w:tc>
          <w:tcPr>
            <w:tcW w:w="986" w:type="dxa"/>
            <w:vAlign w:val="center"/>
          </w:tcPr>
          <w:p w:rsidR="003C0062" w:rsidRDefault="007A6527">
            <w:r>
              <w:rPr>
                <w:sz w:val="17"/>
              </w:rPr>
              <w:t>2,961</w:t>
            </w:r>
          </w:p>
        </w:tc>
        <w:tc>
          <w:tcPr>
            <w:tcW w:w="986" w:type="dxa"/>
            <w:vAlign w:val="center"/>
          </w:tcPr>
          <w:p w:rsidR="003C0062" w:rsidRDefault="007A6527">
            <w:r>
              <w:rPr>
                <w:sz w:val="17"/>
              </w:rPr>
              <w:t>401</w:t>
            </w:r>
          </w:p>
        </w:tc>
        <w:tc>
          <w:tcPr>
            <w:tcW w:w="986" w:type="dxa"/>
            <w:vAlign w:val="center"/>
          </w:tcPr>
          <w:p w:rsidR="003C0062" w:rsidRDefault="007A6527">
            <w:r>
              <w:rPr>
                <w:sz w:val="17"/>
              </w:rPr>
              <w:t>14</w:t>
            </w:r>
          </w:p>
        </w:tc>
        <w:tc>
          <w:tcPr>
            <w:tcW w:w="986" w:type="dxa"/>
            <w:vAlign w:val="center"/>
          </w:tcPr>
          <w:p w:rsidR="003C0062" w:rsidRDefault="007A6527">
            <w:r>
              <w:rPr>
                <w:sz w:val="17"/>
              </w:rPr>
              <w:t>0.238687</w:t>
            </w:r>
          </w:p>
        </w:tc>
      </w:tr>
    </w:tbl>
    <w:p w:rsidR="003C0062" w:rsidRDefault="003C0062"/>
    <w:p w:rsidR="003C0062" w:rsidRDefault="007A6527">
      <w:r>
        <w:t>The five failures in each of rounds 5–9 all came from the same manifest schema. The manifest format requirement in round 10 caused the implementation to be repaired, so rounds 10–15 returned to full pass. Thus 10/15 corresponds to a Harbor mean reward of 0.6667.</w:t>
      </w:r>
      <w:r/>
      <w:r/>
      <w:r/>
      <w:r/>
      <w:r/>
      <w:r/>
      <w:r/>
      <w:r/>
      <w:r/>
      <w:r/>
      <w:r/>
      <w:r/>
      <w:r/>
      <w:r/>
      <w:r/>
      <w:r/>
    </w:p>
    <w:p w:rsidR="003C0062" w:rsidRDefault="007A6527">
      <w:pPr>
        <w:pStyle w:val="Heading3"/>
      </w:pPr>
      <w:r>
        <w:t>3.3 Compression Benefits</w:t>
      </w:r>
      <w:r/>
    </w:p>
    <w:p w:rsidR="003C0062" w:rsidRDefault="007A6527">
      <w:r>
        <w:t>Using v2 full fixed as the reference:</w:t>
      </w:r>
      <w:r/>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3C0062">
        <w:trPr>
          <w:tblHeader/>
          <w:jc w:val="center"/>
        </w:trPr>
        <w:tc>
          <w:tcPr>
            <w:tcW w:w="1972" w:type="dxa"/>
            <w:shd w:val="clear" w:color="auto" w:fill="1F4E78"/>
            <w:vAlign w:val="center"/>
          </w:tcPr>
          <w:p w:rsidR="003C0062" w:rsidRDefault="007A6527">
            <w:r>
              <w:rPr>
                <w:b/>
                <w:color w:val="FFFFFF"/>
                <w:sz w:val="17"/>
              </w:rPr>
              <w:t>Version</w:t>
            </w:r>
          </w:p>
        </w:tc>
        <w:tc>
          <w:tcPr>
            <w:tcW w:w="1972" w:type="dxa"/>
            <w:shd w:val="clear" w:color="auto" w:fill="1F4E78"/>
            <w:vAlign w:val="center"/>
          </w:tcPr>
          <w:p w:rsidR="003C0062" w:rsidRDefault="007A6527">
            <w:r>
              <w:rPr>
                <w:b/>
                <w:color w:val="FFFFFF"/>
                <w:sz w:val="17"/>
              </w:rPr>
              <w:t>Contract Byte Change</w:t>
            </w:r>
            <w:r>
              <w:rPr>
                <w:b/>
                <w:color w:val="FFFFFF"/>
                <w:sz w:val="17"/>
              </w:rPr>
            </w:r>
          </w:p>
        </w:tc>
        <w:tc>
          <w:tcPr>
            <w:tcW w:w="1972" w:type="dxa"/>
            <w:shd w:val="clear" w:color="auto" w:fill="1F4E78"/>
            <w:vAlign w:val="center"/>
          </w:tcPr>
          <w:p w:rsidR="003C0062" w:rsidRDefault="007A6527">
            <w:r>
              <w:rPr>
                <w:b/>
                <w:color w:val="FFFFFF"/>
                <w:sz w:val="17"/>
              </w:rPr>
              <w:t>Input Token Change</w:t>
            </w:r>
            <w:r>
              <w:rPr>
                <w:b/>
                <w:color w:val="FFFFFF"/>
                <w:sz w:val="17"/>
              </w:rPr>
            </w:r>
            <w:r>
              <w:rPr>
                <w:b/>
                <w:color w:val="FFFFFF"/>
                <w:sz w:val="17"/>
              </w:rPr>
            </w:r>
          </w:p>
        </w:tc>
        <w:tc>
          <w:tcPr>
            <w:tcW w:w="1972" w:type="dxa"/>
            <w:shd w:val="clear" w:color="auto" w:fill="1F4E78"/>
            <w:vAlign w:val="center"/>
          </w:tcPr>
          <w:p w:rsidR="003C0062" w:rsidRDefault="007A6527">
            <w:r>
              <w:rPr>
                <w:b/>
                <w:color w:val="FFFFFF"/>
                <w:sz w:val="17"/>
              </w:rPr>
              <w:t>Cost Change</w:t>
            </w:r>
          </w:p>
        </w:tc>
        <w:tc>
          <w:tcPr>
            <w:tcW w:w="1972" w:type="dxa"/>
            <w:shd w:val="clear" w:color="auto" w:fill="1F4E78"/>
            <w:vAlign w:val="center"/>
          </w:tcPr>
          <w:p w:rsidR="003C0062" w:rsidRDefault="007A6527">
            <w:r>
              <w:rPr>
                <w:b/>
                <w:color w:val="FFFFFF"/>
                <w:sz w:val="17"/>
              </w:rPr>
              <w:t>Correctness Change</w:t>
            </w:r>
          </w:p>
        </w:tc>
      </w:tr>
      <w:tr w:rsidR="003C0062">
        <w:trPr>
          <w:jc w:val="center"/>
        </w:trPr>
        <w:tc>
          <w:tcPr>
            <w:tcW w:w="1972" w:type="dxa"/>
            <w:vAlign w:val="center"/>
          </w:tcPr>
          <w:p w:rsidR="003C0062" w:rsidRDefault="007A6527">
            <w:r>
              <w:rPr>
                <w:sz w:val="17"/>
              </w:rPr>
              <w:t>compact</w:t>
            </w:r>
          </w:p>
        </w:tc>
        <w:tc>
          <w:tcPr>
            <w:tcW w:w="1972" w:type="dxa"/>
            <w:vAlign w:val="center"/>
          </w:tcPr>
          <w:p w:rsidR="003C0062" w:rsidRDefault="007A6527">
            <w:r>
              <w:rPr>
                <w:sz w:val="17"/>
              </w:rPr>
              <w:t>-52.79%</w:t>
            </w:r>
          </w:p>
        </w:tc>
        <w:tc>
          <w:tcPr>
            <w:tcW w:w="1972" w:type="dxa"/>
            <w:vAlign w:val="center"/>
          </w:tcPr>
          <w:p w:rsidR="003C0062" w:rsidRDefault="007A6527">
            <w:r>
              <w:rPr>
                <w:sz w:val="17"/>
              </w:rPr>
              <w:t>-38.38%</w:t>
            </w:r>
          </w:p>
        </w:tc>
        <w:tc>
          <w:tcPr>
            <w:tcW w:w="1972" w:type="dxa"/>
            <w:vAlign w:val="center"/>
          </w:tcPr>
          <w:p w:rsidR="003C0062" w:rsidRDefault="007A6527">
            <w:r>
              <w:rPr>
                <w:sz w:val="17"/>
              </w:rPr>
              <w:t>-37.98%</w:t>
            </w:r>
          </w:p>
        </w:tc>
        <w:tc>
          <w:tcPr>
            <w:tcW w:w="1972" w:type="dxa"/>
            <w:vAlign w:val="center"/>
          </w:tcPr>
          <w:p w:rsidR="003C0062" w:rsidRDefault="007A6527">
            <w:r>
              <w:rPr>
                <w:sz w:val="17"/>
              </w:rPr>
              <w:t>Unchanged: 99.77%, 10/15 rounds fully passed</w:t>
            </w:r>
            <w:r>
              <w:rPr>
                <w:sz w:val="17"/>
              </w:rPr>
            </w:r>
            <w:r>
              <w:rPr>
                <w:sz w:val="17"/>
              </w:rPr>
            </w:r>
            <w:r>
              <w:rPr>
                <w:sz w:val="17"/>
              </w:rPr>
            </w:r>
            <w:r>
              <w:rPr>
                <w:sz w:val="17"/>
              </w:rPr>
            </w:r>
          </w:p>
        </w:tc>
      </w:tr>
      <w:tr w:rsidR="003C0062">
        <w:trPr>
          <w:jc w:val="center"/>
        </w:trPr>
        <w:tc>
          <w:tcPr>
            <w:tcW w:w="1972" w:type="dxa"/>
            <w:vAlign w:val="center"/>
          </w:tcPr>
          <w:p w:rsidR="003C0062" w:rsidRDefault="007A6527">
            <w:r>
              <w:rPr>
                <w:sz w:val="17"/>
              </w:rPr>
              <w:t>focused</w:t>
            </w:r>
          </w:p>
        </w:tc>
        <w:tc>
          <w:tcPr>
            <w:tcW w:w="1972" w:type="dxa"/>
            <w:vAlign w:val="center"/>
          </w:tcPr>
          <w:p w:rsidR="003C0062" w:rsidRDefault="007A6527">
            <w:r>
              <w:rPr>
                <w:sz w:val="17"/>
              </w:rPr>
              <w:t>-87.46%</w:t>
            </w:r>
          </w:p>
        </w:tc>
        <w:tc>
          <w:tcPr>
            <w:tcW w:w="1972" w:type="dxa"/>
            <w:vAlign w:val="center"/>
          </w:tcPr>
          <w:p w:rsidR="003C0062" w:rsidRDefault="007A6527">
            <w:r>
              <w:rPr>
                <w:sz w:val="17"/>
              </w:rPr>
              <w:t>-67.74%</w:t>
            </w:r>
          </w:p>
        </w:tc>
        <w:tc>
          <w:tcPr>
            <w:tcW w:w="1972" w:type="dxa"/>
            <w:vAlign w:val="center"/>
          </w:tcPr>
          <w:p w:rsidR="003C0062" w:rsidRDefault="007A6527">
            <w:r>
              <w:rPr>
                <w:sz w:val="17"/>
              </w:rPr>
              <w:t>-60.66%</w:t>
            </w:r>
          </w:p>
        </w:tc>
        <w:tc>
          <w:tcPr>
            <w:tcW w:w="1972" w:type="dxa"/>
            <w:vAlign w:val="center"/>
          </w:tcPr>
          <w:p w:rsidR="003C0062" w:rsidRDefault="007A6527">
            <w:r>
              <w:rPr>
                <w:sz w:val="17"/>
              </w:rPr>
              <w:t>Unchanged: 99.77%, 10/15 rounds fully passed</w:t>
            </w:r>
            <w:r>
              <w:rPr>
                <w:sz w:val="17"/>
              </w:rPr>
            </w:r>
            <w:r>
              <w:rPr>
                <w:sz w:val="17"/>
              </w:rPr>
            </w:r>
            <w:r>
              <w:rPr>
                <w:sz w:val="17"/>
              </w:rPr>
            </w:r>
            <w:r>
              <w:rPr>
                <w:sz w:val="17"/>
              </w:rPr>
            </w:r>
          </w:p>
        </w:tc>
      </w:tr>
      <w:tr w:rsidR="003C0062">
        <w:trPr>
          <w:jc w:val="center"/>
        </w:trPr>
        <w:tc>
          <w:tcPr>
            <w:tcW w:w="1972" w:type="dxa"/>
            <w:vAlign w:val="center"/>
          </w:tcPr>
          <w:p w:rsidR="003C0062" w:rsidRDefault="007A6527">
            <w:r>
              <w:rPr>
                <w:sz w:val="17"/>
              </w:rPr>
              <w:t>transition-anchor</w:t>
            </w:r>
          </w:p>
        </w:tc>
        <w:tc>
          <w:tcPr>
            <w:tcW w:w="1972" w:type="dxa"/>
            <w:vAlign w:val="center"/>
          </w:tcPr>
          <w:p w:rsidR="003C0062" w:rsidRDefault="007A6527">
            <w:r>
              <w:rPr>
                <w:sz w:val="17"/>
              </w:rPr>
              <w:t>-93.14%</w:t>
            </w:r>
          </w:p>
        </w:tc>
        <w:tc>
          <w:tcPr>
            <w:tcW w:w="1972" w:type="dxa"/>
            <w:vAlign w:val="center"/>
          </w:tcPr>
          <w:p w:rsidR="003C0062" w:rsidRDefault="007A6527">
            <w:r>
              <w:rPr>
                <w:sz w:val="17"/>
              </w:rPr>
              <w:t>-66.95%</w:t>
            </w:r>
          </w:p>
        </w:tc>
        <w:tc>
          <w:tcPr>
            <w:tcW w:w="1972" w:type="dxa"/>
            <w:vAlign w:val="center"/>
          </w:tcPr>
          <w:p w:rsidR="003C0062" w:rsidRDefault="007A6527">
            <w:r>
              <w:rPr>
                <w:sz w:val="17"/>
              </w:rPr>
              <w:t>-61.41%</w:t>
            </w:r>
          </w:p>
        </w:tc>
        <w:tc>
          <w:tcPr>
            <w:tcW w:w="1972" w:type="dxa"/>
            <w:vAlign w:val="center"/>
          </w:tcPr>
          <w:p w:rsidR="003C0062" w:rsidRDefault="007A6527">
            <w:r>
              <w:rPr>
                <w:sz w:val="17"/>
              </w:rPr>
              <w:t>Unchanged: 99.77%, 10/15 rounds fully passed</w:t>
            </w:r>
            <w:r>
              <w:rPr>
                <w:sz w:val="17"/>
              </w:rPr>
            </w:r>
            <w:r>
              <w:rPr>
                <w:sz w:val="17"/>
              </w:rPr>
            </w:r>
            <w:r>
              <w:rPr>
                <w:sz w:val="17"/>
              </w:rPr>
            </w:r>
            <w:r>
              <w:rPr>
                <w:sz w:val="17"/>
              </w:rPr>
            </w:r>
          </w:p>
        </w:tc>
      </w:tr>
      <w:tr w:rsidR="003C0062">
        <w:trPr>
          <w:jc w:val="center"/>
        </w:trPr>
        <w:tc>
          <w:tcPr>
            <w:tcW w:w="1972" w:type="dxa"/>
            <w:vAlign w:val="center"/>
          </w:tcPr>
          <w:p w:rsidR="003C0062" w:rsidRDefault="007A6527">
            <w:r>
              <w:rPr>
                <w:sz w:val="17"/>
              </w:rPr>
              <w:t>general-anchor</w:t>
            </w:r>
          </w:p>
        </w:tc>
        <w:tc>
          <w:tcPr>
            <w:tcW w:w="1972" w:type="dxa"/>
            <w:vAlign w:val="center"/>
          </w:tcPr>
          <w:p w:rsidR="003C0062" w:rsidRDefault="007A6527">
            <w:r>
              <w:rPr>
                <w:sz w:val="17"/>
              </w:rPr>
              <w:t>-93.14%</w:t>
            </w:r>
          </w:p>
        </w:tc>
        <w:tc>
          <w:tcPr>
            <w:tcW w:w="1972" w:type="dxa"/>
            <w:vAlign w:val="center"/>
          </w:tcPr>
          <w:p w:rsidR="003C0062" w:rsidRDefault="007A6527">
            <w:r>
              <w:rPr>
                <w:sz w:val="17"/>
              </w:rPr>
              <w:t>-69.66%</w:t>
            </w:r>
          </w:p>
        </w:tc>
        <w:tc>
          <w:tcPr>
            <w:tcW w:w="1972" w:type="dxa"/>
            <w:vAlign w:val="center"/>
          </w:tcPr>
          <w:p w:rsidR="003C0062" w:rsidRDefault="007A6527">
            <w:r>
              <w:rPr>
                <w:sz w:val="17"/>
              </w:rPr>
              <w:t>-62.34%</w:t>
            </w:r>
          </w:p>
        </w:tc>
        <w:tc>
          <w:tcPr>
            <w:tcW w:w="1972" w:type="dxa"/>
            <w:vAlign w:val="center"/>
          </w:tcPr>
          <w:p w:rsidR="003C0062" w:rsidRDefault="007A6527">
            <w:r>
              <w:rPr>
                <w:sz w:val="17"/>
              </w:rPr>
              <w:t>Unchanged: 99.77%, 10/15 rounds fully passed</w:t>
            </w:r>
            <w:r>
              <w:rPr>
                <w:sz w:val="17"/>
              </w:rPr>
            </w:r>
            <w:r>
              <w:rPr>
                <w:sz w:val="17"/>
              </w:rPr>
            </w:r>
            <w:r>
              <w:rPr>
                <w:sz w:val="17"/>
              </w:rPr>
            </w:r>
            <w:r>
              <w:rPr>
                <w:sz w:val="17"/>
              </w:rPr>
            </w:r>
          </w:p>
        </w:tc>
      </w:tr>
    </w:tbl>
    <w:p w:rsidR="003C0062" w:rsidRDefault="003C0062"/>
    <w:p w:rsidR="003C0062" w:rsidRDefault="007A6527">
      <w:r>
        <w:t>compact shows that removing duplicated source evidence does not reduce accuracy on this task; focused shows that most unchanged requirements need only an index; transition further shows that persistent implementation and regression tests can carry prior state. However, without an execution anchor, transition can produce a broken chain where the Agent's self-tests pass but the verifier still uses an old binary.</w:t>
      </w:r>
      <w:r/>
      <w:r/>
      <w:r/>
      <w:r/>
      <w:r/>
      <w:r/>
      <w:r/>
      <w:r/>
      <w:r/>
      <w:r/>
      <w:r/>
    </w:p>
    <w:p w:rsidR="003C0062" w:rsidRDefault="007A6527">
      <w:pPr>
        <w:pStyle w:val="Heading3"/>
      </w:pPr>
      <w:r>
        <w:t>3.4 Per-Round Correctness Characteristics</w:t>
      </w:r>
      <w:r/>
    </w:p>
    <w:p w:rsidR="003C0062" w:rsidRDefault="007A6527">
      <w:r>
        <w:t>Except for transition, the per-round case results for full, compact, focused, transition-anchor, and general-anchor are identical: rounds 1–4 and 10–15 pass all cases, while rounds 5–9 each consistently miss 5 manifest cases, for 25 missed cases in total. This indicates that these profiles are largely semantically equivalent and that compression did not introduce additional random forgetting.</w:t>
      </w:r>
      <w:r/>
      <w:r/>
      <w:r/>
      <w:r/>
      <w:r/>
      <w:r/>
      <w:r/>
      <w:r/>
      <w:r/>
      <w:r/>
      <w:r/>
      <w:r/>
      <w:r/>
      <w:r/>
      <w:r/>
      <w:r/>
      <w:r/>
      <w:r/>
      <w:r/>
      <w:r/>
      <w:r/>
      <w:r/>
      <w:r/>
      <w:r/>
      <w:r/>
      <w:r/>
      <w:r/>
      <w:r/>
      <w:r/>
      <w:r/>
    </w:p>
    <w:p w:rsidR="003C0062" w:rsidRDefault="007A6527">
      <w:r>
        <w:t>transition achieves only 679/716 in round 6. The main reason is not missing audit and impute source implementation, but that the Agent built the test binary at /tmp/dpipe-transition-check without refreshing /app/dpipe used by the verifier. After adding the build.go_command anchor, the same round improves to 711/716; the remaining 5 failures are still manifest schema issues.</w:t>
      </w:r>
      <w:r/>
      <w:r/>
      <w:r/>
      <w:r/>
      <w:r/>
      <w:r/>
      <w:r/>
      <w:r/>
      <w:r/>
      <w:r/>
      <w:r/>
      <w:r/>
      <w:r/>
      <w:r>
        <w:rPr>
          <w:rFonts w:ascii="Consolas" w:hAnsi="Consolas"/>
          <w:color w:val="9C3515"/>
        </w:rPr>
      </w:r>
      <w:r/>
      <w:r/>
      <w:r/>
      <w:r/>
      <w:r>
        <w:rPr>
          <w:rFonts w:ascii="Consolas" w:hAnsi="Consolas"/>
          <w:color w:val="9C3515"/>
        </w:rPr>
      </w:r>
      <w:r/>
      <w:r/>
      <w:r>
        <w:rPr>
          <w:rFonts w:ascii="Consolas" w:hAnsi="Consolas"/>
          <w:color w:val="9C3515"/>
        </w:rPr>
      </w:r>
      <w:r/>
      <w:r/>
      <w:r/>
      <w:r/>
      <w:r/>
      <w:r/>
      <w:r/>
      <w:r/>
    </w:p>
    <w:p w:rsidR="003C0062" w:rsidRDefault="007A6527">
      <w:pPr>
        <w:pStyle w:val="Heading3"/>
      </w:pPr>
      <w:r>
        <w:t>3.5 Runs Excluded from the Main Comparison</w:t>
      </w:r>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t>Run</w:t>
            </w:r>
          </w:p>
        </w:tc>
        <w:tc>
          <w:tcPr>
            <w:tcW w:w="3286" w:type="dxa"/>
            <w:shd w:val="clear" w:color="auto" w:fill="1F4E78"/>
            <w:vAlign w:val="center"/>
          </w:tcPr>
          <w:p w:rsidR="003C0062" w:rsidRDefault="007A6527">
            <w:r>
              <w:rPr>
                <w:b/>
                <w:color w:val="FFFFFF"/>
                <w:sz w:val="17"/>
              </w:rPr>
              <w:t>Status</w:t>
            </w:r>
          </w:p>
        </w:tc>
        <w:tc>
          <w:tcPr>
            <w:tcW w:w="3286" w:type="dxa"/>
            <w:shd w:val="clear" w:color="auto" w:fill="1F4E78"/>
            <w:vAlign w:val="center"/>
          </w:tcPr>
          <w:p w:rsidR="003C0062" w:rsidRDefault="007A6527">
            <w:r>
              <w:rPr>
                <w:b/>
                <w:color w:val="FFFFFF"/>
                <w:sz w:val="17"/>
              </w:rPr>
              <w:t>Handling</w:t>
            </w:r>
          </w:p>
        </w:tc>
      </w:tr>
      <w:tr w:rsidR="003C0062">
        <w:trPr>
          <w:jc w:val="center"/>
        </w:trPr>
        <w:tc>
          <w:tcPr>
            <w:tcW w:w="3286" w:type="dxa"/>
            <w:vAlign w:val="center"/>
          </w:tcPr>
          <w:p w:rsidR="003C0062" w:rsidRDefault="007A6527">
            <w:r>
              <w:rPr>
                <w:sz w:val="17"/>
              </w:rPr>
              <w:t>v1 contract-only</w:t>
            </w:r>
          </w:p>
        </w:tc>
        <w:tc>
          <w:tcPr>
            <w:tcW w:w="3286" w:type="dxa"/>
            <w:vAlign w:val="center"/>
          </w:tcPr>
          <w:p w:rsidR="003C0062" w:rsidRDefault="007A6527">
            <w:r>
              <w:rPr>
                <w:sz w:val="17"/>
              </w:rPr>
              <w:t>Completed, reward 0, clearly insufficient cumulative implementation</w:t>
            </w:r>
            <w:r>
              <w:rPr>
                <w:sz w:val="17"/>
              </w:rPr>
            </w:r>
            <w:r>
              <w:rPr>
                <w:sz w:val="17"/>
              </w:rPr>
            </w:r>
            <w:r>
              <w:rPr>
                <w:sz w:val="17"/>
              </w:rPr>
            </w:r>
          </w:p>
        </w:tc>
        <w:tc>
          <w:tcPr>
            <w:tcW w:w="3286" w:type="dxa"/>
            <w:vAlign w:val="center"/>
          </w:tcPr>
          <w:p w:rsidR="003C0062" w:rsidRDefault="007A6527">
            <w:r>
              <w:rPr>
                <w:sz w:val="17"/>
              </w:rPr>
              <w:t>Used as an early structural baseline; not directly compared with semantically equivalent compression of the v2 profiles</w:t>
            </w:r>
            <w:r>
              <w:rPr>
                <w:sz w:val="17"/>
              </w:rPr>
            </w:r>
            <w:r>
              <w:rPr>
                <w:sz w:val="17"/>
              </w:rPr>
            </w:r>
          </w:p>
        </w:tc>
      </w:tr>
      <w:tr w:rsidR="003C0062">
        <w:trPr>
          <w:jc w:val="center"/>
        </w:trPr>
        <w:tc>
          <w:tcPr>
            <w:tcW w:w="3286" w:type="dxa"/>
            <w:vAlign w:val="center"/>
          </w:tcPr>
          <w:p w:rsidR="003C0062" w:rsidRDefault="007A6527">
            <w:r>
              <w:rPr>
                <w:sz w:val="17"/>
              </w:rPr>
              <w:t>Initial v2 run</w:t>
            </w:r>
            <w:r>
              <w:rPr>
                <w:sz w:val="17"/>
              </w:rPr>
            </w:r>
          </w:p>
        </w:tc>
        <w:tc>
          <w:tcPr>
            <w:tcW w:w="3286" w:type="dxa"/>
            <w:vAlign w:val="center"/>
          </w:tcPr>
          <w:p w:rsidR="003C0062" w:rsidRDefault="007A6527">
            <w:r>
              <w:rPr>
                <w:sz w:val="17"/>
              </w:rPr>
              <w:t>Completed, but degraded substantially after round 2; reward 0.0667</w:t>
            </w:r>
            <w:r>
              <w:rPr>
                <w:sz w:val="17"/>
              </w:rPr>
            </w:r>
            <w:r>
              <w:rPr>
                <w:sz w:val="17"/>
              </w:rPr>
            </w:r>
            <w:r>
              <w:rPr>
                <w:sz w:val="17"/>
              </w:rPr>
            </w:r>
          </w:p>
        </w:tc>
        <w:tc>
          <w:tcPr>
            <w:tcW w:w="3286" w:type="dxa"/>
            <w:vAlign w:val="center"/>
          </w:tcPr>
          <w:p w:rsidR="003C0062" w:rsidRDefault="007A6527">
            <w:r>
              <w:rPr>
                <w:sz w:val="17"/>
              </w:rPr>
              <w:t>v2-15-fixed is used later as the valid full-v2 baseline</w:t>
            </w:r>
            <w:r>
              <w:rPr>
                <w:sz w:val="17"/>
              </w:rPr>
            </w:r>
            <w:r>
              <w:rPr>
                <w:rFonts w:ascii="Consolas" w:hAnsi="Consolas"/>
                <w:color w:val="9C3515"/>
                <w:sz w:val="17"/>
              </w:rPr>
            </w:r>
            <w:r>
              <w:rPr>
                <w:sz w:val="17"/>
              </w:rPr>
            </w:r>
            <w:r>
              <w:rPr>
                <w:sz w:val="17"/>
              </w:rPr>
            </w:r>
            <w:r>
              <w:rPr>
                <w:sz w:val="17"/>
              </w:rPr>
            </w:r>
            <w:r>
              <w:rPr>
                <w:sz w:val="17"/>
              </w:rPr>
            </w:r>
          </w:p>
        </w:tc>
      </w:tr>
      <w:tr w:rsidR="003C0062">
        <w:trPr>
          <w:jc w:val="center"/>
        </w:trPr>
        <w:tc>
          <w:tcPr>
            <w:tcW w:w="3286" w:type="dxa"/>
            <w:vAlign w:val="center"/>
          </w:tcPr>
          <w:p w:rsidR="003C0062" w:rsidRDefault="007A6527">
            <w:r>
              <w:rPr>
                <w:sz w:val="17"/>
              </w:rPr>
              <w:t>Initial compact run</w:t>
            </w:r>
            <w:r>
              <w:rPr>
                <w:sz w:val="17"/>
              </w:rPr>
            </w:r>
          </w:p>
        </w:tc>
        <w:tc>
          <w:tcPr>
            <w:tcW w:w="3286" w:type="dxa"/>
            <w:vAlign w:val="center"/>
          </w:tcPr>
          <w:p w:rsidR="003C0062" w:rsidRDefault="007A6527">
            <w:r>
              <w:rPr>
                <w:sz w:val="17"/>
              </w:rPr>
              <w:t>Reached only round 6, then CancelledError</w:t>
            </w:r>
            <w:r>
              <w:rPr>
                <w:sz w:val="17"/>
              </w:rPr>
            </w:r>
            <w:r>
              <w:rPr>
                <w:sz w:val="17"/>
              </w:rPr>
            </w:r>
            <w:r>
              <w:rPr>
                <w:sz w:val="17"/>
              </w:rPr>
            </w:r>
          </w:p>
        </w:tc>
        <w:tc>
          <w:tcPr>
            <w:tcW w:w="3286" w:type="dxa"/>
            <w:vAlign w:val="center"/>
          </w:tcPr>
          <w:p w:rsidR="003C0062" w:rsidRDefault="007A6527">
            <w:r>
              <w:rPr>
                <w:sz w:val="17"/>
              </w:rPr>
              <w:t>Excluded; compact rerun is used</w:t>
            </w:r>
            <w:r>
              <w:rPr>
                <w:sz w:val="17"/>
              </w:rPr>
            </w:r>
          </w:p>
        </w:tc>
      </w:tr>
    </w:tbl>
    <w:p w:rsidR="003C0062" w:rsidRDefault="003C0062"/>
    <w:p w:rsidR="003C0062" w:rsidRDefault="007A6527">
      <w:pPr>
        <w:pStyle w:val="Heading2"/>
      </w:pPr>
      <w:r>
        <w:t>4. Luna Experimental Results</w:t>
      </w:r>
      <w:r/>
    </w:p>
    <w:p w:rsidR="003C0062" w:rsidRDefault="007A6527">
      <w:r>
        <w:t>Luna uses v2-general-anchor, whose Contract is byte-for-byte identical to Sol general-anchor. There were two valid trials and one Agent startup timeout.</w:t>
      </w:r>
      <w:r/>
      <w:r/>
      <w:r>
        <w:rPr>
          <w:rFonts w:ascii="Consolas" w:hAnsi="Consolas"/>
          <w:color w:val="9C3515"/>
        </w:rPr>
      </w:r>
      <w:r/>
      <w:r/>
      <w:r/>
      <w:r/>
      <w:r/>
      <w:r/>
      <w:r/>
      <w:r/>
      <w:r/>
      <w:r/>
    </w:p>
    <w:p w:rsidR="003C0062" w:rsidRDefault="007A6527">
      <w:pPr>
        <w:pStyle w:val="Heading3"/>
      </w:pPr>
      <w:r>
        <w:t>4.1 Summary</w:t>
      </w:r>
      <w:r/>
    </w:p>
    <w:tbl>
      <w:tblPr>
        <w:tblStyle w:val="TableGrid"/>
        <w:tblW w:w="0" w:type="auto"/>
        <w:jc w:val="center"/>
        <w:tblLook w:val="04A0" w:firstRow="1" w:lastRow="0" w:firstColumn="1" w:lastColumn="0" w:noHBand="0" w:noVBand="1"/>
      </w:tblPr>
      <w:tblGrid>
        <w:gridCol w:w="1095"/>
        <w:gridCol w:w="1095"/>
        <w:gridCol w:w="1095"/>
        <w:gridCol w:w="1239"/>
        <w:gridCol w:w="1095"/>
        <w:gridCol w:w="1095"/>
        <w:gridCol w:w="1095"/>
        <w:gridCol w:w="1095"/>
        <w:gridCol w:w="1095"/>
      </w:tblGrid>
      <w:tr w:rsidR="003C0062">
        <w:trPr>
          <w:tblHeader/>
          <w:jc w:val="center"/>
        </w:trPr>
        <w:tc>
          <w:tcPr>
            <w:tcW w:w="1095" w:type="dxa"/>
            <w:shd w:val="clear" w:color="auto" w:fill="1F4E78"/>
            <w:vAlign w:val="center"/>
          </w:tcPr>
          <w:p w:rsidR="003C0062" w:rsidRDefault="007A6527">
            <w:r>
              <w:rPr>
                <w:b/>
                <w:color w:val="FFFFFF"/>
                <w:sz w:val="17"/>
              </w:rPr>
              <w:t>Luna Run</w:t>
            </w:r>
            <w:r>
              <w:rPr>
                <w:b/>
                <w:color w:val="FFFFFF"/>
                <w:sz w:val="17"/>
              </w:rPr>
            </w:r>
          </w:p>
        </w:tc>
        <w:tc>
          <w:tcPr>
            <w:tcW w:w="1095" w:type="dxa"/>
            <w:shd w:val="clear" w:color="auto" w:fill="1F4E78"/>
            <w:vAlign w:val="center"/>
          </w:tcPr>
          <w:p w:rsidR="003C0062" w:rsidRDefault="007A6527">
            <w:r>
              <w:rPr>
                <w:b/>
                <w:color w:val="FFFFFF"/>
                <w:sz w:val="17"/>
              </w:rPr>
              <w:t>Harbor reward</w:t>
            </w:r>
          </w:p>
        </w:tc>
        <w:tc>
          <w:tcPr>
            <w:tcW w:w="1095" w:type="dxa"/>
            <w:shd w:val="clear" w:color="auto" w:fill="1F4E78"/>
            <w:vAlign w:val="center"/>
          </w:tcPr>
          <w:p w:rsidR="003C0062" w:rsidRDefault="007A6527">
            <w:r>
              <w:rPr>
                <w:b/>
                <w:color w:val="FFFFFF"/>
                <w:sz w:val="17"/>
              </w:rPr>
              <w:t>Fully Passing Rounds</w:t>
            </w:r>
          </w:p>
        </w:tc>
        <w:tc>
          <w:tcPr>
            <w:tcW w:w="1095" w:type="dxa"/>
            <w:shd w:val="clear" w:color="auto" w:fill="1F4E78"/>
            <w:vAlign w:val="center"/>
          </w:tcPr>
          <w:p w:rsidR="003C0062" w:rsidRDefault="007A6527">
            <w:r>
              <w:rPr>
                <w:b/>
                <w:color w:val="FFFFFF"/>
                <w:sz w:val="17"/>
              </w:rPr>
              <w:t>Cumulative Passed / Total</w:t>
            </w:r>
            <w:r>
              <w:rPr>
                <w:b/>
                <w:color w:val="FFFFFF"/>
                <w:sz w:val="17"/>
              </w:rPr>
            </w:r>
            <w:r>
              <w:rPr>
                <w:b/>
                <w:color w:val="FFFFFF"/>
                <w:sz w:val="17"/>
              </w:rPr>
            </w:r>
          </w:p>
        </w:tc>
        <w:tc>
          <w:tcPr>
            <w:tcW w:w="1095" w:type="dxa"/>
            <w:shd w:val="clear" w:color="auto" w:fill="1F4E78"/>
            <w:vAlign w:val="center"/>
          </w:tcPr>
          <w:p w:rsidR="003C0062" w:rsidRDefault="007A6527">
            <w:r>
              <w:rPr>
                <w:b/>
                <w:color w:val="FFFFFF"/>
                <w:sz w:val="17"/>
              </w:rPr>
              <w:t>Cumulative Pass Rate</w:t>
            </w:r>
          </w:p>
        </w:tc>
        <w:tc>
          <w:tcPr>
            <w:tcW w:w="1095" w:type="dxa"/>
            <w:shd w:val="clear" w:color="auto" w:fill="1F4E78"/>
            <w:vAlign w:val="center"/>
          </w:tcPr>
          <w:p w:rsidR="003C0062" w:rsidRDefault="007A6527">
            <w:r>
              <w:rPr>
                <w:b/>
                <w:color w:val="FFFFFF"/>
                <w:sz w:val="17"/>
              </w:rPr>
              <w:t>round-15</w:t>
            </w:r>
          </w:p>
        </w:tc>
        <w:tc>
          <w:tcPr>
            <w:tcW w:w="1095" w:type="dxa"/>
            <w:shd w:val="clear" w:color="auto" w:fill="1F4E78"/>
            <w:vAlign w:val="center"/>
          </w:tcPr>
          <w:p w:rsidR="003C0062" w:rsidRDefault="007A6527">
            <w:r>
              <w:rPr>
                <w:b/>
                <w:color w:val="FFFFFF"/>
                <w:sz w:val="17"/>
              </w:rPr>
              <w:t>Input Tokens</w:t>
            </w:r>
            <w:r>
              <w:rPr>
                <w:b/>
                <w:color w:val="FFFFFF"/>
                <w:sz w:val="17"/>
              </w:rPr>
            </w:r>
          </w:p>
        </w:tc>
        <w:tc>
          <w:tcPr>
            <w:tcW w:w="1095" w:type="dxa"/>
            <w:shd w:val="clear" w:color="auto" w:fill="1F4E78"/>
            <w:vAlign w:val="center"/>
          </w:tcPr>
          <w:p w:rsidR="003C0062" w:rsidRDefault="007A6527">
            <w:r>
              <w:rPr>
                <w:b/>
                <w:color w:val="FFFFFF"/>
                <w:sz w:val="17"/>
              </w:rPr>
              <w:t>Output Tokens</w:t>
            </w:r>
            <w:r>
              <w:rPr>
                <w:b/>
                <w:color w:val="FFFFFF"/>
                <w:sz w:val="17"/>
              </w:rPr>
            </w:r>
          </w:p>
        </w:tc>
        <w:tc>
          <w:tcPr>
            <w:tcW w:w="1095" w:type="dxa"/>
            <w:shd w:val="clear" w:color="auto" w:fill="1F4E78"/>
            <w:vAlign w:val="center"/>
          </w:tcPr>
          <w:p w:rsidR="003C0062" w:rsidRDefault="007A6527">
            <w:r>
              <w:rPr>
                <w:b/>
                <w:color w:val="FFFFFF"/>
                <w:sz w:val="17"/>
              </w:rPr>
              <w:t>Cost</w:t>
            </w:r>
          </w:p>
        </w:tc>
      </w:tr>
      <w:tr w:rsidR="003C0062">
        <w:trPr>
          <w:jc w:val="center"/>
        </w:trPr>
        <w:tc>
          <w:tcPr>
            <w:tcW w:w="1095" w:type="dxa"/>
            <w:vAlign w:val="center"/>
          </w:tcPr>
          <w:p w:rsidR="003C0062" w:rsidRDefault="007A6527">
            <w:r>
              <w:rPr>
                <w:sz w:val="17"/>
              </w:rPr>
              <w:t>2026-09-08 14:42</w:t>
            </w:r>
          </w:p>
        </w:tc>
        <w:tc>
          <w:tcPr>
            <w:tcW w:w="1095" w:type="dxa"/>
            <w:vAlign w:val="center"/>
          </w:tcPr>
          <w:p w:rsidR="003C0062" w:rsidRDefault="007A6527">
            <w:r>
              <w:rPr>
                <w:sz w:val="17"/>
              </w:rPr>
              <w:t>0.0000</w:t>
            </w:r>
          </w:p>
        </w:tc>
        <w:tc>
          <w:tcPr>
            <w:tcW w:w="1095" w:type="dxa"/>
            <w:vAlign w:val="center"/>
          </w:tcPr>
          <w:p w:rsidR="003C0062" w:rsidRDefault="007A6527">
            <w:r>
              <w:rPr>
                <w:sz w:val="17"/>
              </w:rPr>
              <w:t>0/15</w:t>
            </w:r>
          </w:p>
        </w:tc>
        <w:tc>
          <w:tcPr>
            <w:tcW w:w="1095" w:type="dxa"/>
            <w:vAlign w:val="center"/>
          </w:tcPr>
          <w:p w:rsidR="003C0062" w:rsidRDefault="007A6527">
            <w:r>
              <w:rPr>
                <w:sz w:val="17"/>
              </w:rPr>
              <w:t>10,546/11,034</w:t>
            </w:r>
          </w:p>
        </w:tc>
        <w:tc>
          <w:tcPr>
            <w:tcW w:w="1095" w:type="dxa"/>
            <w:vAlign w:val="center"/>
          </w:tcPr>
          <w:p w:rsidR="003C0062" w:rsidRDefault="007A6527">
            <w:r>
              <w:rPr>
                <w:sz w:val="17"/>
              </w:rPr>
              <w:t>95.58%</w:t>
            </w:r>
          </w:p>
        </w:tc>
        <w:tc>
          <w:tcPr>
            <w:tcW w:w="1095" w:type="dxa"/>
            <w:vAlign w:val="center"/>
          </w:tcPr>
          <w:p w:rsidR="003C0062" w:rsidRDefault="007A6527">
            <w:r>
              <w:rPr>
                <w:sz w:val="17"/>
              </w:rPr>
              <w:t>927/960</w:t>
            </w:r>
          </w:p>
        </w:tc>
        <w:tc>
          <w:tcPr>
            <w:tcW w:w="1095" w:type="dxa"/>
            <w:vAlign w:val="center"/>
          </w:tcPr>
          <w:p w:rsidR="003C0062" w:rsidRDefault="007A6527">
            <w:r>
              <w:rPr>
                <w:sz w:val="17"/>
              </w:rPr>
              <w:t>9,866,240</w:t>
            </w:r>
          </w:p>
        </w:tc>
        <w:tc>
          <w:tcPr>
            <w:tcW w:w="1095" w:type="dxa"/>
            <w:vAlign w:val="center"/>
          </w:tcPr>
          <w:p w:rsidR="003C0062" w:rsidRDefault="007A6527">
            <w:r>
              <w:rPr>
                <w:sz w:val="17"/>
              </w:rPr>
              <w:t>97,076</w:t>
            </w:r>
          </w:p>
        </w:tc>
        <w:tc>
          <w:tcPr>
            <w:tcW w:w="1095" w:type="dxa"/>
            <w:vAlign w:val="center"/>
          </w:tcPr>
          <w:p w:rsidR="003C0062" w:rsidRDefault="007A6527">
            <w:r>
              <w:rPr>
                <w:sz w:val="17"/>
              </w:rPr>
              <w:t>$0.439753</w:t>
            </w:r>
          </w:p>
        </w:tc>
      </w:tr>
      <w:tr w:rsidR="003C0062">
        <w:trPr>
          <w:jc w:val="center"/>
        </w:trPr>
        <w:tc>
          <w:tcPr>
            <w:tcW w:w="1095" w:type="dxa"/>
            <w:vAlign w:val="center"/>
          </w:tcPr>
          <w:p w:rsidR="003C0062" w:rsidRDefault="007A6527">
            <w:r>
              <w:rPr>
                <w:sz w:val="17"/>
              </w:rPr>
              <w:t>2026-09-08 15:54</w:t>
            </w:r>
          </w:p>
        </w:tc>
        <w:tc>
          <w:tcPr>
            <w:tcW w:w="1095" w:type="dxa"/>
            <w:vAlign w:val="center"/>
          </w:tcPr>
          <w:p w:rsidR="003C0062" w:rsidRDefault="007A6527">
            <w:r>
              <w:rPr>
                <w:sz w:val="17"/>
              </w:rPr>
              <w:t>0.0000</w:t>
            </w:r>
          </w:p>
        </w:tc>
        <w:tc>
          <w:tcPr>
            <w:tcW w:w="1095" w:type="dxa"/>
            <w:vAlign w:val="center"/>
          </w:tcPr>
          <w:p w:rsidR="003C0062" w:rsidRDefault="007A6527">
            <w:r>
              <w:rPr>
                <w:sz w:val="17"/>
              </w:rPr>
              <w:t>0/15</w:t>
            </w:r>
          </w:p>
        </w:tc>
        <w:tc>
          <w:tcPr>
            <w:tcW w:w="1095" w:type="dxa"/>
            <w:vAlign w:val="center"/>
          </w:tcPr>
          <w:p w:rsidR="003C0062" w:rsidRDefault="007A6527">
            <w:r>
              <w:rPr>
                <w:sz w:val="17"/>
              </w:rPr>
              <w:t>10,414/11,034</w:t>
            </w:r>
          </w:p>
        </w:tc>
        <w:tc>
          <w:tcPr>
            <w:tcW w:w="1095" w:type="dxa"/>
            <w:vAlign w:val="center"/>
          </w:tcPr>
          <w:p w:rsidR="003C0062" w:rsidRDefault="007A6527">
            <w:r>
              <w:rPr>
                <w:sz w:val="17"/>
              </w:rPr>
              <w:t>94.38%</w:t>
            </w:r>
          </w:p>
        </w:tc>
        <w:tc>
          <w:tcPr>
            <w:tcW w:w="1095" w:type="dxa"/>
            <w:vAlign w:val="center"/>
          </w:tcPr>
          <w:p w:rsidR="003C0062" w:rsidRDefault="007A6527">
            <w:r>
              <w:rPr>
                <w:sz w:val="17"/>
              </w:rPr>
              <w:t>917/960</w:t>
            </w:r>
          </w:p>
        </w:tc>
        <w:tc>
          <w:tcPr>
            <w:tcW w:w="1095" w:type="dxa"/>
            <w:vAlign w:val="center"/>
          </w:tcPr>
          <w:p w:rsidR="003C0062" w:rsidRDefault="007A6527">
            <w:r>
              <w:rPr>
                <w:sz w:val="17"/>
              </w:rPr>
              <w:t>10,118,508</w:t>
            </w:r>
          </w:p>
        </w:tc>
        <w:tc>
          <w:tcPr>
            <w:tcW w:w="1095" w:type="dxa"/>
            <w:vAlign w:val="center"/>
          </w:tcPr>
          <w:p w:rsidR="003C0062" w:rsidRDefault="007A6527">
            <w:r>
              <w:rPr>
                <w:sz w:val="17"/>
              </w:rPr>
              <w:t>115,303</w:t>
            </w:r>
          </w:p>
        </w:tc>
        <w:tc>
          <w:tcPr>
            <w:tcW w:w="1095" w:type="dxa"/>
            <w:vAlign w:val="center"/>
          </w:tcPr>
          <w:p w:rsidR="003C0062" w:rsidRDefault="007A6527">
            <w:r>
              <w:rPr>
                <w:sz w:val="17"/>
              </w:rPr>
              <w:t>$0.467058</w:t>
            </w:r>
          </w:p>
        </w:tc>
      </w:tr>
      <w:tr w:rsidR="003C0062">
        <w:trPr>
          <w:jc w:val="center"/>
        </w:trPr>
        <w:tc>
          <w:tcPr>
            <w:tcW w:w="1095" w:type="dxa"/>
            <w:vAlign w:val="center"/>
          </w:tcPr>
          <w:p w:rsidR="003C0062" w:rsidRDefault="007A6527">
            <w:r>
              <w:rPr>
                <w:b/>
                <w:sz w:val="17"/>
              </w:rPr>
              <w:t>Average of Two Valid Runs</w:t>
            </w:r>
          </w:p>
        </w:tc>
        <w:tc>
          <w:tcPr>
            <w:tcW w:w="1095" w:type="dxa"/>
            <w:vAlign w:val="center"/>
          </w:tcPr>
          <w:p w:rsidR="003C0062" w:rsidRDefault="007A6527">
            <w:r>
              <w:rPr>
                <w:b/>
                <w:sz w:val="17"/>
              </w:rPr>
              <w:t>0.0000</w:t>
            </w:r>
          </w:p>
        </w:tc>
        <w:tc>
          <w:tcPr>
            <w:tcW w:w="1095" w:type="dxa"/>
            <w:vAlign w:val="center"/>
          </w:tcPr>
          <w:p w:rsidR="003C0062" w:rsidRDefault="007A6527">
            <w:r>
              <w:rPr>
                <w:b/>
                <w:sz w:val="17"/>
              </w:rPr>
              <w:t>0/15</w:t>
            </w:r>
          </w:p>
        </w:tc>
        <w:tc>
          <w:tcPr>
            <w:tcW w:w="1095" w:type="dxa"/>
            <w:vAlign w:val="center"/>
          </w:tcPr>
          <w:p w:rsidR="003C0062" w:rsidRDefault="007A6527">
            <w:r>
              <w:rPr>
                <w:b/>
                <w:sz w:val="17"/>
              </w:rPr>
              <w:t>10,480/11,034</w:t>
            </w:r>
          </w:p>
        </w:tc>
        <w:tc>
          <w:tcPr>
            <w:tcW w:w="1095" w:type="dxa"/>
            <w:vAlign w:val="center"/>
          </w:tcPr>
          <w:p w:rsidR="003C0062" w:rsidRDefault="007A6527">
            <w:r>
              <w:rPr>
                <w:b/>
                <w:sz w:val="17"/>
              </w:rPr>
              <w:t>94.98%</w:t>
            </w:r>
          </w:p>
        </w:tc>
        <w:tc>
          <w:tcPr>
            <w:tcW w:w="1095" w:type="dxa"/>
            <w:vAlign w:val="center"/>
          </w:tcPr>
          <w:p w:rsidR="003C0062" w:rsidRDefault="007A6527">
            <w:r>
              <w:rPr>
                <w:b/>
                <w:sz w:val="17"/>
              </w:rPr>
              <w:t>922/960</w:t>
            </w:r>
          </w:p>
        </w:tc>
        <w:tc>
          <w:tcPr>
            <w:tcW w:w="1095" w:type="dxa"/>
            <w:vAlign w:val="center"/>
          </w:tcPr>
          <w:p w:rsidR="003C0062" w:rsidRDefault="007A6527">
            <w:r>
              <w:rPr>
                <w:b/>
                <w:sz w:val="17"/>
              </w:rPr>
              <w:t>9,992,374</w:t>
            </w:r>
          </w:p>
        </w:tc>
        <w:tc>
          <w:tcPr>
            <w:tcW w:w="1095" w:type="dxa"/>
            <w:vAlign w:val="center"/>
          </w:tcPr>
          <w:p w:rsidR="003C0062" w:rsidRDefault="007A6527">
            <w:r>
              <w:rPr>
                <w:b/>
                <w:sz w:val="17"/>
              </w:rPr>
              <w:t>106,190</w:t>
            </w:r>
          </w:p>
        </w:tc>
        <w:tc>
          <w:tcPr>
            <w:tcW w:w="1095" w:type="dxa"/>
            <w:vAlign w:val="center"/>
          </w:tcPr>
          <w:p w:rsidR="003C0062" w:rsidRDefault="007A6527">
            <w:r>
              <w:rPr>
                <w:b/>
                <w:sz w:val="17"/>
              </w:rPr>
              <w:t>$0.453406</w:t>
            </w:r>
          </w:p>
        </w:tc>
      </w:tr>
      <w:tr w:rsidR="003C0062">
        <w:trPr>
          <w:jc w:val="center"/>
        </w:trPr>
        <w:tc>
          <w:tcPr>
            <w:tcW w:w="1095" w:type="dxa"/>
            <w:vAlign w:val="center"/>
          </w:tcPr>
          <w:p w:rsidR="003C0062" w:rsidRDefault="007A6527">
            <w:r>
              <w:rPr>
                <w:sz w:val="17"/>
              </w:rPr>
              <w:t>2026-09-08 15:45</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c>
          <w:tcPr>
            <w:tcW w:w="1095" w:type="dxa"/>
            <w:vAlign w:val="center"/>
          </w:tcPr>
          <w:p w:rsidR="003C0062" w:rsidRDefault="007A6527">
            <w:r>
              <w:rPr>
                <w:sz w:val="17"/>
              </w:rPr>
              <w:t>—</w:t>
            </w:r>
          </w:p>
        </w:tc>
      </w:tr>
    </w:tbl>
    <w:p w:rsidR="003C0062" w:rsidRDefault="003C0062"/>
    <w:p w:rsidR="003C0062" w:rsidRDefault="007A6527">
      <w:r>
        <w:t>The 15:45 run reported AgentSetupTimeoutError and produced no tokens, code, or verifier results. It should not be counted as a model failure or included in the mean.</w:t>
      </w:r>
      <w:r/>
      <w:r/>
      <w:r>
        <w:rPr>
          <w:rFonts w:ascii="Consolas" w:hAnsi="Consolas"/>
          <w:color w:val="9C3515"/>
        </w:rPr>
      </w:r>
      <w:r/>
      <w:r/>
      <w:r/>
      <w:r/>
      <w:r/>
    </w:p>
    <w:p w:rsidR="003C0062" w:rsidRDefault="007A6527">
      <w:pPr>
        <w:pStyle w:val="Heading3"/>
      </w:pPr>
      <w:r>
        <w:t>4.2 Per-Round Results</w:t>
      </w:r>
      <w:r/>
    </w:p>
    <w:tbl>
      <w:tblPr>
        <w:tblStyle w:val="TableGrid"/>
        <w:tblW w:w="0" w:type="auto"/>
        <w:jc w:val="center"/>
        <w:tblLook w:val="04A0" w:firstRow="1" w:lastRow="0" w:firstColumn="1" w:lastColumn="0" w:noHBand="0" w:noVBand="1"/>
      </w:tblPr>
      <w:tblGrid>
        <w:gridCol w:w="1972"/>
        <w:gridCol w:w="1972"/>
        <w:gridCol w:w="1972"/>
        <w:gridCol w:w="1972"/>
        <w:gridCol w:w="1972"/>
      </w:tblGrid>
      <w:tr w:rsidR="003C0062">
        <w:trPr>
          <w:tblHeader/>
          <w:jc w:val="center"/>
        </w:trPr>
        <w:tc>
          <w:tcPr>
            <w:tcW w:w="1972" w:type="dxa"/>
            <w:shd w:val="clear" w:color="auto" w:fill="1F4E78"/>
            <w:vAlign w:val="center"/>
          </w:tcPr>
          <w:p w:rsidR="003C0062" w:rsidRDefault="007A6527">
            <w:r>
              <w:rPr>
                <w:b/>
                <w:color w:val="FFFFFF"/>
                <w:sz w:val="17"/>
              </w:rPr>
              <w:t>Round</w:t>
            </w:r>
          </w:p>
        </w:tc>
        <w:tc>
          <w:tcPr>
            <w:tcW w:w="1972" w:type="dxa"/>
            <w:shd w:val="clear" w:color="auto" w:fill="1F4E78"/>
            <w:vAlign w:val="center"/>
          </w:tcPr>
          <w:p w:rsidR="003C0062" w:rsidRDefault="007A6527">
            <w:r>
              <w:rPr>
                <w:b/>
                <w:color w:val="FFFFFF"/>
                <w:sz w:val="17"/>
              </w:rPr>
              <w:t>Luna 14:42</w:t>
            </w:r>
          </w:p>
        </w:tc>
        <w:tc>
          <w:tcPr>
            <w:tcW w:w="1972" w:type="dxa"/>
            <w:shd w:val="clear" w:color="auto" w:fill="1F4E78"/>
            <w:vAlign w:val="center"/>
          </w:tcPr>
          <w:p w:rsidR="003C0062" w:rsidRDefault="007A6527">
            <w:r>
              <w:rPr>
                <w:b/>
                <w:color w:val="FFFFFF"/>
                <w:sz w:val="17"/>
              </w:rPr>
              <w:t>Pass Rate</w:t>
            </w:r>
          </w:p>
        </w:tc>
        <w:tc>
          <w:tcPr>
            <w:tcW w:w="1972" w:type="dxa"/>
            <w:shd w:val="clear" w:color="auto" w:fill="1F4E78"/>
            <w:vAlign w:val="center"/>
          </w:tcPr>
          <w:p w:rsidR="003C0062" w:rsidRDefault="007A6527">
            <w:r>
              <w:rPr>
                <w:b/>
                <w:color w:val="FFFFFF"/>
                <w:sz w:val="17"/>
              </w:rPr>
              <w:t>Luna 15:54</w:t>
            </w:r>
          </w:p>
        </w:tc>
        <w:tc>
          <w:tcPr>
            <w:tcW w:w="1972" w:type="dxa"/>
            <w:shd w:val="clear" w:color="auto" w:fill="1F4E78"/>
            <w:vAlign w:val="center"/>
          </w:tcPr>
          <w:p w:rsidR="003C0062" w:rsidRDefault="007A6527">
            <w:r>
              <w:rPr>
                <w:b/>
                <w:color w:val="FFFFFF"/>
                <w:sz w:val="17"/>
              </w:rPr>
              <w:t>Pass Rate</w:t>
            </w:r>
          </w:p>
        </w:tc>
      </w:tr>
      <w:tr w:rsidR="003C0062">
        <w:trPr>
          <w:jc w:val="center"/>
        </w:trPr>
        <w:tc>
          <w:tcPr>
            <w:tcW w:w="1972" w:type="dxa"/>
            <w:vAlign w:val="center"/>
          </w:tcPr>
          <w:p w:rsidR="003C0062" w:rsidRDefault="007A6527">
            <w:r>
              <w:rPr>
                <w:sz w:val="17"/>
              </w:rPr>
              <w:t>1</w:t>
            </w:r>
          </w:p>
        </w:tc>
        <w:tc>
          <w:tcPr>
            <w:tcW w:w="1972" w:type="dxa"/>
            <w:vAlign w:val="center"/>
          </w:tcPr>
          <w:p w:rsidR="003C0062" w:rsidRDefault="007A6527">
            <w:r>
              <w:rPr>
                <w:sz w:val="17"/>
              </w:rPr>
              <w:t>215/219</w:t>
            </w:r>
          </w:p>
        </w:tc>
        <w:tc>
          <w:tcPr>
            <w:tcW w:w="1972" w:type="dxa"/>
            <w:vAlign w:val="center"/>
          </w:tcPr>
          <w:p w:rsidR="003C0062" w:rsidRDefault="007A6527">
            <w:r>
              <w:rPr>
                <w:sz w:val="17"/>
              </w:rPr>
              <w:t>98.17%</w:t>
            </w:r>
          </w:p>
        </w:tc>
        <w:tc>
          <w:tcPr>
            <w:tcW w:w="1972" w:type="dxa"/>
            <w:vAlign w:val="center"/>
          </w:tcPr>
          <w:p w:rsidR="003C0062" w:rsidRDefault="007A6527">
            <w:r>
              <w:rPr>
                <w:sz w:val="17"/>
              </w:rPr>
              <w:t>204/219</w:t>
            </w:r>
          </w:p>
        </w:tc>
        <w:tc>
          <w:tcPr>
            <w:tcW w:w="1972" w:type="dxa"/>
            <w:vAlign w:val="center"/>
          </w:tcPr>
          <w:p w:rsidR="003C0062" w:rsidRDefault="007A6527">
            <w:r>
              <w:rPr>
                <w:sz w:val="17"/>
              </w:rPr>
              <w:t>93.15%</w:t>
            </w:r>
          </w:p>
        </w:tc>
      </w:tr>
      <w:tr w:rsidR="003C0062">
        <w:trPr>
          <w:jc w:val="center"/>
        </w:trPr>
        <w:tc>
          <w:tcPr>
            <w:tcW w:w="1972" w:type="dxa"/>
            <w:vAlign w:val="center"/>
          </w:tcPr>
          <w:p w:rsidR="003C0062" w:rsidRDefault="007A6527">
            <w:r>
              <w:rPr>
                <w:sz w:val="17"/>
              </w:rPr>
              <w:t>2</w:t>
            </w:r>
          </w:p>
        </w:tc>
        <w:tc>
          <w:tcPr>
            <w:tcW w:w="1972" w:type="dxa"/>
            <w:vAlign w:val="center"/>
          </w:tcPr>
          <w:p w:rsidR="003C0062" w:rsidRDefault="007A6527">
            <w:r>
              <w:rPr>
                <w:sz w:val="17"/>
              </w:rPr>
              <w:t>463/481</w:t>
            </w:r>
          </w:p>
        </w:tc>
        <w:tc>
          <w:tcPr>
            <w:tcW w:w="1972" w:type="dxa"/>
            <w:vAlign w:val="center"/>
          </w:tcPr>
          <w:p w:rsidR="003C0062" w:rsidRDefault="007A6527">
            <w:r>
              <w:rPr>
                <w:sz w:val="17"/>
              </w:rPr>
              <w:t>96.26%</w:t>
            </w:r>
          </w:p>
        </w:tc>
        <w:tc>
          <w:tcPr>
            <w:tcW w:w="1972" w:type="dxa"/>
            <w:vAlign w:val="center"/>
          </w:tcPr>
          <w:p w:rsidR="003C0062" w:rsidRDefault="007A6527">
            <w:r>
              <w:rPr>
                <w:sz w:val="17"/>
              </w:rPr>
              <w:t>460/481</w:t>
            </w:r>
          </w:p>
        </w:tc>
        <w:tc>
          <w:tcPr>
            <w:tcW w:w="1972" w:type="dxa"/>
            <w:vAlign w:val="center"/>
          </w:tcPr>
          <w:p w:rsidR="003C0062" w:rsidRDefault="007A6527">
            <w:r>
              <w:rPr>
                <w:sz w:val="17"/>
              </w:rPr>
              <w:t>95.63%</w:t>
            </w:r>
          </w:p>
        </w:tc>
      </w:tr>
      <w:tr w:rsidR="003C0062">
        <w:trPr>
          <w:jc w:val="center"/>
        </w:trPr>
        <w:tc>
          <w:tcPr>
            <w:tcW w:w="1972" w:type="dxa"/>
            <w:vAlign w:val="center"/>
          </w:tcPr>
          <w:p w:rsidR="003C0062" w:rsidRDefault="007A6527">
            <w:r>
              <w:rPr>
                <w:sz w:val="17"/>
              </w:rPr>
              <w:t>3</w:t>
            </w:r>
          </w:p>
        </w:tc>
        <w:tc>
          <w:tcPr>
            <w:tcW w:w="1972" w:type="dxa"/>
            <w:vAlign w:val="center"/>
          </w:tcPr>
          <w:p w:rsidR="003C0062" w:rsidRDefault="007A6527">
            <w:r>
              <w:rPr>
                <w:sz w:val="17"/>
              </w:rPr>
              <w:t>500/535</w:t>
            </w:r>
          </w:p>
        </w:tc>
        <w:tc>
          <w:tcPr>
            <w:tcW w:w="1972" w:type="dxa"/>
            <w:vAlign w:val="center"/>
          </w:tcPr>
          <w:p w:rsidR="003C0062" w:rsidRDefault="007A6527">
            <w:r>
              <w:rPr>
                <w:sz w:val="17"/>
              </w:rPr>
              <w:t>93.46%</w:t>
            </w:r>
          </w:p>
        </w:tc>
        <w:tc>
          <w:tcPr>
            <w:tcW w:w="1972" w:type="dxa"/>
            <w:vAlign w:val="center"/>
          </w:tcPr>
          <w:p w:rsidR="003C0062" w:rsidRDefault="007A6527">
            <w:r>
              <w:rPr>
                <w:sz w:val="17"/>
              </w:rPr>
              <w:t>492/535</w:t>
            </w:r>
          </w:p>
        </w:tc>
        <w:tc>
          <w:tcPr>
            <w:tcW w:w="1972" w:type="dxa"/>
            <w:vAlign w:val="center"/>
          </w:tcPr>
          <w:p w:rsidR="003C0062" w:rsidRDefault="007A6527">
            <w:r>
              <w:rPr>
                <w:sz w:val="17"/>
              </w:rPr>
              <w:t>91.96%</w:t>
            </w:r>
          </w:p>
        </w:tc>
      </w:tr>
      <w:tr w:rsidR="003C0062">
        <w:trPr>
          <w:jc w:val="center"/>
        </w:trPr>
        <w:tc>
          <w:tcPr>
            <w:tcW w:w="1972" w:type="dxa"/>
            <w:vAlign w:val="center"/>
          </w:tcPr>
          <w:p w:rsidR="003C0062" w:rsidRDefault="007A6527">
            <w:r>
              <w:rPr>
                <w:sz w:val="17"/>
              </w:rPr>
              <w:t>4</w:t>
            </w:r>
          </w:p>
        </w:tc>
        <w:tc>
          <w:tcPr>
            <w:tcW w:w="1972" w:type="dxa"/>
            <w:vAlign w:val="center"/>
          </w:tcPr>
          <w:p w:rsidR="003C0062" w:rsidRDefault="007A6527">
            <w:r>
              <w:rPr>
                <w:sz w:val="17"/>
              </w:rPr>
              <w:t>604/639</w:t>
            </w:r>
          </w:p>
        </w:tc>
        <w:tc>
          <w:tcPr>
            <w:tcW w:w="1972" w:type="dxa"/>
            <w:vAlign w:val="center"/>
          </w:tcPr>
          <w:p w:rsidR="003C0062" w:rsidRDefault="007A6527">
            <w:r>
              <w:rPr>
                <w:sz w:val="17"/>
              </w:rPr>
              <w:t>94.52%</w:t>
            </w:r>
          </w:p>
        </w:tc>
        <w:tc>
          <w:tcPr>
            <w:tcW w:w="1972" w:type="dxa"/>
            <w:vAlign w:val="center"/>
          </w:tcPr>
          <w:p w:rsidR="003C0062" w:rsidRDefault="007A6527">
            <w:r>
              <w:rPr>
                <w:sz w:val="17"/>
              </w:rPr>
              <w:t>596/639</w:t>
            </w:r>
          </w:p>
        </w:tc>
        <w:tc>
          <w:tcPr>
            <w:tcW w:w="1972" w:type="dxa"/>
            <w:vAlign w:val="center"/>
          </w:tcPr>
          <w:p w:rsidR="003C0062" w:rsidRDefault="007A6527">
            <w:r>
              <w:rPr>
                <w:sz w:val="17"/>
              </w:rPr>
              <w:t>93.27%</w:t>
            </w:r>
          </w:p>
        </w:tc>
      </w:tr>
      <w:tr w:rsidR="003C0062">
        <w:trPr>
          <w:jc w:val="center"/>
        </w:trPr>
        <w:tc>
          <w:tcPr>
            <w:tcW w:w="1972" w:type="dxa"/>
            <w:vAlign w:val="center"/>
          </w:tcPr>
          <w:p w:rsidR="003C0062" w:rsidRDefault="007A6527">
            <w:r>
              <w:rPr>
                <w:sz w:val="17"/>
              </w:rPr>
              <w:t>5</w:t>
            </w:r>
          </w:p>
        </w:tc>
        <w:tc>
          <w:tcPr>
            <w:tcW w:w="1972" w:type="dxa"/>
            <w:vAlign w:val="center"/>
          </w:tcPr>
          <w:p w:rsidR="003C0062" w:rsidRDefault="007A6527">
            <w:r>
              <w:rPr>
                <w:sz w:val="17"/>
              </w:rPr>
              <w:t>640/680</w:t>
            </w:r>
          </w:p>
        </w:tc>
        <w:tc>
          <w:tcPr>
            <w:tcW w:w="1972" w:type="dxa"/>
            <w:vAlign w:val="center"/>
          </w:tcPr>
          <w:p w:rsidR="003C0062" w:rsidRDefault="007A6527">
            <w:r>
              <w:rPr>
                <w:sz w:val="17"/>
              </w:rPr>
              <w:t>94.12%</w:t>
            </w:r>
          </w:p>
        </w:tc>
        <w:tc>
          <w:tcPr>
            <w:tcW w:w="1972" w:type="dxa"/>
            <w:vAlign w:val="center"/>
          </w:tcPr>
          <w:p w:rsidR="003C0062" w:rsidRDefault="007A6527">
            <w:r>
              <w:rPr>
                <w:sz w:val="17"/>
              </w:rPr>
              <w:t>632/680</w:t>
            </w:r>
          </w:p>
        </w:tc>
        <w:tc>
          <w:tcPr>
            <w:tcW w:w="1972" w:type="dxa"/>
            <w:vAlign w:val="center"/>
          </w:tcPr>
          <w:p w:rsidR="003C0062" w:rsidRDefault="007A6527">
            <w:r>
              <w:rPr>
                <w:sz w:val="17"/>
              </w:rPr>
              <w:t>92.94%</w:t>
            </w:r>
          </w:p>
        </w:tc>
      </w:tr>
      <w:tr w:rsidR="003C0062">
        <w:trPr>
          <w:jc w:val="center"/>
        </w:trPr>
        <w:tc>
          <w:tcPr>
            <w:tcW w:w="1972" w:type="dxa"/>
            <w:vAlign w:val="center"/>
          </w:tcPr>
          <w:p w:rsidR="003C0062" w:rsidRDefault="007A6527">
            <w:r>
              <w:rPr>
                <w:sz w:val="17"/>
              </w:rPr>
              <w:t>6</w:t>
            </w:r>
          </w:p>
        </w:tc>
        <w:tc>
          <w:tcPr>
            <w:tcW w:w="1972" w:type="dxa"/>
            <w:vAlign w:val="center"/>
          </w:tcPr>
          <w:p w:rsidR="003C0062" w:rsidRDefault="007A6527">
            <w:r>
              <w:rPr>
                <w:sz w:val="17"/>
              </w:rPr>
              <w:t>678/716</w:t>
            </w:r>
          </w:p>
        </w:tc>
        <w:tc>
          <w:tcPr>
            <w:tcW w:w="1972" w:type="dxa"/>
            <w:vAlign w:val="center"/>
          </w:tcPr>
          <w:p w:rsidR="003C0062" w:rsidRDefault="007A6527">
            <w:r>
              <w:rPr>
                <w:sz w:val="17"/>
              </w:rPr>
              <w:t>94.69%</w:t>
            </w:r>
          </w:p>
        </w:tc>
        <w:tc>
          <w:tcPr>
            <w:tcW w:w="1972" w:type="dxa"/>
            <w:vAlign w:val="center"/>
          </w:tcPr>
          <w:p w:rsidR="003C0062" w:rsidRDefault="007A6527">
            <w:r>
              <w:rPr>
                <w:sz w:val="17"/>
              </w:rPr>
              <w:t>668/716</w:t>
            </w:r>
          </w:p>
        </w:tc>
        <w:tc>
          <w:tcPr>
            <w:tcW w:w="1972" w:type="dxa"/>
            <w:vAlign w:val="center"/>
          </w:tcPr>
          <w:p w:rsidR="003C0062" w:rsidRDefault="007A6527">
            <w:r>
              <w:rPr>
                <w:sz w:val="17"/>
              </w:rPr>
              <w:t>93.30%</w:t>
            </w:r>
          </w:p>
        </w:tc>
      </w:tr>
      <w:tr w:rsidR="003C0062">
        <w:trPr>
          <w:jc w:val="center"/>
        </w:trPr>
        <w:tc>
          <w:tcPr>
            <w:tcW w:w="1972" w:type="dxa"/>
            <w:vAlign w:val="center"/>
          </w:tcPr>
          <w:p w:rsidR="003C0062" w:rsidRDefault="007A6527">
            <w:r>
              <w:rPr>
                <w:sz w:val="17"/>
              </w:rPr>
              <w:t>7</w:t>
            </w:r>
          </w:p>
        </w:tc>
        <w:tc>
          <w:tcPr>
            <w:tcW w:w="1972" w:type="dxa"/>
            <w:vAlign w:val="center"/>
          </w:tcPr>
          <w:p w:rsidR="003C0062" w:rsidRDefault="007A6527">
            <w:r>
              <w:rPr>
                <w:sz w:val="17"/>
              </w:rPr>
              <w:t>701/739</w:t>
            </w:r>
          </w:p>
        </w:tc>
        <w:tc>
          <w:tcPr>
            <w:tcW w:w="1972" w:type="dxa"/>
            <w:vAlign w:val="center"/>
          </w:tcPr>
          <w:p w:rsidR="003C0062" w:rsidRDefault="007A6527">
            <w:r>
              <w:rPr>
                <w:sz w:val="17"/>
              </w:rPr>
              <w:t>94.86%</w:t>
            </w:r>
          </w:p>
        </w:tc>
        <w:tc>
          <w:tcPr>
            <w:tcW w:w="1972" w:type="dxa"/>
            <w:vAlign w:val="center"/>
          </w:tcPr>
          <w:p w:rsidR="003C0062" w:rsidRDefault="007A6527">
            <w:r>
              <w:rPr>
                <w:sz w:val="17"/>
              </w:rPr>
              <w:t>691/739</w:t>
            </w:r>
          </w:p>
        </w:tc>
        <w:tc>
          <w:tcPr>
            <w:tcW w:w="1972" w:type="dxa"/>
            <w:vAlign w:val="center"/>
          </w:tcPr>
          <w:p w:rsidR="003C0062" w:rsidRDefault="007A6527">
            <w:r>
              <w:rPr>
                <w:sz w:val="17"/>
              </w:rPr>
              <w:t>93.50%</w:t>
            </w:r>
          </w:p>
        </w:tc>
      </w:tr>
      <w:tr w:rsidR="003C0062">
        <w:trPr>
          <w:jc w:val="center"/>
        </w:trPr>
        <w:tc>
          <w:tcPr>
            <w:tcW w:w="1972" w:type="dxa"/>
            <w:vAlign w:val="center"/>
          </w:tcPr>
          <w:p w:rsidR="003C0062" w:rsidRDefault="007A6527">
            <w:r>
              <w:rPr>
                <w:sz w:val="17"/>
              </w:rPr>
              <w:lastRenderedPageBreak/>
              <w:t>8</w:t>
            </w:r>
          </w:p>
        </w:tc>
        <w:tc>
          <w:tcPr>
            <w:tcW w:w="1972" w:type="dxa"/>
            <w:vAlign w:val="center"/>
          </w:tcPr>
          <w:p w:rsidR="003C0062" w:rsidRDefault="007A6527">
            <w:r>
              <w:rPr>
                <w:sz w:val="17"/>
              </w:rPr>
              <w:t>731/769</w:t>
            </w:r>
          </w:p>
        </w:tc>
        <w:tc>
          <w:tcPr>
            <w:tcW w:w="1972" w:type="dxa"/>
            <w:vAlign w:val="center"/>
          </w:tcPr>
          <w:p w:rsidR="003C0062" w:rsidRDefault="007A6527">
            <w:r>
              <w:rPr>
                <w:sz w:val="17"/>
              </w:rPr>
              <w:t>95.06%</w:t>
            </w:r>
          </w:p>
        </w:tc>
        <w:tc>
          <w:tcPr>
            <w:tcW w:w="1972" w:type="dxa"/>
            <w:vAlign w:val="center"/>
          </w:tcPr>
          <w:p w:rsidR="003C0062" w:rsidRDefault="007A6527">
            <w:r>
              <w:rPr>
                <w:sz w:val="17"/>
              </w:rPr>
              <w:t>721/769</w:t>
            </w:r>
          </w:p>
        </w:tc>
        <w:tc>
          <w:tcPr>
            <w:tcW w:w="1972" w:type="dxa"/>
            <w:vAlign w:val="center"/>
          </w:tcPr>
          <w:p w:rsidR="003C0062" w:rsidRDefault="007A6527">
            <w:r>
              <w:rPr>
                <w:sz w:val="17"/>
              </w:rPr>
              <w:t>93.76%</w:t>
            </w:r>
          </w:p>
        </w:tc>
      </w:tr>
      <w:tr w:rsidR="003C0062">
        <w:trPr>
          <w:jc w:val="center"/>
        </w:trPr>
        <w:tc>
          <w:tcPr>
            <w:tcW w:w="1972" w:type="dxa"/>
            <w:vAlign w:val="center"/>
          </w:tcPr>
          <w:p w:rsidR="003C0062" w:rsidRDefault="007A6527">
            <w:r>
              <w:rPr>
                <w:sz w:val="17"/>
              </w:rPr>
              <w:t>9</w:t>
            </w:r>
          </w:p>
        </w:tc>
        <w:tc>
          <w:tcPr>
            <w:tcW w:w="1972" w:type="dxa"/>
            <w:vAlign w:val="center"/>
          </w:tcPr>
          <w:p w:rsidR="003C0062" w:rsidRDefault="007A6527">
            <w:r>
              <w:rPr>
                <w:sz w:val="17"/>
              </w:rPr>
              <w:t>778/816</w:t>
            </w:r>
          </w:p>
        </w:tc>
        <w:tc>
          <w:tcPr>
            <w:tcW w:w="1972" w:type="dxa"/>
            <w:vAlign w:val="center"/>
          </w:tcPr>
          <w:p w:rsidR="003C0062" w:rsidRDefault="007A6527">
            <w:r>
              <w:rPr>
                <w:sz w:val="17"/>
              </w:rPr>
              <w:t>95.34%</w:t>
            </w:r>
          </w:p>
        </w:tc>
        <w:tc>
          <w:tcPr>
            <w:tcW w:w="1972" w:type="dxa"/>
            <w:vAlign w:val="center"/>
          </w:tcPr>
          <w:p w:rsidR="003C0062" w:rsidRDefault="007A6527">
            <w:r>
              <w:rPr>
                <w:sz w:val="17"/>
              </w:rPr>
              <w:t>768/816</w:t>
            </w:r>
          </w:p>
        </w:tc>
        <w:tc>
          <w:tcPr>
            <w:tcW w:w="1972" w:type="dxa"/>
            <w:vAlign w:val="center"/>
          </w:tcPr>
          <w:p w:rsidR="003C0062" w:rsidRDefault="007A6527">
            <w:r>
              <w:rPr>
                <w:sz w:val="17"/>
              </w:rPr>
              <w:t>94.12%</w:t>
            </w:r>
          </w:p>
        </w:tc>
      </w:tr>
      <w:tr w:rsidR="003C0062">
        <w:trPr>
          <w:jc w:val="center"/>
        </w:trPr>
        <w:tc>
          <w:tcPr>
            <w:tcW w:w="1972" w:type="dxa"/>
            <w:vAlign w:val="center"/>
          </w:tcPr>
          <w:p w:rsidR="003C0062" w:rsidRDefault="007A6527">
            <w:r>
              <w:rPr>
                <w:sz w:val="17"/>
              </w:rPr>
              <w:t>10</w:t>
            </w:r>
          </w:p>
        </w:tc>
        <w:tc>
          <w:tcPr>
            <w:tcW w:w="1972" w:type="dxa"/>
            <w:vAlign w:val="center"/>
          </w:tcPr>
          <w:p w:rsidR="003C0062" w:rsidRDefault="007A6527">
            <w:r>
              <w:rPr>
                <w:sz w:val="17"/>
              </w:rPr>
              <w:t>818/851</w:t>
            </w:r>
          </w:p>
        </w:tc>
        <w:tc>
          <w:tcPr>
            <w:tcW w:w="1972" w:type="dxa"/>
            <w:vAlign w:val="center"/>
          </w:tcPr>
          <w:p w:rsidR="003C0062" w:rsidRDefault="007A6527">
            <w:r>
              <w:rPr>
                <w:sz w:val="17"/>
              </w:rPr>
              <w:t>96.12%</w:t>
            </w:r>
          </w:p>
        </w:tc>
        <w:tc>
          <w:tcPr>
            <w:tcW w:w="1972" w:type="dxa"/>
            <w:vAlign w:val="center"/>
          </w:tcPr>
          <w:p w:rsidR="003C0062" w:rsidRDefault="007A6527">
            <w:r>
              <w:rPr>
                <w:sz w:val="17"/>
              </w:rPr>
              <w:t>808/851</w:t>
            </w:r>
          </w:p>
        </w:tc>
        <w:tc>
          <w:tcPr>
            <w:tcW w:w="1972" w:type="dxa"/>
            <w:vAlign w:val="center"/>
          </w:tcPr>
          <w:p w:rsidR="003C0062" w:rsidRDefault="007A6527">
            <w:r>
              <w:rPr>
                <w:sz w:val="17"/>
              </w:rPr>
              <w:t>94.95%</w:t>
            </w:r>
          </w:p>
        </w:tc>
      </w:tr>
      <w:tr w:rsidR="003C0062">
        <w:trPr>
          <w:jc w:val="center"/>
        </w:trPr>
        <w:tc>
          <w:tcPr>
            <w:tcW w:w="1972" w:type="dxa"/>
            <w:vAlign w:val="center"/>
          </w:tcPr>
          <w:p w:rsidR="003C0062" w:rsidRDefault="007A6527">
            <w:r>
              <w:rPr>
                <w:sz w:val="17"/>
              </w:rPr>
              <w:t>11</w:t>
            </w:r>
          </w:p>
        </w:tc>
        <w:tc>
          <w:tcPr>
            <w:tcW w:w="1972" w:type="dxa"/>
            <w:vAlign w:val="center"/>
          </w:tcPr>
          <w:p w:rsidR="003C0062" w:rsidRDefault="007A6527">
            <w:r>
              <w:rPr>
                <w:sz w:val="17"/>
              </w:rPr>
              <w:t>840/876</w:t>
            </w:r>
          </w:p>
        </w:tc>
        <w:tc>
          <w:tcPr>
            <w:tcW w:w="1972" w:type="dxa"/>
            <w:vAlign w:val="center"/>
          </w:tcPr>
          <w:p w:rsidR="003C0062" w:rsidRDefault="007A6527">
            <w:r>
              <w:rPr>
                <w:sz w:val="17"/>
              </w:rPr>
              <w:t>95.89%</w:t>
            </w:r>
          </w:p>
        </w:tc>
        <w:tc>
          <w:tcPr>
            <w:tcW w:w="1972" w:type="dxa"/>
            <w:vAlign w:val="center"/>
          </w:tcPr>
          <w:p w:rsidR="003C0062" w:rsidRDefault="007A6527">
            <w:r>
              <w:rPr>
                <w:sz w:val="17"/>
              </w:rPr>
              <w:t>833/876</w:t>
            </w:r>
          </w:p>
        </w:tc>
        <w:tc>
          <w:tcPr>
            <w:tcW w:w="1972" w:type="dxa"/>
            <w:vAlign w:val="center"/>
          </w:tcPr>
          <w:p w:rsidR="003C0062" w:rsidRDefault="007A6527">
            <w:r>
              <w:rPr>
                <w:sz w:val="17"/>
              </w:rPr>
              <w:t>95.09%</w:t>
            </w:r>
          </w:p>
        </w:tc>
      </w:tr>
      <w:tr w:rsidR="003C0062">
        <w:trPr>
          <w:jc w:val="center"/>
        </w:trPr>
        <w:tc>
          <w:tcPr>
            <w:tcW w:w="1972" w:type="dxa"/>
            <w:vAlign w:val="center"/>
          </w:tcPr>
          <w:p w:rsidR="003C0062" w:rsidRDefault="007A6527">
            <w:r>
              <w:rPr>
                <w:sz w:val="17"/>
              </w:rPr>
              <w:t>12</w:t>
            </w:r>
          </w:p>
        </w:tc>
        <w:tc>
          <w:tcPr>
            <w:tcW w:w="1972" w:type="dxa"/>
            <w:vAlign w:val="center"/>
          </w:tcPr>
          <w:p w:rsidR="003C0062" w:rsidRDefault="007A6527">
            <w:r>
              <w:rPr>
                <w:sz w:val="17"/>
              </w:rPr>
              <w:t>857/893</w:t>
            </w:r>
          </w:p>
        </w:tc>
        <w:tc>
          <w:tcPr>
            <w:tcW w:w="1972" w:type="dxa"/>
            <w:vAlign w:val="center"/>
          </w:tcPr>
          <w:p w:rsidR="003C0062" w:rsidRDefault="007A6527">
            <w:r>
              <w:rPr>
                <w:sz w:val="17"/>
              </w:rPr>
              <w:t>95.97%</w:t>
            </w:r>
          </w:p>
        </w:tc>
        <w:tc>
          <w:tcPr>
            <w:tcW w:w="1972" w:type="dxa"/>
            <w:vAlign w:val="center"/>
          </w:tcPr>
          <w:p w:rsidR="003C0062" w:rsidRDefault="007A6527">
            <w:r>
              <w:rPr>
                <w:sz w:val="17"/>
              </w:rPr>
              <w:t>850/893</w:t>
            </w:r>
          </w:p>
        </w:tc>
        <w:tc>
          <w:tcPr>
            <w:tcW w:w="1972" w:type="dxa"/>
            <w:vAlign w:val="center"/>
          </w:tcPr>
          <w:p w:rsidR="003C0062" w:rsidRDefault="007A6527">
            <w:r>
              <w:rPr>
                <w:sz w:val="17"/>
              </w:rPr>
              <w:t>95.18%</w:t>
            </w:r>
          </w:p>
        </w:tc>
      </w:tr>
      <w:tr w:rsidR="003C0062">
        <w:trPr>
          <w:jc w:val="center"/>
        </w:trPr>
        <w:tc>
          <w:tcPr>
            <w:tcW w:w="1972" w:type="dxa"/>
            <w:vAlign w:val="center"/>
          </w:tcPr>
          <w:p w:rsidR="003C0062" w:rsidRDefault="007A6527">
            <w:r>
              <w:rPr>
                <w:sz w:val="17"/>
              </w:rPr>
              <w:t>13</w:t>
            </w:r>
          </w:p>
        </w:tc>
        <w:tc>
          <w:tcPr>
            <w:tcW w:w="1972" w:type="dxa"/>
            <w:vAlign w:val="center"/>
          </w:tcPr>
          <w:p w:rsidR="003C0062" w:rsidRDefault="007A6527">
            <w:r>
              <w:rPr>
                <w:sz w:val="17"/>
              </w:rPr>
              <w:t>883/916</w:t>
            </w:r>
          </w:p>
        </w:tc>
        <w:tc>
          <w:tcPr>
            <w:tcW w:w="1972" w:type="dxa"/>
            <w:vAlign w:val="center"/>
          </w:tcPr>
          <w:p w:rsidR="003C0062" w:rsidRDefault="007A6527">
            <w:r>
              <w:rPr>
                <w:sz w:val="17"/>
              </w:rPr>
              <w:t>96.40%</w:t>
            </w:r>
          </w:p>
        </w:tc>
        <w:tc>
          <w:tcPr>
            <w:tcW w:w="1972" w:type="dxa"/>
            <w:vAlign w:val="center"/>
          </w:tcPr>
          <w:p w:rsidR="003C0062" w:rsidRDefault="007A6527">
            <w:r>
              <w:rPr>
                <w:sz w:val="17"/>
              </w:rPr>
              <w:t>873/916</w:t>
            </w:r>
          </w:p>
        </w:tc>
        <w:tc>
          <w:tcPr>
            <w:tcW w:w="1972" w:type="dxa"/>
            <w:vAlign w:val="center"/>
          </w:tcPr>
          <w:p w:rsidR="003C0062" w:rsidRDefault="007A6527">
            <w:r>
              <w:rPr>
                <w:sz w:val="17"/>
              </w:rPr>
              <w:t>95.31%</w:t>
            </w:r>
          </w:p>
        </w:tc>
      </w:tr>
      <w:tr w:rsidR="003C0062">
        <w:trPr>
          <w:jc w:val="center"/>
        </w:trPr>
        <w:tc>
          <w:tcPr>
            <w:tcW w:w="1972" w:type="dxa"/>
            <w:vAlign w:val="center"/>
          </w:tcPr>
          <w:p w:rsidR="003C0062" w:rsidRDefault="007A6527">
            <w:r>
              <w:rPr>
                <w:sz w:val="17"/>
              </w:rPr>
              <w:t>14</w:t>
            </w:r>
          </w:p>
        </w:tc>
        <w:tc>
          <w:tcPr>
            <w:tcW w:w="1972" w:type="dxa"/>
            <w:vAlign w:val="center"/>
          </w:tcPr>
          <w:p w:rsidR="003C0062" w:rsidRDefault="007A6527">
            <w:r>
              <w:rPr>
                <w:sz w:val="17"/>
              </w:rPr>
              <w:t>911/944</w:t>
            </w:r>
          </w:p>
        </w:tc>
        <w:tc>
          <w:tcPr>
            <w:tcW w:w="1972" w:type="dxa"/>
            <w:vAlign w:val="center"/>
          </w:tcPr>
          <w:p w:rsidR="003C0062" w:rsidRDefault="007A6527">
            <w:r>
              <w:rPr>
                <w:sz w:val="17"/>
              </w:rPr>
              <w:t>96.50%</w:t>
            </w:r>
          </w:p>
        </w:tc>
        <w:tc>
          <w:tcPr>
            <w:tcW w:w="1972" w:type="dxa"/>
            <w:vAlign w:val="center"/>
          </w:tcPr>
          <w:p w:rsidR="003C0062" w:rsidRDefault="007A6527">
            <w:r>
              <w:rPr>
                <w:sz w:val="17"/>
              </w:rPr>
              <w:t>901/944</w:t>
            </w:r>
          </w:p>
        </w:tc>
        <w:tc>
          <w:tcPr>
            <w:tcW w:w="1972" w:type="dxa"/>
            <w:vAlign w:val="center"/>
          </w:tcPr>
          <w:p w:rsidR="003C0062" w:rsidRDefault="007A6527">
            <w:r>
              <w:rPr>
                <w:sz w:val="17"/>
              </w:rPr>
              <w:t>95.44%</w:t>
            </w:r>
          </w:p>
        </w:tc>
      </w:tr>
      <w:tr w:rsidR="003C0062">
        <w:trPr>
          <w:jc w:val="center"/>
        </w:trPr>
        <w:tc>
          <w:tcPr>
            <w:tcW w:w="1972" w:type="dxa"/>
            <w:vAlign w:val="center"/>
          </w:tcPr>
          <w:p w:rsidR="003C0062" w:rsidRDefault="007A6527">
            <w:r>
              <w:rPr>
                <w:sz w:val="17"/>
              </w:rPr>
              <w:t>15</w:t>
            </w:r>
          </w:p>
        </w:tc>
        <w:tc>
          <w:tcPr>
            <w:tcW w:w="1972" w:type="dxa"/>
            <w:vAlign w:val="center"/>
          </w:tcPr>
          <w:p w:rsidR="003C0062" w:rsidRDefault="007A6527">
            <w:r>
              <w:rPr>
                <w:sz w:val="17"/>
              </w:rPr>
              <w:t>927/960</w:t>
            </w:r>
          </w:p>
        </w:tc>
        <w:tc>
          <w:tcPr>
            <w:tcW w:w="1972" w:type="dxa"/>
            <w:vAlign w:val="center"/>
          </w:tcPr>
          <w:p w:rsidR="003C0062" w:rsidRDefault="007A6527">
            <w:r>
              <w:rPr>
                <w:sz w:val="17"/>
              </w:rPr>
              <w:t>96.56%</w:t>
            </w:r>
          </w:p>
        </w:tc>
        <w:tc>
          <w:tcPr>
            <w:tcW w:w="1972" w:type="dxa"/>
            <w:vAlign w:val="center"/>
          </w:tcPr>
          <w:p w:rsidR="003C0062" w:rsidRDefault="007A6527">
            <w:r>
              <w:rPr>
                <w:sz w:val="17"/>
              </w:rPr>
              <w:t>917/960</w:t>
            </w:r>
          </w:p>
        </w:tc>
        <w:tc>
          <w:tcPr>
            <w:tcW w:w="1972" w:type="dxa"/>
            <w:vAlign w:val="center"/>
          </w:tcPr>
          <w:p w:rsidR="003C0062" w:rsidRDefault="007A6527">
            <w:r>
              <w:rPr>
                <w:sz w:val="17"/>
              </w:rPr>
              <w:t>95.52%</w:t>
            </w:r>
          </w:p>
        </w:tc>
      </w:tr>
    </w:tbl>
    <w:p w:rsidR="003C0062" w:rsidRDefault="003C0062"/>
    <w:p w:rsidR="003C0062" w:rsidRDefault="007A6527">
      <w:r>
        <w:t>Neither run fully passed from the first round onward. Later rounds mainly continued incrementally from the existing implementation, so the Harbor reward remained 0 throughout. The final failure modes also differed:</w:t>
      </w:r>
      <w:r/>
      <w:r/>
      <w:r/>
      <w:r/>
    </w:p>
    <w:p w:rsidR="003C0062" w:rsidRDefault="007A6527">
      <w:pPr>
        <w:pStyle w:val="ListBullet"/>
      </w:pPr>
      <w:r>
        <w:t>14:42: profile 17, transform.rollup 14, manifest 1, transform.detect 1, for 33 total.</w:t>
      </w:r>
      <w:r/>
      <w:r>
        <w:rPr>
          <w:rFonts w:ascii="Consolas" w:hAnsi="Consolas"/>
          <w:color w:val="9C3515"/>
        </w:rPr>
      </w:r>
      <w:r/>
      <w:r/>
      <w:r>
        <w:rPr>
          <w:rFonts w:ascii="Consolas" w:hAnsi="Consolas"/>
          <w:color w:val="9C3515"/>
        </w:rPr>
      </w:r>
      <w:r/>
      <w:r/>
      <w:r>
        <w:rPr>
          <w:rFonts w:ascii="Consolas" w:hAnsi="Consolas"/>
          <w:color w:val="9C3515"/>
        </w:rPr>
      </w:r>
      <w:r/>
      <w:r/>
      <w:r>
        <w:rPr>
          <w:rFonts w:ascii="Consolas" w:hAnsi="Consolas"/>
          <w:color w:val="9C3515"/>
        </w:rPr>
      </w:r>
      <w:r/>
      <w:r/>
      <w:r/>
      <w:r/>
    </w:p>
    <w:p w:rsidR="003C0062" w:rsidRDefault="007A6527">
      <w:pPr>
        <w:pStyle w:val="ListBullet"/>
      </w:pPr>
      <w:r>
        <w:t>15:54: profile 32, transform.fill 6, ingest 3, compare 1, transform.aggregate 1, for 43 total.</w:t>
      </w:r>
      <w:r/>
      <w:r>
        <w:rPr>
          <w:rFonts w:ascii="Consolas" w:hAnsi="Consolas"/>
          <w:color w:val="9C3515"/>
        </w:rPr>
      </w:r>
      <w:r/>
      <w:r/>
      <w:r>
        <w:rPr>
          <w:rFonts w:ascii="Consolas" w:hAnsi="Consolas"/>
          <w:color w:val="9C3515"/>
        </w:rPr>
      </w:r>
      <w:r/>
      <w:r/>
      <w:r>
        <w:rPr>
          <w:rFonts w:ascii="Consolas" w:hAnsi="Consolas"/>
          <w:color w:val="9C3515"/>
        </w:rPr>
      </w:r>
      <w:r/>
      <w:r/>
      <w:r>
        <w:rPr>
          <w:rFonts w:ascii="Consolas" w:hAnsi="Consolas"/>
          <w:color w:val="9C3515"/>
        </w:rPr>
      </w:r>
      <w:r/>
      <w:r/>
      <w:r>
        <w:rPr>
          <w:rFonts w:ascii="Consolas" w:hAnsi="Consolas"/>
          <w:color w:val="9C3515"/>
        </w:rPr>
      </w:r>
      <w:r/>
      <w:r/>
      <w:r/>
      <w:r/>
    </w:p>
    <w:p w:rsidR="003C0062" w:rsidRDefault="007A6527">
      <w:r>
        <w:t>This shows that Luna's main bottleneck was not a single fixed Contract defect, but rather substantial sampling variation in the initial implementation and subsequent functional coverage. Execution anchors can ensure the artifact is in the correct location, but they cannot replace the model's ability to implement complex requirements.</w:t>
      </w:r>
      <w:r/>
      <w:r/>
      <w:r/>
      <w:r/>
      <w:r/>
    </w:p>
    <w:p w:rsidR="003C0062" w:rsidRDefault="007A6527">
      <w:pPr>
        <w:pStyle w:val="Heading3"/>
      </w:pPr>
      <w:r>
        <w:t>4.3 Comparison with Sol Using the Same Input</w:t>
      </w:r>
      <w:r/>
      <w:r/>
      <w:r/>
    </w:p>
    <w:p w:rsidR="003C0062" w:rsidRDefault="007A6527">
      <w:r>
        <w:t>Both Sol and Luna use general-anchor, so the table below is a same-Contract comparison:</w:t>
      </w:r>
      <w:r/>
      <w:r/>
      <w:r/>
      <w:r/>
      <w:r/>
      <w:r/>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3C0062">
        <w:trPr>
          <w:tblHeader/>
          <w:jc w:val="center"/>
        </w:trPr>
        <w:tc>
          <w:tcPr>
            <w:tcW w:w="1643" w:type="dxa"/>
            <w:shd w:val="clear" w:color="auto" w:fill="1F4E78"/>
            <w:vAlign w:val="center"/>
          </w:tcPr>
          <w:p w:rsidR="003C0062" w:rsidRDefault="007A6527">
            <w:r>
              <w:rPr>
                <w:b/>
                <w:color w:val="FFFFFF"/>
                <w:sz w:val="17"/>
              </w:rPr>
              <w:t>Model</w:t>
            </w:r>
          </w:p>
        </w:tc>
        <w:tc>
          <w:tcPr>
            <w:tcW w:w="1643" w:type="dxa"/>
            <w:shd w:val="clear" w:color="auto" w:fill="1F4E78"/>
            <w:vAlign w:val="center"/>
          </w:tcPr>
          <w:p w:rsidR="003C0062" w:rsidRDefault="007A6527">
            <w:r>
              <w:rPr>
                <w:b/>
                <w:color w:val="FFFFFF"/>
                <w:sz w:val="17"/>
              </w:rPr>
              <w:t>Valid Trials</w:t>
            </w:r>
            <w:r>
              <w:rPr>
                <w:b/>
                <w:color w:val="FFFFFF"/>
                <w:sz w:val="17"/>
              </w:rPr>
            </w:r>
          </w:p>
        </w:tc>
        <w:tc>
          <w:tcPr>
            <w:tcW w:w="1643" w:type="dxa"/>
            <w:shd w:val="clear" w:color="auto" w:fill="1F4E78"/>
            <w:vAlign w:val="center"/>
          </w:tcPr>
          <w:p w:rsidR="003C0062" w:rsidRDefault="007A6527">
            <w:r>
              <w:rPr>
                <w:b/>
                <w:color w:val="FFFFFF"/>
                <w:sz w:val="17"/>
              </w:rPr>
              <w:t>Average Cumulative Pass Rate</w:t>
            </w:r>
          </w:p>
        </w:tc>
        <w:tc>
          <w:tcPr>
            <w:tcW w:w="1643" w:type="dxa"/>
            <w:shd w:val="clear" w:color="auto" w:fill="1F4E78"/>
            <w:vAlign w:val="center"/>
          </w:tcPr>
          <w:p w:rsidR="003C0062" w:rsidRDefault="007A6527">
            <w:r>
              <w:rPr>
                <w:b/>
                <w:color w:val="FFFFFF"/>
                <w:sz w:val="17"/>
              </w:rPr>
              <w:t>Average Round-15</w:t>
            </w:r>
            <w:r>
              <w:rPr>
                <w:b/>
                <w:color w:val="FFFFFF"/>
                <w:sz w:val="17"/>
              </w:rPr>
            </w:r>
          </w:p>
        </w:tc>
        <w:tc>
          <w:tcPr>
            <w:tcW w:w="1643" w:type="dxa"/>
            <w:shd w:val="clear" w:color="auto" w:fill="1F4E78"/>
            <w:vAlign w:val="center"/>
          </w:tcPr>
          <w:p w:rsidR="003C0062" w:rsidRDefault="007A6527">
            <w:r>
              <w:rPr>
                <w:b/>
                <w:color w:val="FFFFFF"/>
                <w:sz w:val="17"/>
              </w:rPr>
              <w:t>Harbor reward</w:t>
            </w:r>
          </w:p>
        </w:tc>
        <w:tc>
          <w:tcPr>
            <w:tcW w:w="1643" w:type="dxa"/>
            <w:shd w:val="clear" w:color="auto" w:fill="1F4E78"/>
            <w:vAlign w:val="center"/>
          </w:tcPr>
          <w:p w:rsidR="003C0062" w:rsidRDefault="007A6527">
            <w:r>
              <w:rPr>
                <w:b/>
                <w:color w:val="FFFFFF"/>
                <w:sz w:val="17"/>
              </w:rPr>
              <w:t>Average Cost</w:t>
            </w:r>
          </w:p>
        </w:tc>
      </w:tr>
      <w:tr w:rsidR="003C0062">
        <w:trPr>
          <w:jc w:val="center"/>
        </w:trPr>
        <w:tc>
          <w:tcPr>
            <w:tcW w:w="1643" w:type="dxa"/>
            <w:vAlign w:val="center"/>
          </w:tcPr>
          <w:p w:rsidR="003C0062" w:rsidRDefault="007A6527">
            <w:r>
              <w:rPr>
                <w:sz w:val="17"/>
              </w:rPr>
              <w:t>Sol medium general-anchor</w:t>
            </w:r>
          </w:p>
        </w:tc>
        <w:tc>
          <w:tcPr>
            <w:tcW w:w="1643" w:type="dxa"/>
            <w:vAlign w:val="center"/>
          </w:tcPr>
          <w:p w:rsidR="003C0062" w:rsidRDefault="007A6527">
            <w:r>
              <w:rPr>
                <w:sz w:val="17"/>
              </w:rPr>
              <w:t>1</w:t>
            </w:r>
          </w:p>
        </w:tc>
        <w:tc>
          <w:tcPr>
            <w:tcW w:w="1643" w:type="dxa"/>
            <w:vAlign w:val="center"/>
          </w:tcPr>
          <w:p w:rsidR="003C0062" w:rsidRDefault="007A6527">
            <w:r>
              <w:rPr>
                <w:sz w:val="17"/>
              </w:rPr>
              <w:t>99.77%</w:t>
            </w:r>
          </w:p>
        </w:tc>
        <w:tc>
          <w:tcPr>
            <w:tcW w:w="1643" w:type="dxa"/>
            <w:vAlign w:val="center"/>
          </w:tcPr>
          <w:p w:rsidR="003C0062" w:rsidRDefault="007A6527">
            <w:r>
              <w:rPr>
                <w:sz w:val="17"/>
              </w:rPr>
              <w:t>960/960</w:t>
            </w:r>
          </w:p>
        </w:tc>
        <w:tc>
          <w:tcPr>
            <w:tcW w:w="1643" w:type="dxa"/>
            <w:vAlign w:val="center"/>
          </w:tcPr>
          <w:p w:rsidR="003C0062" w:rsidRDefault="007A6527">
            <w:r>
              <w:rPr>
                <w:sz w:val="17"/>
              </w:rPr>
              <w:t>0.6667</w:t>
            </w:r>
          </w:p>
        </w:tc>
        <w:tc>
          <w:tcPr>
            <w:tcW w:w="1643" w:type="dxa"/>
            <w:vAlign w:val="center"/>
          </w:tcPr>
          <w:p w:rsidR="003C0062" w:rsidRDefault="007A6527">
            <w:r>
              <w:rPr>
                <w:sz w:val="17"/>
              </w:rPr>
              <w:t>$8.428238</w:t>
            </w:r>
          </w:p>
        </w:tc>
      </w:tr>
      <w:tr w:rsidR="003C0062">
        <w:trPr>
          <w:jc w:val="center"/>
        </w:trPr>
        <w:tc>
          <w:tcPr>
            <w:tcW w:w="1643" w:type="dxa"/>
            <w:vAlign w:val="center"/>
          </w:tcPr>
          <w:p w:rsidR="003C0062" w:rsidRDefault="007A6527">
            <w:r>
              <w:rPr>
                <w:sz w:val="17"/>
              </w:rPr>
              <w:t xml:space="preserve">Luna </w:t>
            </w:r>
            <w:r>
              <w:rPr>
                <w:sz w:val="17"/>
              </w:rPr>
              <w:t>medium general-anchor</w:t>
            </w:r>
          </w:p>
        </w:tc>
        <w:tc>
          <w:tcPr>
            <w:tcW w:w="1643" w:type="dxa"/>
            <w:vAlign w:val="center"/>
          </w:tcPr>
          <w:p w:rsidR="003C0062" w:rsidRDefault="007A6527">
            <w:r>
              <w:rPr>
                <w:sz w:val="17"/>
              </w:rPr>
              <w:t>2</w:t>
            </w:r>
          </w:p>
        </w:tc>
        <w:tc>
          <w:tcPr>
            <w:tcW w:w="1643" w:type="dxa"/>
            <w:vAlign w:val="center"/>
          </w:tcPr>
          <w:p w:rsidR="003C0062" w:rsidRDefault="007A6527">
            <w:r>
              <w:rPr>
                <w:sz w:val="17"/>
              </w:rPr>
              <w:t>94.98%</w:t>
            </w:r>
          </w:p>
        </w:tc>
        <w:tc>
          <w:tcPr>
            <w:tcW w:w="1643" w:type="dxa"/>
            <w:vAlign w:val="center"/>
          </w:tcPr>
          <w:p w:rsidR="003C0062" w:rsidRDefault="007A6527">
            <w:r>
              <w:rPr>
                <w:sz w:val="17"/>
              </w:rPr>
              <w:t>922/960</w:t>
            </w:r>
          </w:p>
        </w:tc>
        <w:tc>
          <w:tcPr>
            <w:tcW w:w="1643" w:type="dxa"/>
            <w:vAlign w:val="center"/>
          </w:tcPr>
          <w:p w:rsidR="003C0062" w:rsidRDefault="007A6527">
            <w:r>
              <w:rPr>
                <w:sz w:val="17"/>
              </w:rPr>
              <w:t>0.0000</w:t>
            </w:r>
          </w:p>
        </w:tc>
        <w:tc>
          <w:tcPr>
            <w:tcW w:w="1643" w:type="dxa"/>
            <w:vAlign w:val="center"/>
          </w:tcPr>
          <w:p w:rsidR="003C0062" w:rsidRDefault="007A6527">
            <w:r>
              <w:rPr>
                <w:sz w:val="17"/>
              </w:rPr>
              <w:t>$0.453406</w:t>
            </w:r>
          </w:p>
        </w:tc>
      </w:tr>
    </w:tbl>
    <w:p w:rsidR="003C0062" w:rsidRDefault="003C0062"/>
    <w:p w:rsidR="003C0062" w:rsidRDefault="007A6527">
      <w:r>
        <w:t>Luna's average cost is about 5.38% of Sol's, but its cumulative accuracy is 4.79 percentage points lower, and it never achieves a fully passing round. Because Sol has only one valid run and Luna only two, this table is observational rather than a statistically significant conclusion.</w:t>
      </w:r>
      <w:r/>
      <w:r/>
      <w:r/>
      <w:r/>
      <w:r/>
      <w:r/>
      <w:r/>
      <w:r/>
      <w:r/>
      <w:r/>
      <w:r/>
    </w:p>
    <w:p w:rsidR="003C0062" w:rsidRDefault="007A6527">
      <w:pPr>
        <w:pStyle w:val="Heading3"/>
      </w:pPr>
      <w:r>
        <w:t>4.4 Joint Trend with the No Compiler / Instruction + Compiler Experiment</w:t>
      </w:r>
      <w:r/>
      <w:r/>
      <w:r/>
    </w:p>
    <w:p w:rsidR="003C0062" w:rsidRDefault="007A6527">
      <w:r>
        <w:t>To place this report's general-anchor optimization results back into the No Compiler / Instruction + Compiler baseline, the figure below reuses the four baseline trends from Figure 3 of the Intent Compiler A/B Experiment Report and adds the 15-round Sol general-anchor and Luna general-anchor results. Optimized Sol uses one valid trial; optimized Luna uses the per-round mean of two valid trials, with shading showing the range of the two trials.</w:t>
      </w:r>
      <w:r/>
      <w:r/>
      <w:r/>
      <w:r/>
      <w:r/>
      <w:r/>
      <w:r/>
      <w:r/>
      <w:r/>
      <w:r/>
      <w:r/>
      <w:r/>
      <w:r/>
      <w:r/>
      <w:r/>
      <w:r/>
      <w:r/>
      <w:r/>
      <w:r/>
      <w:r/>
      <w:r/>
      <w:r/>
      <w:r/>
      <w:r/>
      <w:r/>
    </w:p>
    <w:p w:rsidR="003C0062" w:rsidRDefault="007A6527">
      <w:pPr>
        <w:jc w:val="center"/>
      </w:pPr>
      <w:r>
        <w:rPr>
          <w:noProof/>
        </w:rPr>
        <w:lastRenderedPageBreak/>
        <w:drawing>
          <wp:inline distT="0" distB="0" distL="0" distR="0">
            <wp:extent cx="5989320" cy="3139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xtended.png"/>
                    <pic:cNvPicPr/>
                  </pic:nvPicPr>
                  <pic:blipFill>
                    <a:blip r:embed="rId8"/>
                    <a:stretch>
                      <a:fillRect/>
                    </a:stretch>
                  </pic:blipFill>
                  <pic:spPr>
                    <a:xfrm>
                      <a:off x="0" y="0"/>
                      <a:ext cx="5989320" cy="3139402"/>
                    </a:xfrm>
                    <a:prstGeom prst="rect">
                      <a:avLst/>
                    </a:prstGeom>
                  </pic:spPr>
                </pic:pic>
              </a:graphicData>
            </a:graphic>
          </wp:inline>
        </w:drawing>
      </w:r>
    </w:p>
    <w:p w:rsidR="003C0062" w:rsidRDefault="007A6527">
      <w:pPr>
        <w:jc w:val="center"/>
      </w:pPr>
      <w:r>
        <w:t>Figure 3. Fifteen-Round Trends for No Compiler / Instruction + Compiler and the Optimized general-anchor Variant</w:t>
      </w:r>
      <w:r/>
      <w:r/>
      <w:r/>
      <w:r/>
      <w:r/>
      <w:r/>
      <w:r/>
    </w:p>
    <w:p w:rsidR="003C0062" w:rsidRDefault="007A6527">
      <w:r>
        <w:t>The combined trend shows that Sol is highly robust to Intent Contract compression: the per-round general-anchor curve almost overlaps Instruction + Compiler, passes all cases from R10–R15, and remains 960/960 in the final round. Its cumulative pass rate is 99.77%, close to 99.82% for Instruction + Compiler. Based on this report's resource data, this near-equivalent correctness is achieved while reducing aggregate 15-round Contract size by 93.14%, input tokens by 69.66%, and cost by 62.34% relative to v2 full.</w:t>
      </w:r>
      <w:r/>
      <w:r/>
      <w:r/>
      <w:r/>
      <w:r/>
      <w:r/>
      <w:r/>
      <w:r/>
      <w:r/>
      <w:r/>
      <w:r/>
      <w:r/>
      <w:r/>
      <w:r/>
      <w:r/>
      <w:r/>
      <w:r/>
      <w:r/>
      <w:r/>
      <w:r/>
      <w:r/>
      <w:r/>
      <w:r/>
      <w:r/>
      <w:r/>
      <w:r/>
      <w:r/>
      <w:r/>
      <w:r/>
      <w:r/>
      <w:r/>
      <w:r/>
      <w:r/>
    </w:p>
    <w:p w:rsidR="003C0062" w:rsidRDefault="007A6527">
      <w:r>
        <w:t>Luna behaves differently: the cumulative pass rate for Instruction + Compiler is 97.83%, while the average cumulative pass rate across the two optimized general-anchor runs is 94.98%, with a final-round average of 922/960. Because the two groups come from different experiment versions and trajectories, and the optimization report uses contract-only input mode, this difference should be treated only as a descriptive signal. It suggests that weaker models may depend more on richer explicit specification context, so compression strength should be tiered by model capability rather than used to directly claim that compression caused the accuracy decrease.</w:t>
      </w:r>
      <w:r/>
      <w:r/>
      <w:r/>
      <w:r/>
      <w:r/>
      <w:r/>
      <w:r/>
      <w:r/>
      <w:r/>
      <w:r/>
      <w:r/>
      <w:r/>
      <w:r/>
    </w:p>
    <w:p w:rsidR="003C0062" w:rsidRDefault="007A6527">
      <w:r>
        <w:rPr>
          <w:i/>
          <w:color w:val="646973"/>
          <w:sz w:val="17"/>
        </w:rPr>
        <w:t>Data basis: the original four curves come from the 15-round A/B table in Intent_Compiler_AB_Experiment_Report_v9; optimized Sol is the single valid v2 general-anchor run in this report, and optimized Luna is the per-round mean of two valid runs.</w:t>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r>
        <w:rPr>
          <w:i/>
          <w:color w:val="646973"/>
          <w:sz w:val="17"/>
        </w:rPr>
      </w:r>
    </w:p>
    <w:p w:rsidR="003C0062" w:rsidRDefault="007A6527">
      <w:pPr>
        <w:pStyle w:val="Heading2"/>
      </w:pPr>
      <w:r>
        <w:t>5. Conclusions and Recommendations</w:t>
      </w:r>
      <w:r/>
    </w:p>
    <w:p w:rsidR="003C0062" w:rsidRDefault="007A6527">
      <w:pPr>
        <w:pStyle w:val="ListNumber"/>
      </w:pPr>
      <w:r>
        <w:t>Among the experiments considered here, the preferred configuration is v2 general-anchor: it preserves a 99.77% cumulative pass rate and 0.6667 reward while generalizing anchor selection into a reusable cross-task rule.</w:t>
      </w:r>
      <w:r/>
      <w:r>
        <w:rPr>
          <w:b/>
        </w:rPr>
      </w:r>
      <w:r/>
      <w:r/>
      <w:r/>
      <w:r/>
      <w:r/>
    </w:p>
    <w:p w:rsidR="003C0062" w:rsidRDefault="007A6527">
      <w:pPr>
        <w:pStyle w:val="ListNumber"/>
      </w:pPr>
      <w:r>
        <w:t>The full Contract is not suitable as a long-term execution format. It retains full audit value, but execution should derive a focused or transition view from the same IR.</w:t>
      </w:r>
      <w:r/>
      <w:r/>
      <w:r/>
      <w:r/>
      <w:r/>
      <w:r/>
      <w:r/>
      <w:r/>
    </w:p>
    <w:p w:rsidR="003C0062" w:rsidRDefault="007A6527">
      <w:pPr>
        <w:pStyle w:val="ListNumber"/>
      </w:pPr>
      <w:r>
        <w:t>Build and execution anchors must become a general mechanism. Relying only on the Agent to choose the build path can create false failures where the code is correct but the evaluated artifact is wrong.</w:t>
      </w:r>
      <w:r/>
      <w:r/>
      <w:r/>
      <w:r/>
      <w:r/>
      <w:r/>
    </w:p>
    <w:p w:rsidR="003C0062" w:rsidRDefault="007A6527">
      <w:pPr>
        <w:pStyle w:val="ListNumber"/>
      </w:pPr>
      <w:r>
        <w:t>The combined trend indicates that Contract compression is model-capability dependent: under general-anchor, Sol largely preserves the near-perfect level of Instruction + Compiler, while Luna's average across two optimized runs is lower than its Instruction + Compiler result. In engineering terms, the “authoritative IR state” should be separated from an “execution view adapted to model capability.”</w:t>
      </w:r>
      <w:r/>
      <w:r/>
      <w:r/>
      <w:r/>
      <w:r/>
      <w:r/>
      <w:r/>
      <w:r/>
      <w:r/>
      <w:r/>
      <w:r/>
      <w:r/>
      <w:r/>
      <w:r/>
      <w:r/>
      <w:r/>
      <w:r/>
      <w:r/>
      <w:r/>
      <w:r/>
    </w:p>
    <w:p w:rsidR="003C0062" w:rsidRDefault="007A6527">
      <w:pPr>
        <w:pStyle w:val="ListNumber"/>
      </w:pPr>
      <w:r>
        <w:t>The next most valuable experiment is to run 3–5 independent repetitions of general-anchor for both Sol and Luna to estimate model differences and random variation.</w:t>
      </w:r>
      <w:r/>
      <w:r/>
      <w:r/>
      <w:r/>
      <w:r/>
      <w:r/>
    </w:p>
    <w:p w:rsidR="003C0062" w:rsidRDefault="007A6527">
      <w:pPr>
        <w:pStyle w:val="Heading2"/>
      </w:pPr>
      <w:r>
        <w:t>6. Validity Limitations</w:t>
      </w:r>
      <w:r/>
    </w:p>
    <w:p w:rsidR="003C0062" w:rsidRDefault="007A6527">
      <w:pPr>
        <w:pStyle w:val="ListBullet"/>
      </w:pPr>
      <w:r>
        <w:t>Each Sol profile has only one valid trial, so confidence intervals cannot be reported.</w:t>
      </w:r>
      <w:r/>
      <w:r/>
      <w:r/>
      <w:r/>
      <w:r/>
    </w:p>
    <w:p w:rsidR="003C0062" w:rsidRDefault="007A6527">
      <w:pPr>
        <w:pStyle w:val="ListBullet"/>
      </w:pPr>
      <w:r>
        <w:t>The optimized versions were iteratively developed using results from earlier runs, so they are suitable for engineering optimization conclusions but not as an unbiased estimate from a completely blind test.</w:t>
      </w:r>
    </w:p>
    <w:p w:rsidR="003C0062" w:rsidRDefault="007A6527">
      <w:pPr>
        <w:pStyle w:val="ListBullet"/>
      </w:pPr>
      <w:r>
        <w:t>Model generations are stochastic across profiles. Identical transition-anchor and general-anchor Contracts produced different token usage and cost, so small differences cannot be attributed to the profile name.</w:t>
      </w:r>
      <w:r/>
      <w:r/>
      <w:r/>
      <w:r/>
      <w:r/>
      <w:r/>
      <w:r/>
      <w:r/>
      <w:r/>
      <w:r/>
    </w:p>
    <w:p w:rsidR="003C0062" w:rsidRDefault="007A6527">
      <w:pPr>
        <w:pStyle w:val="ListBullet"/>
      </w:pPr>
      <w:r>
        <w:t>Luna and Sol have very different unit prices. The cost comparison reflects only the actual bills in these recorded runs and does not represent general cost-effectiveness for a fixed workload.</w:t>
      </w:r>
      <w:r/>
      <w:r/>
      <w:r/>
      <w:r/>
    </w:p>
    <w:p w:rsidR="003C0062" w:rsidRDefault="007A6527">
      <w:pPr>
        <w:pStyle w:val="ListBullet"/>
      </w:pPr>
      <w:r>
        <w:t>The No Compiler / Instruction + Compiler curves in Figure 3 and the optimization curves in this report come from different experiment versions and trajectories; the input organization also differs between Instruction + Compiler and optimized general-anchor. Therefore, cross-version differences in the figure are used only to observe trends and cannot be treated as a strict paired ablation or causal estimate.</w:t>
      </w:r>
      <w:r/>
      <w:r/>
      <w:r/>
      <w:r/>
      <w:r/>
      <w:r/>
      <w:r/>
      <w:r/>
    </w:p>
    <w:p w:rsidR="003C0062" w:rsidRDefault="007A6527">
      <w:pPr>
        <w:pStyle w:val="Heading1"/>
      </w:pPr>
      <w:r>
        <w:t>Appendix A: Step-by-Step Inputs and Outputs for Two Effective Optimization Cases</w:t>
      </w:r>
      <w:r/>
      <w:r/>
    </w:p>
    <w:p w:rsidR="003C0062" w:rsidRDefault="007A6527">
      <w:r>
        <w:t>This appendix follows the same computation chain through two effective experiments and provides two real input/output examples at each step:</w:t>
      </w:r>
      <w:r/>
    </w:p>
    <w:p w:rsidR="003C0062" w:rsidRDefault="007A6527">
      <w:pPr>
        <w:pStyle w:val="ListBullet"/>
      </w:pPr>
      <w:r>
        <w:t>Example 1: round 6, transition → transition-anchor, optimizing the execution loop.</w:t>
      </w:r>
      <w:r/>
      <w:r/>
      <w:r/>
      <w:r/>
      <w:r>
        <w:rPr>
          <w:rFonts w:ascii="Consolas" w:hAnsi="Consolas"/>
          <w:color w:val="9C3515"/>
        </w:rPr>
      </w:r>
      <w:r/>
    </w:p>
    <w:p w:rsidR="003C0062" w:rsidRDefault="007A6527">
      <w:pPr>
        <w:pStyle w:val="ListBullet"/>
      </w:pPr>
      <w:r>
        <w:t>Example 2: round 15, compact → focused, optimizing current-round attention and input length.</w:t>
      </w:r>
      <w:r/>
      <w:r/>
      <w:r/>
      <w:r/>
      <w:r>
        <w:rPr>
          <w:rFonts w:ascii="Consolas" w:hAnsi="Consolas"/>
          <w:color w:val="9C3515"/>
        </w:rPr>
      </w:r>
      <w:r/>
    </w:p>
    <w:p w:rsidR="003C0062" w:rsidRDefault="007A6527">
      <w:pPr>
        <w:pStyle w:val="Heading2"/>
      </w:pPr>
      <w:r>
        <w:t>A.1 Original Instruction → Clause</w:t>
      </w:r>
      <w:r/>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t>Category</w:t>
            </w:r>
          </w:p>
        </w:tc>
        <w:tc>
          <w:tcPr>
            <w:tcW w:w="3286" w:type="dxa"/>
            <w:shd w:val="clear" w:color="auto" w:fill="1F4E78"/>
            <w:vAlign w:val="center"/>
          </w:tcPr>
          <w:p w:rsidR="003C0062" w:rsidRDefault="007A6527">
            <w:r>
              <w:rPr>
                <w:b/>
                <w:color w:val="FFFFFF"/>
                <w:sz w:val="17"/>
              </w:rPr>
              <w:t>Example 1: round 6</w:t>
            </w:r>
            <w:r>
              <w:rPr>
                <w:b/>
                <w:color w:val="FFFFFF"/>
                <w:sz w:val="17"/>
              </w:rPr>
            </w:r>
            <w:r>
              <w:rPr>
                <w:b/>
                <w:color w:val="FFFFFF"/>
                <w:sz w:val="17"/>
              </w:rPr>
            </w:r>
            <w:r>
              <w:rPr>
                <w:b/>
                <w:color w:val="FFFFFF"/>
                <w:sz w:val="17"/>
              </w:rPr>
            </w:r>
          </w:p>
        </w:tc>
        <w:tc>
          <w:tcPr>
            <w:tcW w:w="3286" w:type="dxa"/>
            <w:shd w:val="clear" w:color="auto" w:fill="1F4E78"/>
            <w:vAlign w:val="center"/>
          </w:tcPr>
          <w:p w:rsidR="003C0062" w:rsidRDefault="007A6527">
            <w:r>
              <w:rPr>
                <w:b/>
                <w:color w:val="FFFFFF"/>
                <w:sz w:val="17"/>
              </w:rPr>
              <w:t>Example 2: round 15</w:t>
            </w:r>
            <w:r>
              <w:rPr>
                <w:b/>
                <w:color w:val="FFFFFF"/>
                <w:sz w:val="17"/>
              </w:rPr>
            </w:r>
            <w:r>
              <w:rPr>
                <w:b/>
                <w:color w:val="FFFFFF"/>
                <w:sz w:val="17"/>
              </w:rPr>
            </w:r>
            <w:r>
              <w:rPr>
                <w:b/>
                <w:color w:val="FFFFFF"/>
                <w:sz w:val="17"/>
              </w:rPr>
            </w:r>
          </w:p>
        </w:tc>
      </w:tr>
      <w:tr w:rsidR="003C0062">
        <w:trPr>
          <w:jc w:val="center"/>
        </w:trPr>
        <w:tc>
          <w:tcPr>
            <w:tcW w:w="3286" w:type="dxa"/>
            <w:vAlign w:val="center"/>
          </w:tcPr>
          <w:p w:rsidR="003C0062" w:rsidRDefault="007A6527">
            <w:r>
              <w:rPr>
                <w:sz w:val="17"/>
              </w:rPr>
              <w:t>Input Example 1</w:t>
            </w:r>
            <w:r>
              <w:rPr>
                <w:sz w:val="17"/>
              </w:rPr>
            </w:r>
          </w:p>
        </w:tc>
        <w:tc>
          <w:tcPr>
            <w:tcW w:w="3286" w:type="dxa"/>
            <w:vAlign w:val="center"/>
          </w:tcPr>
          <w:p w:rsidR="003C0062" w:rsidRDefault="007A6527">
            <w:r>
              <w:rPr>
                <w:sz w:val="17"/>
              </w:rPr>
              <w:t>All dpipe commands accept --audit &lt;path&gt; and append an audit entry after success or failure</w:t>
            </w:r>
            <w:r>
              <w:rPr>
                <w:sz w:val="17"/>
              </w:rPr>
            </w:r>
            <w:r>
              <w:rPr>
                <w:rFonts w:ascii="Consolas" w:hAnsi="Consolas"/>
                <w:color w:val="9C3515"/>
                <w:sz w:val="17"/>
              </w:rPr>
            </w:r>
            <w:r>
              <w:rPr>
                <w:sz w:val="17"/>
              </w:rPr>
            </w:r>
            <w:r>
              <w:rPr>
                <w:sz w:val="17"/>
              </w:rPr>
            </w:r>
            <w:r>
              <w:rPr>
                <w:sz w:val="17"/>
              </w:rPr>
            </w:r>
            <w:r>
              <w:rPr>
                <w:rFonts w:ascii="Consolas" w:hAnsi="Consolas"/>
                <w:color w:val="9C3515"/>
                <w:sz w:val="17"/>
              </w:rPr>
            </w:r>
            <w:r>
              <w:rPr>
                <w:sz w:val="17"/>
              </w:rPr>
            </w:r>
            <w:r>
              <w:rPr>
                <w:sz w:val="17"/>
              </w:rPr>
            </w:r>
          </w:p>
        </w:tc>
        <w:tc>
          <w:tcPr>
            <w:tcW w:w="3286" w:type="dxa"/>
            <w:vAlign w:val="center"/>
          </w:tcPr>
          <w:p w:rsidR="003C0062" w:rsidRDefault="007A6527">
            <w:r>
              <w:rPr>
                <w:sz w:val="17"/>
              </w:rPr>
              <w:t>snapshot row_hash changes from MD5 to SHA-256 over the same row content</w:t>
            </w:r>
            <w:r>
              <w:rPr>
                <w:sz w:val="17"/>
              </w:rPr>
            </w:r>
            <w:r>
              <w:rPr>
                <w:sz w:val="17"/>
              </w:rPr>
            </w:r>
            <w:r>
              <w:rPr>
                <w:rFonts w:ascii="Consolas" w:hAnsi="Consolas"/>
                <w:color w:val="9C3515"/>
                <w:sz w:val="17"/>
              </w:rPr>
            </w:r>
            <w:r>
              <w:rPr>
                <w:sz w:val="17"/>
              </w:rPr>
            </w:r>
            <w:r>
              <w:rPr>
                <w:sz w:val="17"/>
              </w:rPr>
            </w:r>
            <w:r>
              <w:rPr>
                <w:sz w:val="17"/>
              </w:rPr>
            </w:r>
            <w:r>
              <w:rPr>
                <w:sz w:val="17"/>
              </w:rPr>
            </w:r>
            <w:r>
              <w:rPr>
                <w:sz w:val="17"/>
              </w:rPr>
            </w:r>
            <w:r>
              <w:rPr>
                <w:sz w:val="17"/>
              </w:rPr>
            </w:r>
            <w:r>
              <w:rPr>
                <w:sz w:val="17"/>
              </w:rPr>
            </w:r>
          </w:p>
        </w:tc>
      </w:tr>
      <w:tr w:rsidR="003C0062">
        <w:trPr>
          <w:jc w:val="center"/>
        </w:trPr>
        <w:tc>
          <w:tcPr>
            <w:tcW w:w="3286" w:type="dxa"/>
            <w:vAlign w:val="center"/>
          </w:tcPr>
          <w:p w:rsidR="003C0062" w:rsidRDefault="007A6527">
            <w:r>
              <w:rPr>
                <w:sz w:val="17"/>
              </w:rPr>
              <w:t>Output Example 1</w:t>
            </w:r>
            <w:r>
              <w:rPr>
                <w:sz w:val="17"/>
              </w:rPr>
            </w:r>
          </w:p>
        </w:tc>
        <w:tc>
          <w:tcPr>
            <w:tcW w:w="3286" w:type="dxa"/>
            <w:vAlign w:val="center"/>
          </w:tcPr>
          <w:p w:rsidR="003C0062" w:rsidRDefault="007A6527">
            <w:r>
              <w:rPr>
                <w:rFonts w:ascii="Consolas" w:hAnsi="Consolas"/>
                <w:color w:val="9C3515"/>
                <w:sz w:val="17"/>
              </w:rPr>
              <w:t>r006-c003, start=75, end=298, normative, maps to req-r006-001/002</w:t>
            </w:r>
            <w:r>
              <w:rPr>
                <w:sz w:val="17"/>
              </w:rPr>
            </w:r>
            <w:r>
              <w:rPr>
                <w:sz w:val="17"/>
              </w:rPr>
            </w:r>
            <w:r>
              <w:rPr>
                <w:sz w:val="17"/>
              </w:rPr>
            </w:r>
            <w:r>
              <w:rPr>
                <w:sz w:val="17"/>
              </w:rPr>
            </w:r>
            <w:r>
              <w:rPr>
                <w:sz w:val="17"/>
              </w:rPr>
            </w:r>
            <w:r>
              <w:rPr>
                <w:rFonts w:ascii="Consolas" w:hAnsi="Consolas"/>
                <w:color w:val="9C3515"/>
                <w:sz w:val="17"/>
              </w:rPr>
            </w:r>
            <w:r>
              <w:rPr>
                <w:sz w:val="17"/>
              </w:rPr>
            </w:r>
            <w:r>
              <w:rPr>
                <w:sz w:val="17"/>
              </w:rPr>
            </w:r>
            <w:r>
              <w:rPr>
                <w:rFonts w:ascii="Consolas" w:hAnsi="Consolas"/>
                <w:color w:val="9C3515"/>
                <w:sz w:val="17"/>
              </w:rPr>
            </w:r>
          </w:p>
        </w:tc>
        <w:tc>
          <w:tcPr>
            <w:tcW w:w="3286" w:type="dxa"/>
            <w:vAlign w:val="center"/>
          </w:tcPr>
          <w:p w:rsidR="003C0062" w:rsidRDefault="007A6527">
            <w:r>
              <w:rPr>
                <w:rFonts w:ascii="Consolas" w:hAnsi="Consolas"/>
                <w:color w:val="9C3515"/>
                <w:sz w:val="17"/>
              </w:rPr>
              <w:t>r015-c003, start=97, end=284, normative, maps to req-r015-001</w:t>
            </w:r>
            <w:r>
              <w:rPr>
                <w:sz w:val="17"/>
              </w:rPr>
            </w:r>
            <w:r>
              <w:rPr>
                <w:sz w:val="17"/>
              </w:rPr>
            </w:r>
            <w:r>
              <w:rPr>
                <w:sz w:val="17"/>
              </w:rPr>
            </w:r>
            <w:r>
              <w:rPr>
                <w:sz w:val="17"/>
              </w:rPr>
            </w:r>
            <w:r>
              <w:rPr>
                <w:sz w:val="17"/>
              </w:rPr>
            </w:r>
            <w:r>
              <w:rPr>
                <w:rFonts w:ascii="Consolas" w:hAnsi="Consolas"/>
                <w:color w:val="9C3515"/>
                <w:sz w:val="17"/>
              </w:rPr>
            </w:r>
            <w:r>
              <w:rPr>
                <w:sz w:val="17"/>
              </w:rPr>
            </w:r>
            <w:r>
              <w:rPr>
                <w:sz w:val="17"/>
              </w:rPr>
            </w:r>
            <w:r>
              <w:rPr>
                <w:rFonts w:ascii="Consolas" w:hAnsi="Consolas"/>
                <w:color w:val="9C3515"/>
                <w:sz w:val="17"/>
              </w:rPr>
            </w:r>
          </w:p>
        </w:tc>
      </w:tr>
      <w:tr w:rsidR="003C0062">
        <w:trPr>
          <w:jc w:val="center"/>
        </w:trPr>
        <w:tc>
          <w:tcPr>
            <w:tcW w:w="3286" w:type="dxa"/>
            <w:vAlign w:val="center"/>
          </w:tcPr>
          <w:p w:rsidR="003C0062" w:rsidRDefault="007A6527">
            <w:r>
              <w:rPr>
                <w:sz w:val="17"/>
              </w:rPr>
              <w:t>Input Example 2</w:t>
            </w:r>
            <w:r>
              <w:rPr>
                <w:sz w:val="17"/>
              </w:rPr>
            </w:r>
          </w:p>
        </w:tc>
        <w:tc>
          <w:tcPr>
            <w:tcW w:w="3286" w:type="dxa"/>
            <w:vAlign w:val="center"/>
          </w:tcPr>
          <w:p w:rsidR="003C0062" w:rsidRDefault="007A6527">
            <w:r>
              <w:rPr>
                <w:sz w:val="17"/>
              </w:rPr>
              <w:t>Parameter description for impute column and method=mean/median/mode</w:t>
            </w:r>
            <w:r>
              <w:rPr>
                <w:sz w:val="17"/>
              </w:rPr>
            </w:r>
            <w:r>
              <w:rPr>
                <w:sz w:val="17"/>
              </w:rPr>
            </w:r>
            <w:r>
              <w:rPr>
                <w:rFonts w:ascii="Consolas" w:hAnsi="Consolas"/>
                <w:color w:val="9C3515"/>
                <w:sz w:val="17"/>
              </w:rPr>
            </w:r>
            <w:r>
              <w:rPr>
                <w:sz w:val="17"/>
              </w:rPr>
            </w:r>
            <w:r>
              <w:rPr>
                <w:sz w:val="17"/>
              </w:rPr>
            </w:r>
            <w:r>
              <w:rPr>
                <w:sz w:val="17"/>
              </w:rPr>
            </w:r>
            <w:r>
              <w:rPr>
                <w:rFonts w:ascii="Consolas" w:hAnsi="Consolas"/>
                <w:color w:val="9C3515"/>
                <w:sz w:val="17"/>
              </w:rPr>
            </w:r>
            <w:r>
              <w:rPr>
                <w:sz w:val="17"/>
              </w:rPr>
            </w:r>
            <w:r>
              <w:rPr>
                <w:sz w:val="17"/>
              </w:rPr>
            </w:r>
          </w:p>
        </w:tc>
        <w:tc>
          <w:tcPr>
            <w:tcW w:w="3286" w:type="dxa"/>
            <w:vAlign w:val="center"/>
          </w:tcPr>
          <w:p w:rsidR="003C0062" w:rsidRDefault="007A6527">
            <w:r>
              <w:rPr>
                <w:sz w:val="17"/>
              </w:rPr>
              <w:t>Add a tag transform that writes a constant string as a new column in every row</w:t>
            </w:r>
            <w:r>
              <w:rPr>
                <w:sz w:val="17"/>
              </w:rPr>
            </w:r>
            <w:r>
              <w:rPr>
                <w:sz w:val="17"/>
              </w:rPr>
            </w:r>
          </w:p>
        </w:tc>
      </w:tr>
      <w:tr w:rsidR="003C0062">
        <w:trPr>
          <w:jc w:val="center"/>
        </w:trPr>
        <w:tc>
          <w:tcPr>
            <w:tcW w:w="3286" w:type="dxa"/>
            <w:vAlign w:val="center"/>
          </w:tcPr>
          <w:p w:rsidR="003C0062" w:rsidRDefault="007A6527">
            <w:r>
              <w:rPr>
                <w:sz w:val="17"/>
              </w:rPr>
              <w:t>Output Example 2</w:t>
            </w:r>
            <w:r>
              <w:rPr>
                <w:sz w:val="17"/>
              </w:rPr>
            </w:r>
          </w:p>
        </w:tc>
        <w:tc>
          <w:tcPr>
            <w:tcW w:w="3286" w:type="dxa"/>
            <w:vAlign w:val="center"/>
          </w:tcPr>
          <w:p w:rsidR="003C0062" w:rsidRDefault="007A6527">
            <w:r>
              <w:rPr>
                <w:rFonts w:ascii="Consolas" w:hAnsi="Consolas"/>
                <w:color w:val="9C3515"/>
                <w:sz w:val="17"/>
              </w:rPr>
              <w:t>r006-c016, normative, maps to req-r006-007</w:t>
            </w:r>
            <w:r>
              <w:rPr>
                <w:sz w:val="17"/>
              </w:rPr>
            </w:r>
            <w:r>
              <w:rPr>
                <w:rFonts w:ascii="Consolas" w:hAnsi="Consolas"/>
                <w:color w:val="9C3515"/>
                <w:sz w:val="17"/>
              </w:rPr>
            </w:r>
            <w:r>
              <w:rPr>
                <w:sz w:val="17"/>
              </w:rPr>
            </w:r>
            <w:r>
              <w:rPr>
                <w:sz w:val="17"/>
              </w:rPr>
            </w:r>
            <w:r>
              <w:rPr>
                <w:rFonts w:ascii="Consolas" w:hAnsi="Consolas"/>
                <w:color w:val="9C3515"/>
                <w:sz w:val="17"/>
              </w:rPr>
            </w:r>
          </w:p>
        </w:tc>
        <w:tc>
          <w:tcPr>
            <w:tcW w:w="3286" w:type="dxa"/>
            <w:vAlign w:val="center"/>
          </w:tcPr>
          <w:p w:rsidR="003C0062" w:rsidRDefault="007A6527">
            <w:r>
              <w:rPr>
                <w:rFonts w:ascii="Consolas" w:hAnsi="Consolas"/>
                <w:color w:val="9C3515"/>
                <w:sz w:val="17"/>
              </w:rPr>
              <w:t>r015-c007, start=501, end=604, normative, maps to req-r015-002/003</w:t>
            </w:r>
            <w:r>
              <w:rPr>
                <w:sz w:val="17"/>
              </w:rPr>
            </w:r>
            <w:r>
              <w:rPr>
                <w:sz w:val="17"/>
              </w:rPr>
            </w:r>
            <w:r>
              <w:rPr>
                <w:sz w:val="17"/>
              </w:rPr>
            </w:r>
            <w:r>
              <w:rPr>
                <w:sz w:val="17"/>
              </w:rPr>
            </w:r>
            <w:r>
              <w:rPr>
                <w:sz w:val="17"/>
              </w:rPr>
            </w:r>
            <w:r>
              <w:rPr>
                <w:rFonts w:ascii="Consolas" w:hAnsi="Consolas"/>
                <w:color w:val="9C3515"/>
                <w:sz w:val="17"/>
              </w:rPr>
            </w:r>
            <w:r>
              <w:rPr>
                <w:sz w:val="17"/>
              </w:rPr>
            </w:r>
            <w:r>
              <w:rPr>
                <w:sz w:val="17"/>
              </w:rPr>
            </w:r>
            <w:r>
              <w:rPr>
                <w:rFonts w:ascii="Consolas" w:hAnsi="Consolas"/>
                <w:color w:val="9C3515"/>
                <w:sz w:val="17"/>
              </w:rPr>
            </w:r>
          </w:p>
        </w:tc>
      </w:tr>
    </w:tbl>
    <w:p w:rsidR="003C0062" w:rsidRDefault="003C0062"/>
    <w:p w:rsidR="003C0062" w:rsidRDefault="007A6527">
      <w:r>
        <w:t>The corresponding clause disposition outputs are:</w:t>
      </w:r>
      <w:r/>
      <w:r/>
    </w:p>
    <w:p w:rsidR="003C0062" w:rsidRDefault="007A6527">
      <w:pPr>
        <w:keepLines/>
        <w:shd w:val="clear" w:color="auto" w:fill="F2F2F2"/>
        <w:spacing w:before="60" w:after="120"/>
        <w:ind w:left="340" w:right="170"/>
      </w:pPr>
      <w:r>
        <w:rPr>
          <w:rFonts w:ascii="Consolas" w:hAnsi="Consolas"/>
          <w:sz w:val="16"/>
        </w:rPr>
        <w:t>{"clause_id":"r006-c003","kind":"normative","requirement_ids":["req-r006-001","req-r006-002"]}</w:t>
      </w:r>
      <w:r>
        <w:rPr>
          <w:rFonts w:ascii="Consolas" w:hAnsi="Consolas"/>
          <w:sz w:val="16"/>
        </w:rPr>
        <w:br/>
        <w:t>{"clause_id":"r015-c007","kind":"normative","req</w:t>
      </w:r>
      <w:r>
        <w:rPr>
          <w:rFonts w:ascii="Consolas" w:hAnsi="Consolas"/>
          <w:sz w:val="16"/>
        </w:rPr>
        <w:t>uirement_ids":["req-r015-002","req-r015-003"]}</w:t>
      </w:r>
    </w:p>
    <w:p w:rsidR="003C0062" w:rsidRDefault="007A6527">
      <w:r>
        <w:t>These two examples show, respectively, “one clause mapped to two audit requirements” and “one clause mapped to two requirements for the tag interface and assignment.”</w:t>
      </w:r>
      <w:r/>
      <w:r/>
      <w:r/>
      <w:r/>
      <w:r/>
      <w:r/>
      <w:r/>
      <w:r/>
      <w:r/>
      <w:r/>
      <w:r/>
      <w:r/>
      <w:r/>
      <w:r/>
    </w:p>
    <w:p w:rsidR="003C0062" w:rsidRDefault="007A6527">
      <w:pPr>
        <w:pStyle w:val="Heading2"/>
      </w:pPr>
      <w:r>
        <w:t>A.2 Previous-Round IR + Current Clause → Intent Delta</w:t>
      </w:r>
      <w:r/>
      <w:r/>
      <w:r/>
      <w:r/>
    </w:p>
    <w:p w:rsidR="003C0062" w:rsidRDefault="007A6527">
      <w:pPr>
        <w:pStyle w:val="Heading3"/>
      </w:pPr>
      <w:r>
        <w:t>Input Example 1 and Output: round-6 add</w:t>
      </w:r>
      <w:r/>
      <w:r/>
      <w:r/>
    </w:p>
    <w:p w:rsidR="003C0062" w:rsidRDefault="007A6527">
      <w:r>
        <w:t>Input: there is no audit in the round-05 IR; r006-c003 introduces a global audit flag.</w:t>
      </w:r>
      <w:r/>
      <w:r/>
      <w:r/>
      <w:r/>
      <w:r>
        <w:rPr>
          <w:rFonts w:ascii="Consolas" w:hAnsi="Consolas"/>
          <w:color w:val="9C3515"/>
        </w:rPr>
      </w:r>
      <w:r/>
      <w:r/>
      <w:r/>
      <w:r/>
    </w:p>
    <w:p w:rsidR="003C0062" w:rsidRDefault="007A6527">
      <w:r>
        <w:t>Output:</w:t>
      </w:r>
    </w:p>
    <w:p w:rsidR="003C0062" w:rsidRDefault="007A6527">
      <w:pPr>
        <w:keepLines/>
        <w:shd w:val="clear" w:color="auto" w:fill="F2F2F2"/>
        <w:spacing w:before="60" w:after="120"/>
        <w:ind w:left="340" w:right="170"/>
      </w:pPr>
      <w:r>
        <w:rPr>
          <w:rFonts w:ascii="Consolas" w:hAnsi="Consolas"/>
          <w:sz w:val="16"/>
        </w:rPr>
        <w:t>{</w:t>
      </w:r>
      <w:r>
        <w:rPr>
          <w:rFonts w:ascii="Consolas" w:hAnsi="Consolas"/>
          <w:sz w:val="16"/>
        </w:rPr>
        <w:br/>
      </w:r>
      <w:r>
        <w:rPr>
          <w:rFonts w:ascii="Consolas" w:hAnsi="Consolas"/>
          <w:sz w:val="16"/>
        </w:rPr>
        <w:t xml:space="preserve">  "operation": "add",</w:t>
      </w:r>
      <w:r>
        <w:rPr>
          <w:rFonts w:ascii="Consolas" w:hAnsi="Consolas"/>
          <w:sz w:val="16"/>
        </w:rPr>
        <w:br/>
        <w:t xml:space="preserve">  "id": "req-r006-002",</w:t>
      </w:r>
      <w:r>
        <w:rPr>
          <w:rFonts w:ascii="Consolas" w:hAnsi="Consolas"/>
          <w:sz w:val="16"/>
        </w:rPr>
        <w:br/>
        <w:t xml:space="preserve">  "target_id": null,</w:t>
      </w:r>
      <w:r>
        <w:rPr>
          <w:rFonts w:ascii="Consolas" w:hAnsi="Consolas"/>
          <w:sz w:val="16"/>
        </w:rPr>
        <w:br/>
        <w:t xml:space="preserve">  "semantic_key": "audit.cli_interface_and_trigger",</w:t>
      </w:r>
      <w:r>
        <w:rPr>
          <w:rFonts w:ascii="Consolas" w:hAnsi="Consolas"/>
          <w:sz w:val="16"/>
        </w:rPr>
        <w:br/>
        <w:t xml:space="preserve">  "spec": {</w:t>
      </w:r>
      <w:r>
        <w:rPr>
          <w:rFonts w:ascii="Consolas" w:hAnsi="Consolas"/>
          <w:sz w:val="16"/>
        </w:rPr>
        <w:br/>
        <w:t xml:space="preserve">    "interface": [</w:t>
      </w:r>
      <w:r>
        <w:rPr>
          <w:rFonts w:ascii="Consolas" w:hAnsi="Consolas"/>
          <w:sz w:val="16"/>
        </w:rPr>
        <w:br/>
        <w:t xml:space="preserve">      {"key":"flag","value":"--audit &lt;path&gt;"},</w:t>
      </w:r>
      <w:r>
        <w:rPr>
          <w:rFonts w:ascii="Consolas" w:hAnsi="Consolas"/>
          <w:sz w:val="16"/>
        </w:rPr>
        <w:br/>
        <w:t xml:space="preserve">      {"key":"scope","value":"Any dpipe command."}</w:t>
      </w:r>
      <w:r>
        <w:rPr>
          <w:rFonts w:ascii="Consolas" w:hAnsi="Consolas"/>
          <w:sz w:val="16"/>
        </w:rPr>
        <w:br/>
        <w:t xml:space="preserve">    ]</w:t>
      </w:r>
      <w:r>
        <w:rPr>
          <w:rFonts w:ascii="Consolas" w:hAnsi="Consolas"/>
          <w:sz w:val="16"/>
        </w:rPr>
        <w:br/>
        <w:t xml:space="preserve"> </w:t>
      </w:r>
      <w:r>
        <w:rPr>
          <w:rFonts w:ascii="Consolas" w:hAnsi="Consolas"/>
          <w:sz w:val="16"/>
        </w:rPr>
        <w:t xml:space="preserve"> }</w:t>
      </w:r>
      <w:r>
        <w:rPr>
          <w:rFonts w:ascii="Consolas" w:hAnsi="Consolas"/>
          <w:sz w:val="16"/>
        </w:rPr>
        <w:br/>
        <w:t>}</w:t>
      </w:r>
    </w:p>
    <w:p w:rsidR="003C0062" w:rsidRDefault="007A6527">
      <w:pPr>
        <w:pStyle w:val="Heading3"/>
      </w:pPr>
      <w:r>
        <w:t>Input Example 2 and Output: round-15 supersede/add</w:t>
      </w:r>
      <w:r/>
      <w:r/>
      <w:r/>
    </w:p>
    <w:p w:rsidR="003C0062" w:rsidRDefault="007A6527">
      <w:r>
        <w:t>Input: the round-14 IR still uses MD5 for snapshot and has no tag; round-15 clauses require SHA-256 and tag.</w:t>
      </w:r>
      <w:r/>
      <w:r/>
      <w:r/>
      <w:r/>
      <w:r/>
      <w:r/>
      <w:r/>
      <w:r/>
      <w:r/>
      <w:r/>
      <w:r/>
      <w:r/>
      <w:r/>
      <w:r/>
    </w:p>
    <w:p w:rsidR="003C0062" w:rsidRDefault="007A6527">
      <w:r>
        <w:t>Output:</w:t>
      </w:r>
    </w:p>
    <w:p w:rsidR="003C0062" w:rsidRDefault="007A6527">
      <w:pPr>
        <w:keepLines/>
        <w:shd w:val="clear" w:color="auto" w:fill="F2F2F2"/>
        <w:spacing w:before="60" w:after="120"/>
        <w:ind w:left="340" w:right="170"/>
      </w:pPr>
      <w:r>
        <w:rPr>
          <w:rFonts w:ascii="Consolas" w:hAnsi="Consolas"/>
          <w:sz w:val="16"/>
        </w:rPr>
        <w:t>{"operation":"supersede","id":"req-r015-001","target_id":"req-r013-005","semantic_key":"snapshot.row_hash"}</w:t>
      </w:r>
      <w:r>
        <w:rPr>
          <w:rFonts w:ascii="Consolas" w:hAnsi="Consolas"/>
          <w:sz w:val="16"/>
        </w:rPr>
        <w:br/>
        <w:t>{"operation":"add","id":"req-r</w:t>
      </w:r>
      <w:r>
        <w:rPr>
          <w:rFonts w:ascii="Consolas" w:hAnsi="Consolas"/>
          <w:sz w:val="16"/>
        </w:rPr>
        <w:t>015-002","target_id":null,"semantic_key":"transform.tag_interface_and_layout"}</w:t>
      </w:r>
    </w:p>
    <w:p w:rsidR="003C0062" w:rsidRDefault="007A6527">
      <w:r>
        <w:t>The two examples cover the add and replacement categories of Delta: add requires no target, while supersede must point to an active requirement with the same semantic key.</w:t>
      </w:r>
      <w:r/>
      <w:r/>
      <w:r>
        <w:rPr>
          <w:rFonts w:ascii="Consolas" w:hAnsi="Consolas"/>
          <w:color w:val="9C3515"/>
        </w:rPr>
      </w:r>
      <w:r/>
      <w:r/>
      <w:r/>
      <w:r/>
      <w:r>
        <w:rPr>
          <w:rFonts w:ascii="Consolas" w:hAnsi="Consolas"/>
          <w:color w:val="9C3515"/>
        </w:rPr>
      </w:r>
      <w:r/>
      <w:r/>
      <w:r/>
      <w:r/>
      <w:r/>
      <w:r/>
    </w:p>
    <w:p w:rsidR="003C0062" w:rsidRDefault="007A6527">
      <w:pPr>
        <w:pStyle w:val="Heading2"/>
      </w:pPr>
      <w:r>
        <w:t>A.3 Previous-Round IR + Delta → Current Intent IR</w:t>
      </w:r>
      <w:r/>
      <w:r/>
      <w:r/>
      <w:r/>
    </w:p>
    <w:tbl>
      <w:tblPr>
        <w:tblStyle w:val="TableGrid"/>
        <w:tblW w:w="0" w:type="auto"/>
        <w:jc w:val="center"/>
        <w:tblLook w:val="04A0" w:firstRow="1" w:lastRow="0" w:firstColumn="1" w:lastColumn="0" w:noHBand="0" w:noVBand="1"/>
      </w:tblPr>
      <w:tblGrid>
        <w:gridCol w:w="3286"/>
        <w:gridCol w:w="3286"/>
        <w:gridCol w:w="3394"/>
      </w:tblGrid>
      <w:tr w:rsidR="003C0062">
        <w:trPr>
          <w:tblHeader/>
          <w:jc w:val="center"/>
        </w:trPr>
        <w:tc>
          <w:tcPr>
            <w:tcW w:w="3286" w:type="dxa"/>
            <w:shd w:val="clear" w:color="auto" w:fill="1F4E78"/>
            <w:vAlign w:val="center"/>
          </w:tcPr>
          <w:p w:rsidR="003C0062" w:rsidRDefault="007A6527">
            <w:r>
              <w:rPr>
                <w:b/>
                <w:color w:val="FFFFFF"/>
                <w:sz w:val="17"/>
              </w:rPr>
              <w:t>IR Input/Output Category</w:t>
            </w:r>
            <w:r>
              <w:rPr>
                <w:b/>
                <w:color w:val="FFFFFF"/>
                <w:sz w:val="17"/>
              </w:rPr>
            </w:r>
            <w:r>
              <w:rPr>
                <w:b/>
                <w:color w:val="FFFFFF"/>
                <w:sz w:val="17"/>
              </w:rPr>
            </w:r>
            <w:r>
              <w:rPr>
                <w:b/>
                <w:color w:val="FFFFFF"/>
                <w:sz w:val="17"/>
              </w:rPr>
            </w:r>
          </w:p>
        </w:tc>
        <w:tc>
          <w:tcPr>
            <w:tcW w:w="3286" w:type="dxa"/>
            <w:shd w:val="clear" w:color="auto" w:fill="1F4E78"/>
            <w:vAlign w:val="center"/>
          </w:tcPr>
          <w:p w:rsidR="003C0062" w:rsidRDefault="007A6527">
            <w:r>
              <w:rPr>
                <w:b/>
                <w:color w:val="FFFFFF"/>
                <w:sz w:val="17"/>
              </w:rPr>
              <w:t>Example 1: round 6</w:t>
            </w:r>
            <w:r>
              <w:rPr>
                <w:b/>
                <w:color w:val="FFFFFF"/>
                <w:sz w:val="17"/>
              </w:rPr>
            </w:r>
            <w:r>
              <w:rPr>
                <w:b/>
                <w:color w:val="FFFFFF"/>
                <w:sz w:val="17"/>
              </w:rPr>
            </w:r>
            <w:r>
              <w:rPr>
                <w:b/>
                <w:color w:val="FFFFFF"/>
                <w:sz w:val="17"/>
              </w:rPr>
            </w:r>
          </w:p>
        </w:tc>
        <w:tc>
          <w:tcPr>
            <w:tcW w:w="3286" w:type="dxa"/>
            <w:shd w:val="clear" w:color="auto" w:fill="1F4E78"/>
            <w:vAlign w:val="center"/>
          </w:tcPr>
          <w:p w:rsidR="003C0062" w:rsidRDefault="007A6527">
            <w:r>
              <w:rPr>
                <w:b/>
                <w:color w:val="FFFFFF"/>
                <w:sz w:val="17"/>
              </w:rPr>
              <w:t>Example 2: round 15</w:t>
            </w:r>
            <w:r>
              <w:rPr>
                <w:b/>
                <w:color w:val="FFFFFF"/>
                <w:sz w:val="17"/>
              </w:rPr>
            </w:r>
            <w:r>
              <w:rPr>
                <w:b/>
                <w:color w:val="FFFFFF"/>
                <w:sz w:val="17"/>
              </w:rPr>
            </w:r>
            <w:r>
              <w:rPr>
                <w:b/>
                <w:color w:val="FFFFFF"/>
                <w:sz w:val="17"/>
              </w:rPr>
            </w:r>
          </w:p>
        </w:tc>
      </w:tr>
      <w:tr w:rsidR="003C0062">
        <w:trPr>
          <w:jc w:val="center"/>
        </w:trPr>
        <w:tc>
          <w:tcPr>
            <w:tcW w:w="3286" w:type="dxa"/>
            <w:vAlign w:val="center"/>
          </w:tcPr>
          <w:p w:rsidR="003C0062" w:rsidRDefault="007A6527">
            <w:r>
              <w:rPr>
                <w:sz w:val="17"/>
              </w:rPr>
              <w:t>Input State</w:t>
            </w:r>
          </w:p>
        </w:tc>
        <w:tc>
          <w:tcPr>
            <w:tcW w:w="3286" w:type="dxa"/>
            <w:vAlign w:val="center"/>
          </w:tcPr>
          <w:p w:rsidR="003C0062" w:rsidRDefault="007A6527">
            <w:r>
              <w:rPr>
                <w:sz w:val="17"/>
              </w:rPr>
              <w:t>round-05 IR</w:t>
            </w:r>
            <w:r>
              <w:rPr>
                <w:sz w:val="17"/>
              </w:rPr>
              <w:t>：</w:t>
            </w:r>
            <w:r>
              <w:rPr>
                <w:sz w:val="17"/>
              </w:rPr>
              <w:t xml:space="preserve">134 </w:t>
            </w:r>
            <w:r>
              <w:rPr>
                <w:sz w:val="17"/>
              </w:rPr>
              <w:t>active</w:t>
            </w:r>
            <w:r>
              <w:rPr>
                <w:sz w:val="17"/>
              </w:rPr>
              <w:t>、</w:t>
            </w:r>
            <w:r>
              <w:rPr>
                <w:sz w:val="17"/>
              </w:rPr>
              <w:t>13 superseded</w:t>
            </w:r>
          </w:p>
        </w:tc>
        <w:tc>
          <w:tcPr>
            <w:tcW w:w="3286" w:type="dxa"/>
            <w:vAlign w:val="center"/>
          </w:tcPr>
          <w:p w:rsidR="003C0062" w:rsidRDefault="007A6527">
            <w:r>
              <w:rPr>
                <w:sz w:val="17"/>
              </w:rPr>
              <w:t>round-14 IR</w:t>
            </w:r>
            <w:r>
              <w:rPr>
                <w:sz w:val="17"/>
              </w:rPr>
              <w:t>：</w:t>
            </w:r>
            <w:r>
              <w:rPr>
                <w:sz w:val="17"/>
              </w:rPr>
              <w:t>215 active</w:t>
            </w:r>
            <w:r>
              <w:rPr>
                <w:sz w:val="17"/>
              </w:rPr>
              <w:t>、</w:t>
            </w:r>
            <w:r>
              <w:rPr>
                <w:sz w:val="17"/>
              </w:rPr>
              <w:t>50 superseded</w:t>
            </w:r>
          </w:p>
        </w:tc>
      </w:tr>
      <w:tr w:rsidR="003C0062">
        <w:trPr>
          <w:jc w:val="center"/>
        </w:trPr>
        <w:tc>
          <w:tcPr>
            <w:tcW w:w="3286" w:type="dxa"/>
            <w:vAlign w:val="center"/>
          </w:tcPr>
          <w:p w:rsidR="003C0062" w:rsidRDefault="007A6527">
            <w:r>
              <w:rPr>
                <w:sz w:val="17"/>
              </w:rPr>
              <w:t>Delta</w:t>
            </w:r>
          </w:p>
        </w:tc>
        <w:tc>
          <w:tcPr>
            <w:tcW w:w="3286" w:type="dxa"/>
            <w:vAlign w:val="center"/>
          </w:tcPr>
          <w:p w:rsidR="003C0062" w:rsidRDefault="007A6527">
            <w:r>
              <w:rPr>
                <w:sz w:val="17"/>
              </w:rPr>
              <w:t>10 add</w:t>
            </w:r>
            <w:r>
              <w:rPr>
                <w:sz w:val="17"/>
              </w:rPr>
              <w:t>、</w:t>
            </w:r>
            <w:r>
              <w:rPr>
                <w:sz w:val="17"/>
              </w:rPr>
              <w:t>1 supersede</w:t>
            </w:r>
          </w:p>
        </w:tc>
        <w:tc>
          <w:tcPr>
            <w:tcW w:w="3286" w:type="dxa"/>
            <w:vAlign w:val="center"/>
          </w:tcPr>
          <w:p w:rsidR="003C0062" w:rsidRDefault="007A6527">
            <w:r>
              <w:rPr>
                <w:sz w:val="17"/>
              </w:rPr>
              <w:t>3 add</w:t>
            </w:r>
            <w:r>
              <w:rPr>
                <w:sz w:val="17"/>
              </w:rPr>
              <w:t>、</w:t>
            </w:r>
            <w:r>
              <w:rPr>
                <w:sz w:val="17"/>
              </w:rPr>
              <w:t>1 supersede</w:t>
            </w:r>
          </w:p>
        </w:tc>
      </w:tr>
      <w:tr w:rsidR="003C0062">
        <w:trPr>
          <w:jc w:val="center"/>
        </w:trPr>
        <w:tc>
          <w:tcPr>
            <w:tcW w:w="3286" w:type="dxa"/>
            <w:vAlign w:val="center"/>
          </w:tcPr>
          <w:p w:rsidR="003C0062" w:rsidRDefault="007A6527">
            <w:r>
              <w:rPr>
                <w:sz w:val="17"/>
              </w:rPr>
              <w:t>Example Active Output</w:t>
            </w:r>
            <w:r>
              <w:rPr>
                <w:sz w:val="17"/>
              </w:rPr>
            </w:r>
            <w:r>
              <w:rPr>
                <w:sz w:val="17"/>
              </w:rPr>
            </w:r>
          </w:p>
        </w:tc>
        <w:tc>
          <w:tcPr>
            <w:tcW w:w="3286" w:type="dxa"/>
            <w:vAlign w:val="center"/>
          </w:tcPr>
          <w:p w:rsidR="003C0062" w:rsidRDefault="007A6527">
            <w:r>
              <w:rPr>
                <w:rFonts w:ascii="Consolas" w:hAnsi="Consolas"/>
                <w:color w:val="9C3515"/>
                <w:sz w:val="17"/>
              </w:rPr>
              <w:t>req-r006-002 audit.cli_interface_and_trigger</w:t>
            </w:r>
          </w:p>
        </w:tc>
        <w:tc>
          <w:tcPr>
            <w:tcW w:w="3286" w:type="dxa"/>
            <w:vAlign w:val="center"/>
          </w:tcPr>
          <w:p w:rsidR="003C0062" w:rsidRDefault="007A6527">
            <w:r>
              <w:rPr>
                <w:rFonts w:ascii="Consolas" w:hAnsi="Consolas"/>
                <w:color w:val="9C3515"/>
                <w:sz w:val="17"/>
              </w:rPr>
              <w:t>req-r015-002 transform.tag_interface_and_layout</w:t>
            </w:r>
          </w:p>
        </w:tc>
      </w:tr>
      <w:tr w:rsidR="003C0062">
        <w:trPr>
          <w:jc w:val="center"/>
        </w:trPr>
        <w:tc>
          <w:tcPr>
            <w:tcW w:w="3286" w:type="dxa"/>
            <w:vAlign w:val="center"/>
          </w:tcPr>
          <w:p w:rsidR="003C0062" w:rsidRDefault="007A6527">
            <w:r>
              <w:rPr>
                <w:sz w:val="17"/>
              </w:rPr>
              <w:t>Example Superseded Output</w:t>
            </w:r>
            <w:r>
              <w:rPr>
                <w:sz w:val="17"/>
              </w:rPr>
            </w:r>
            <w:r>
              <w:rPr>
                <w:sz w:val="17"/>
              </w:rPr>
            </w:r>
          </w:p>
        </w:tc>
        <w:tc>
          <w:tcPr>
            <w:tcW w:w="3286" w:type="dxa"/>
            <w:vAlign w:val="center"/>
          </w:tcPr>
          <w:p w:rsidR="003C0062" w:rsidRDefault="007A6527">
            <w:r>
              <w:rPr>
                <w:sz w:val="17"/>
              </w:rPr>
              <w:t>Old req-r001-042 pipeline.execution</w:t>
            </w:r>
            <w:r>
              <w:rPr>
                <w:sz w:val="17"/>
              </w:rPr>
            </w:r>
            <w:r>
              <w:rPr>
                <w:rFonts w:ascii="Consolas" w:hAnsi="Consolas"/>
                <w:color w:val="9C3515"/>
                <w:sz w:val="17"/>
              </w:rPr>
            </w:r>
            <w:r>
              <w:rPr>
                <w:rFonts w:ascii="Consolas" w:hAnsi="Consolas"/>
                <w:color w:val="9C3515"/>
                <w:sz w:val="17"/>
              </w:rPr>
            </w:r>
          </w:p>
        </w:tc>
        <w:tc>
          <w:tcPr>
            <w:tcW w:w="3286" w:type="dxa"/>
            <w:vAlign w:val="center"/>
          </w:tcPr>
          <w:p w:rsidR="003C0062" w:rsidRDefault="007A6527">
            <w:r>
              <w:rPr>
                <w:sz w:val="17"/>
              </w:rPr>
              <w:t>Old req-r013-005 snapshot.row_hash</w:t>
            </w:r>
            <w:r>
              <w:rPr>
                <w:sz w:val="17"/>
              </w:rPr>
            </w:r>
            <w:r>
              <w:rPr>
                <w:rFonts w:ascii="Consolas" w:hAnsi="Consolas"/>
                <w:color w:val="9C3515"/>
                <w:sz w:val="17"/>
              </w:rPr>
            </w:r>
          </w:p>
        </w:tc>
      </w:tr>
      <w:tr w:rsidR="003C0062">
        <w:trPr>
          <w:jc w:val="center"/>
        </w:trPr>
        <w:tc>
          <w:tcPr>
            <w:tcW w:w="3286" w:type="dxa"/>
            <w:vAlign w:val="center"/>
          </w:tcPr>
          <w:p w:rsidR="003C0062" w:rsidRDefault="007A6527">
            <w:r>
              <w:rPr>
                <w:sz w:val="17"/>
              </w:rPr>
              <w:t>New Output State</w:t>
            </w:r>
          </w:p>
        </w:tc>
        <w:tc>
          <w:tcPr>
            <w:tcW w:w="3286" w:type="dxa"/>
            <w:vAlign w:val="center"/>
          </w:tcPr>
          <w:p w:rsidR="003C0062" w:rsidRDefault="007A6527">
            <w:r>
              <w:rPr>
                <w:sz w:val="17"/>
              </w:rPr>
              <w:t>round-06 IR</w:t>
            </w:r>
            <w:r>
              <w:rPr>
                <w:sz w:val="17"/>
              </w:rPr>
              <w:t>：</w:t>
            </w:r>
            <w:r>
              <w:rPr>
                <w:sz w:val="17"/>
              </w:rPr>
              <w:t>144 active</w:t>
            </w:r>
            <w:r>
              <w:rPr>
                <w:sz w:val="17"/>
              </w:rPr>
              <w:t>、</w:t>
            </w:r>
            <w:r>
              <w:rPr>
                <w:sz w:val="17"/>
              </w:rPr>
              <w:t>14 superseded</w:t>
            </w:r>
          </w:p>
        </w:tc>
        <w:tc>
          <w:tcPr>
            <w:tcW w:w="3286" w:type="dxa"/>
            <w:vAlign w:val="center"/>
          </w:tcPr>
          <w:p w:rsidR="003C0062" w:rsidRDefault="007A6527">
            <w:r>
              <w:rPr>
                <w:sz w:val="17"/>
              </w:rPr>
              <w:t>round-15 IR</w:t>
            </w:r>
            <w:r>
              <w:rPr>
                <w:sz w:val="17"/>
              </w:rPr>
              <w:t>：</w:t>
            </w:r>
            <w:r>
              <w:rPr>
                <w:sz w:val="17"/>
              </w:rPr>
              <w:t>218 active</w:t>
            </w:r>
            <w:r>
              <w:rPr>
                <w:sz w:val="17"/>
              </w:rPr>
              <w:t>、</w:t>
            </w:r>
            <w:r>
              <w:rPr>
                <w:sz w:val="17"/>
              </w:rPr>
              <w:t>51 superseded</w:t>
            </w:r>
          </w:p>
        </w:tc>
      </w:tr>
    </w:tbl>
    <w:p w:rsidR="003C0062" w:rsidRDefault="003C0062"/>
    <w:p w:rsidR="003C0062" w:rsidRDefault="007A6527">
      <w:r>
        <w:t>Two examples of replacement output:</w:t>
      </w:r>
    </w:p>
    <w:p w:rsidR="003C0062" w:rsidRDefault="007A6527">
      <w:pPr>
        <w:keepLines/>
        <w:shd w:val="clear" w:color="auto" w:fill="F2F2F2"/>
        <w:spacing w:before="60" w:after="120"/>
        <w:ind w:left="340" w:right="170"/>
      </w:pPr>
      <w:r>
        <w:rPr>
          <w:rFonts w:ascii="Consolas" w:hAnsi="Consolas"/>
          <w:sz w:val="16"/>
        </w:rPr>
        <w:t>{"semantic_key":"pipeline.execution","status":"superseded","superseded_round":6}</w:t>
      </w:r>
      <w:r>
        <w:rPr>
          <w:rFonts w:ascii="Consolas" w:hAnsi="Consolas"/>
          <w:sz w:val="16"/>
        </w:rPr>
        <w:br/>
      </w:r>
      <w:r>
        <w:rPr>
          <w:rFonts w:ascii="Consolas" w:hAnsi="Consolas"/>
          <w:sz w:val="16"/>
        </w:rPr>
        <w:t>{"semantic_key":"snapshot.row_hash","id":"req-r015-001","status":"active","supersedes":"req-r013-005"}</w:t>
      </w:r>
    </w:p>
    <w:p w:rsidR="003C0062" w:rsidRDefault="007A6527">
      <w:pPr>
        <w:pStyle w:val="Heading2"/>
      </w:pPr>
      <w:r>
        <w:t>A.4 Current IR + Delta → Intent View</w:t>
      </w:r>
      <w:r/>
      <w:r/>
    </w:p>
    <w:p w:rsidR="003C0062" w:rsidRDefault="007A6527">
      <w:pPr>
        <w:pStyle w:val="Heading3"/>
      </w:pPr>
      <w:r>
        <w:t>Example 1: transition-anchor view</w:t>
      </w:r>
      <w:r/>
      <w:r/>
      <w:r/>
    </w:p>
    <w:p w:rsidR="003C0062" w:rsidRDefault="007A6527">
      <w:r>
        <w:t>Input: round-06 IR, round-06 Delta, and the anchor-selection rule.</w:t>
      </w:r>
      <w:r/>
      <w:r/>
      <w:r/>
      <w:r/>
      <w:r/>
      <w:r/>
    </w:p>
    <w:p w:rsidR="003C0062" w:rsidRDefault="007A6527">
      <w:r>
        <w:t>Output:</w:t>
      </w:r>
    </w:p>
    <w:p w:rsidR="003C0062" w:rsidRDefault="007A6527">
      <w:pPr>
        <w:keepLines/>
        <w:shd w:val="clear" w:color="auto" w:fill="F2F2F2"/>
        <w:spacing w:before="60" w:after="120"/>
        <w:ind w:left="340" w:right="170"/>
      </w:pPr>
      <w:r>
        <w:rPr>
          <w:rFonts w:ascii="Consolas" w:hAnsi="Consolas"/>
          <w:sz w:val="16"/>
        </w:rPr>
        <w:t>{</w:t>
      </w:r>
      <w:r>
        <w:rPr>
          <w:rFonts w:ascii="Consolas" w:hAnsi="Consolas"/>
          <w:sz w:val="16"/>
        </w:rPr>
        <w:br/>
        <w:t xml:space="preserve">  "touched_count": 11,</w:t>
      </w:r>
      <w:r>
        <w:rPr>
          <w:rFonts w:ascii="Consolas" w:hAnsi="Consolas"/>
          <w:sz w:val="16"/>
        </w:rPr>
        <w:br/>
        <w:t xml:space="preserve">  "dependency_requi</w:t>
      </w:r>
      <w:r>
        <w:rPr>
          <w:rFonts w:ascii="Consolas" w:hAnsi="Consolas"/>
          <w:sz w:val="16"/>
        </w:rPr>
        <w:t>rement_ids": ["req-r003-004", "req-r005-002"],</w:t>
      </w:r>
      <w:r>
        <w:rPr>
          <w:rFonts w:ascii="Consolas" w:hAnsi="Consolas"/>
          <w:sz w:val="16"/>
        </w:rPr>
        <w:br/>
        <w:t xml:space="preserve">  "execution_anchor_requirement_ids": ["req-r001-048"],</w:t>
      </w:r>
      <w:r>
        <w:rPr>
          <w:rFonts w:ascii="Consolas" w:hAnsi="Consolas"/>
          <w:sz w:val="16"/>
        </w:rPr>
        <w:br/>
        <w:t xml:space="preserve">  "preserved_count": 130,</w:t>
      </w:r>
      <w:r>
        <w:rPr>
          <w:rFonts w:ascii="Consolas" w:hAnsi="Consolas"/>
          <w:sz w:val="16"/>
        </w:rPr>
        <w:br/>
        <w:t xml:space="preserve">  "current_superseded_requirement_ids": ["req-r001-042"]</w:t>
      </w:r>
      <w:r>
        <w:rPr>
          <w:rFonts w:ascii="Consolas" w:hAnsi="Consolas"/>
          <w:sz w:val="16"/>
        </w:rPr>
        <w:br/>
        <w:t>}</w:t>
      </w:r>
    </w:p>
    <w:p w:rsidR="003C0062" w:rsidRDefault="007A6527">
      <w:pPr>
        <w:pStyle w:val="Heading3"/>
      </w:pPr>
      <w:r>
        <w:t>Example 2: focused view</w:t>
      </w:r>
      <w:r/>
      <w:r/>
      <w:r/>
    </w:p>
    <w:p w:rsidR="003C0062" w:rsidRDefault="007A6527">
      <w:r>
        <w:t>Input: exactly the same round-15 IR and Delta as compact. The two file sets are byte-for-byte identical; the change occurs only in the deterministic view/render stage.</w:t>
      </w:r>
      <w:r/>
      <w:r/>
      <w:r/>
      <w:r/>
      <w:r/>
      <w:r/>
      <w:r/>
      <w:r/>
      <w:r/>
    </w:p>
    <w:p w:rsidR="003C0062" w:rsidRDefault="007A6527">
      <w:r>
        <w:t>Output:</w:t>
      </w:r>
    </w:p>
    <w:p w:rsidR="003C0062" w:rsidRDefault="007A6527">
      <w:pPr>
        <w:keepLines/>
        <w:shd w:val="clear" w:color="auto" w:fill="F2F2F2"/>
        <w:spacing w:before="60" w:after="120"/>
        <w:ind w:left="340" w:right="170"/>
      </w:pPr>
      <w:r>
        <w:rPr>
          <w:rFonts w:ascii="Consolas" w:hAnsi="Consolas"/>
          <w:sz w:val="16"/>
        </w:rPr>
        <w:t>{</w:t>
      </w:r>
      <w:r>
        <w:rPr>
          <w:rFonts w:ascii="Consolas" w:hAnsi="Consolas"/>
          <w:sz w:val="16"/>
        </w:rPr>
        <w:br/>
        <w:t xml:space="preserve">  "touched_count": 7,</w:t>
      </w:r>
      <w:r>
        <w:rPr>
          <w:rFonts w:ascii="Consolas" w:hAnsi="Consolas"/>
          <w:sz w:val="16"/>
        </w:rPr>
        <w:br/>
        <w:t xml:space="preserve">  "dependency_count": 0,</w:t>
      </w:r>
      <w:r>
        <w:rPr>
          <w:rFonts w:ascii="Consolas" w:hAnsi="Consolas"/>
          <w:sz w:val="16"/>
        </w:rPr>
        <w:br/>
        <w:t xml:space="preserve">  "preserved_count": 211,</w:t>
      </w:r>
      <w:r>
        <w:rPr>
          <w:rFonts w:ascii="Consolas" w:hAnsi="Consolas"/>
          <w:sz w:val="16"/>
        </w:rPr>
        <w:br/>
        <w:t xml:space="preserve">  "superseded_count": 51</w:t>
      </w:r>
      <w:r>
        <w:rPr>
          <w:rFonts w:ascii="Consolas" w:hAnsi="Consolas"/>
          <w:sz w:val="16"/>
        </w:rPr>
        <w:br/>
        <w:t>}</w:t>
      </w:r>
    </w:p>
    <w:p w:rsidR="003C0062" w:rsidRDefault="007A6527">
      <w:r>
        <w:t>Example 1 additionally selects an execution anchor; Example 2 places unchanged requirements in the preservation index.</w:t>
      </w:r>
      <w:r/>
      <w:r/>
      <w:r/>
      <w:r/>
      <w:r/>
      <w:r/>
      <w:r/>
      <w:r/>
    </w:p>
    <w:p w:rsidR="003C0062" w:rsidRDefault="007A6527">
      <w:pPr>
        <w:pStyle w:val="Heading2"/>
      </w:pPr>
      <w:r>
        <w:t>A.5 IR + View → Intent Contract</w:t>
      </w:r>
    </w:p>
    <w:p w:rsidR="003C0062" w:rsidRDefault="007A6527">
      <w:pPr>
        <w:pStyle w:val="Heading3"/>
      </w:pPr>
      <w:r>
        <w:t>Output Example 1: transition-anchor</w:t>
      </w:r>
      <w:r/>
      <w:r/>
      <w:r/>
      <w:r/>
    </w:p>
    <w:p w:rsidR="003C0062" w:rsidRDefault="007A6527">
      <w:r>
        <w:t>Input: req-r001-048 from the round-06 IR and the transition view.</w:t>
      </w:r>
      <w:r/>
      <w:r/>
      <w:r/>
      <w:r>
        <w:rPr>
          <w:rFonts w:ascii="Consolas" w:hAnsi="Consolas"/>
          <w:color w:val="9C3515"/>
        </w:rPr>
      </w:r>
      <w:r/>
      <w:r/>
      <w:r/>
      <w:r/>
    </w:p>
    <w:p w:rsidR="003C0062" w:rsidRDefault="007A6527">
      <w:r>
        <w:t>Output Category 1—Execution Anchor:</w:t>
      </w:r>
      <w:r/>
      <w:r/>
    </w:p>
    <w:p w:rsidR="003C0062" w:rsidRDefault="007A6527">
      <w:pPr>
        <w:keepLines/>
        <w:shd w:val="clear" w:color="auto" w:fill="F2F2F2"/>
        <w:spacing w:before="60" w:after="120"/>
        <w:ind w:left="340" w:right="170"/>
      </w:pPr>
      <w:r>
        <w:rPr>
          <w:rFonts w:ascii="Consolas" w:hAnsi="Consolas"/>
          <w:sz w:val="16"/>
        </w:rPr>
        <w:t>[EXECUTION ANCHORS]</w:t>
      </w:r>
      <w:r>
        <w:rPr>
          <w:rFonts w:ascii="Consolas" w:hAnsi="Consolas"/>
          <w:sz w:val="16"/>
        </w:rPr>
        <w:br/>
        <w:t>working_directory = /app/</w:t>
      </w:r>
      <w:r>
        <w:rPr>
          <w:rFonts w:ascii="Consolas" w:hAnsi="Consolas"/>
          <w:sz w:val="16"/>
        </w:rPr>
        <w:br/>
        <w:t>build_command      = go build -o dpipe ./...</w:t>
      </w:r>
      <w:r>
        <w:rPr>
          <w:rFonts w:ascii="Consolas" w:hAnsi="Consolas"/>
          <w:sz w:val="16"/>
        </w:rPr>
        <w:br/>
        <w:t>output_binary      = dpipe</w:t>
      </w:r>
    </w:p>
    <w:p w:rsidR="003C0062" w:rsidRDefault="007A6527">
      <w:r>
        <w:t>Output Category 2—Prior-State Preservation:</w:t>
      </w:r>
      <w:r/>
      <w:r/>
    </w:p>
    <w:p w:rsidR="003C0062" w:rsidRDefault="007A6527">
      <w:pPr>
        <w:keepLines/>
        <w:shd w:val="clear" w:color="auto" w:fill="F2F2F2"/>
        <w:spacing w:before="60" w:after="120"/>
        <w:ind w:left="340" w:right="170"/>
      </w:pPr>
      <w:r>
        <w:rPr>
          <w:rFonts w:ascii="Consolas" w:hAnsi="Consolas"/>
          <w:sz w:val="16"/>
        </w:rPr>
        <w:t>Preserved active requirements: 130</w:t>
      </w:r>
      <w:r>
        <w:rPr>
          <w:rFonts w:ascii="Consolas" w:hAnsi="Consolas"/>
          <w:sz w:val="16"/>
        </w:rPr>
        <w:br/>
        <w:t xml:space="preserve">Preserved-state </w:t>
      </w:r>
      <w:r>
        <w:rPr>
          <w:rFonts w:ascii="Consolas" w:hAnsi="Consolas"/>
          <w:sz w:val="16"/>
        </w:rPr>
        <w:t>SHA-256: b03e84ab5fc98c0b76f7bfb768fcee651b50af2419c5bd94b7ab8fe9251dcfcc</w:t>
      </w:r>
    </w:p>
    <w:p w:rsidR="003C0062" w:rsidRDefault="007A6527">
      <w:pPr>
        <w:pStyle w:val="Heading3"/>
      </w:pPr>
      <w:r>
        <w:t>Output Example 2: compact and focused</w:t>
      </w:r>
      <w:r/>
      <w:r/>
      <w:r/>
      <w:r/>
      <w:r/>
    </w:p>
    <w:p w:rsidR="003C0062" w:rsidRDefault="007A6527">
      <w:r>
        <w:t>Input: the same round-15 IR/Delta.</w:t>
      </w:r>
      <w:r/>
      <w:r/>
    </w:p>
    <w:p w:rsidR="003C0062" w:rsidRDefault="007A6527">
      <w:pPr>
        <w:keepLines/>
        <w:shd w:val="clear" w:color="auto" w:fill="F2F2F2"/>
        <w:spacing w:before="60" w:after="120"/>
        <w:ind w:left="340" w:right="170"/>
      </w:pPr>
      <w:r>
        <w:rPr>
          <w:rFonts w:ascii="Consolas" w:hAnsi="Consolas"/>
          <w:sz w:val="16"/>
        </w:rPr>
        <w:t>compact output: fully expands all 218 active requirements and retains 51 tombstones</w:t>
        <w:br/>
        <w:t>focused output: fully expands 7 touched requirements and 0 dependencies; 211 active requirements appear only in the preservation index</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rsidR="003C0062" w:rsidRDefault="007A6527">
      <w:r>
        <w:t>Corresponding input lengths:</w:t>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lastRenderedPageBreak/>
              <w:t>round-15 Contract</w:t>
            </w:r>
          </w:p>
        </w:tc>
        <w:tc>
          <w:tcPr>
            <w:tcW w:w="3286" w:type="dxa"/>
            <w:shd w:val="clear" w:color="auto" w:fill="1F4E78"/>
            <w:vAlign w:val="center"/>
          </w:tcPr>
          <w:p w:rsidR="003C0062" w:rsidRDefault="007A6527">
            <w:r>
              <w:rPr>
                <w:b/>
                <w:color w:val="FFFFFF"/>
                <w:sz w:val="17"/>
              </w:rPr>
              <w:t>Bytes</w:t>
            </w:r>
          </w:p>
        </w:tc>
        <w:tc>
          <w:tcPr>
            <w:tcW w:w="3286" w:type="dxa"/>
            <w:shd w:val="clear" w:color="auto" w:fill="1F4E78"/>
            <w:vAlign w:val="center"/>
          </w:tcPr>
          <w:p w:rsidR="003C0062" w:rsidRDefault="007A6527">
            <w:r>
              <w:rPr>
                <w:b/>
                <w:color w:val="FFFFFF"/>
                <w:sz w:val="17"/>
              </w:rPr>
              <w:t>Relative to compact</w:t>
            </w:r>
            <w:r>
              <w:rPr>
                <w:b/>
                <w:color w:val="FFFFFF"/>
                <w:sz w:val="17"/>
              </w:rPr>
            </w:r>
          </w:p>
        </w:tc>
      </w:tr>
      <w:tr w:rsidR="003C0062">
        <w:trPr>
          <w:jc w:val="center"/>
        </w:trPr>
        <w:tc>
          <w:tcPr>
            <w:tcW w:w="3286" w:type="dxa"/>
            <w:vAlign w:val="center"/>
          </w:tcPr>
          <w:p w:rsidR="003C0062" w:rsidRDefault="007A6527">
            <w:r>
              <w:rPr>
                <w:sz w:val="17"/>
              </w:rPr>
              <w:t>compact</w:t>
            </w:r>
          </w:p>
        </w:tc>
        <w:tc>
          <w:tcPr>
            <w:tcW w:w="3286" w:type="dxa"/>
            <w:vAlign w:val="center"/>
          </w:tcPr>
          <w:p w:rsidR="003C0062" w:rsidRDefault="007A6527">
            <w:r>
              <w:rPr>
                <w:sz w:val="17"/>
              </w:rPr>
              <w:t>260,272 B</w:t>
            </w:r>
          </w:p>
        </w:tc>
        <w:tc>
          <w:tcPr>
            <w:tcW w:w="3286" w:type="dxa"/>
            <w:vAlign w:val="center"/>
          </w:tcPr>
          <w:p w:rsidR="003C0062" w:rsidRDefault="007A6527">
            <w:r>
              <w:rPr>
                <w:sz w:val="17"/>
              </w:rPr>
              <w:t>Baseline</w:t>
            </w:r>
          </w:p>
        </w:tc>
      </w:tr>
      <w:tr w:rsidR="003C0062">
        <w:trPr>
          <w:jc w:val="center"/>
        </w:trPr>
        <w:tc>
          <w:tcPr>
            <w:tcW w:w="3286" w:type="dxa"/>
            <w:vAlign w:val="center"/>
          </w:tcPr>
          <w:p w:rsidR="003C0062" w:rsidRDefault="007A6527">
            <w:r>
              <w:rPr>
                <w:sz w:val="17"/>
              </w:rPr>
              <w:t>focused</w:t>
            </w:r>
          </w:p>
        </w:tc>
        <w:tc>
          <w:tcPr>
            <w:tcW w:w="3286" w:type="dxa"/>
            <w:vAlign w:val="center"/>
          </w:tcPr>
          <w:p w:rsidR="003C0062" w:rsidRDefault="007A6527">
            <w:r>
              <w:rPr>
                <w:sz w:val="17"/>
              </w:rPr>
              <w:t>45,873 B</w:t>
            </w:r>
          </w:p>
        </w:tc>
        <w:tc>
          <w:tcPr>
            <w:tcW w:w="3286" w:type="dxa"/>
            <w:vAlign w:val="center"/>
          </w:tcPr>
          <w:p w:rsidR="003C0062" w:rsidRDefault="007A6527">
            <w:r>
              <w:rPr>
                <w:sz w:val="17"/>
              </w:rPr>
              <w:t>-82.37%</w:t>
            </w:r>
          </w:p>
        </w:tc>
      </w:tr>
    </w:tbl>
    <w:p w:rsidR="003C0062" w:rsidRDefault="003C0062"/>
    <w:p w:rsidR="003C0062" w:rsidRDefault="007A6527">
      <w:pPr>
        <w:pStyle w:val="Heading2"/>
      </w:pPr>
      <w:r>
        <w:t>A.6 Contract + Persistent Code → Coding Agent Output</w:t>
      </w:r>
      <w:r/>
      <w:r/>
      <w:r/>
    </w:p>
    <w:p w:rsidR="003C0062" w:rsidRDefault="007A6527">
      <w:pPr>
        <w:pStyle w:val="Heading3"/>
      </w:pPr>
      <w:r>
        <w:t>Example 1: transition and transition-anchor</w:t>
      </w:r>
      <w:r/>
      <w:r/>
      <w:r/>
      <w:r/>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t>Agent Input</w:t>
            </w:r>
            <w:r>
              <w:rPr>
                <w:b/>
                <w:color w:val="FFFFFF"/>
                <w:sz w:val="17"/>
              </w:rPr>
            </w:r>
          </w:p>
        </w:tc>
        <w:tc>
          <w:tcPr>
            <w:tcW w:w="3286" w:type="dxa"/>
            <w:shd w:val="clear" w:color="auto" w:fill="1F4E78"/>
            <w:vAlign w:val="center"/>
          </w:tcPr>
          <w:p w:rsidR="003C0062" w:rsidRDefault="007A6527">
            <w:r>
              <w:rPr>
                <w:b/>
                <w:color w:val="FFFFFF"/>
                <w:sz w:val="17"/>
              </w:rPr>
              <w:t>Output Example 1</w:t>
            </w:r>
            <w:r>
              <w:rPr>
                <w:b/>
                <w:color w:val="FFFFFF"/>
                <w:sz w:val="17"/>
              </w:rPr>
            </w:r>
          </w:p>
        </w:tc>
        <w:tc>
          <w:tcPr>
            <w:tcW w:w="3286" w:type="dxa"/>
            <w:shd w:val="clear" w:color="auto" w:fill="1F4E78"/>
            <w:vAlign w:val="center"/>
          </w:tcPr>
          <w:p w:rsidR="003C0062" w:rsidRDefault="007A6527">
            <w:r>
              <w:rPr>
                <w:b/>
                <w:color w:val="FFFFFF"/>
                <w:sz w:val="17"/>
              </w:rPr>
              <w:t>Output Example 2</w:t>
            </w:r>
            <w:r>
              <w:rPr>
                <w:b/>
                <w:color w:val="FFFFFF"/>
                <w:sz w:val="17"/>
              </w:rPr>
            </w:r>
          </w:p>
        </w:tc>
      </w:tr>
      <w:tr w:rsidR="003C0062">
        <w:trPr>
          <w:jc w:val="center"/>
        </w:trPr>
        <w:tc>
          <w:tcPr>
            <w:tcW w:w="3286" w:type="dxa"/>
            <w:vAlign w:val="center"/>
          </w:tcPr>
          <w:p w:rsidR="003C0062" w:rsidRDefault="007A6527">
            <w:r>
              <w:rPr>
                <w:sz w:val="17"/>
              </w:rPr>
              <w:t>transition Contract without anchor</w:t>
            </w:r>
            <w:r>
              <w:rPr>
                <w:sz w:val="17"/>
              </w:rPr>
            </w:r>
          </w:p>
        </w:tc>
        <w:tc>
          <w:tcPr>
            <w:tcW w:w="3286" w:type="dxa"/>
            <w:vAlign w:val="center"/>
          </w:tcPr>
          <w:p w:rsidR="003C0062" w:rsidRDefault="007A6527">
            <w:r>
              <w:rPr>
                <w:sz w:val="17"/>
              </w:rPr>
              <w:t>Builds to /tmp/dpipe-transition-check</w:t>
            </w:r>
            <w:r>
              <w:rPr>
                <w:sz w:val="17"/>
              </w:rPr>
            </w:r>
            <w:r>
              <w:rPr>
                <w:rFonts w:ascii="Consolas" w:hAnsi="Consolas"/>
                <w:color w:val="9C3515"/>
                <w:sz w:val="17"/>
              </w:rPr>
            </w:r>
          </w:p>
        </w:tc>
        <w:tc>
          <w:tcPr>
            <w:tcW w:w="3286" w:type="dxa"/>
            <w:vAlign w:val="center"/>
          </w:tcPr>
          <w:p w:rsidR="003C0062" w:rsidRDefault="007A6527">
            <w:r>
              <w:rPr>
                <w:rFonts w:ascii="Consolas" w:hAnsi="Consolas"/>
                <w:color w:val="9C3515"/>
                <w:sz w:val="17"/>
              </w:rPr>
              <w:t>go test ./... passes, but /app/dpipe is not refreshed</w:t>
            </w:r>
            <w:r>
              <w:rPr>
                <w:rFonts w:ascii="Consolas" w:hAnsi="Consolas"/>
                <w:color w:val="9C3515"/>
                <w:sz w:val="17"/>
              </w:rPr>
            </w:r>
            <w:r>
              <w:rPr>
                <w:sz w:val="17"/>
              </w:rPr>
            </w:r>
            <w:r>
              <w:rPr>
                <w:sz w:val="17"/>
              </w:rPr>
            </w:r>
            <w:r>
              <w:rPr>
                <w:sz w:val="17"/>
              </w:rPr>
            </w:r>
            <w:r>
              <w:rPr>
                <w:rFonts w:ascii="Consolas" w:hAnsi="Consolas"/>
                <w:color w:val="9C3515"/>
                <w:sz w:val="17"/>
              </w:rPr>
            </w:r>
            <w:r>
              <w:rPr>
                <w:sz w:val="17"/>
              </w:rPr>
            </w:r>
            <w:r>
              <w:rPr>
                <w:sz w:val="17"/>
              </w:rPr>
            </w:r>
          </w:p>
        </w:tc>
      </w:tr>
      <w:tr w:rsidR="003C0062">
        <w:trPr>
          <w:jc w:val="center"/>
        </w:trPr>
        <w:tc>
          <w:tcPr>
            <w:tcW w:w="3286" w:type="dxa"/>
            <w:vAlign w:val="center"/>
          </w:tcPr>
          <w:p w:rsidR="003C0062" w:rsidRDefault="007A6527">
            <w:r>
              <w:rPr>
                <w:sz w:val="17"/>
              </w:rPr>
              <w:t>transition-anchor Contract</w:t>
            </w:r>
          </w:p>
        </w:tc>
        <w:tc>
          <w:tcPr>
            <w:tcW w:w="3286" w:type="dxa"/>
            <w:vAlign w:val="center"/>
          </w:tcPr>
          <w:p w:rsidR="003C0062" w:rsidRDefault="007A6527">
            <w:r>
              <w:rPr>
                <w:sz w:val="17"/>
              </w:rPr>
              <w:t>Runs go build -o dpipe ./...</w:t>
            </w:r>
            <w:r>
              <w:rPr>
                <w:sz w:val="17"/>
              </w:rPr>
            </w:r>
            <w:r>
              <w:rPr>
                <w:rFonts w:ascii="Consolas" w:hAnsi="Consolas"/>
                <w:color w:val="9C3515"/>
                <w:sz w:val="17"/>
              </w:rPr>
            </w:r>
          </w:p>
        </w:tc>
        <w:tc>
          <w:tcPr>
            <w:tcW w:w="3286" w:type="dxa"/>
            <w:vAlign w:val="center"/>
          </w:tcPr>
          <w:p w:rsidR="003C0062" w:rsidRDefault="007A6527">
            <w:r>
              <w:rPr>
                <w:sz w:val="17"/>
              </w:rPr>
              <w:t>Uses ./dpipe to complete audit success/failure smoke tests</w:t>
            </w:r>
            <w:r>
              <w:rPr>
                <w:sz w:val="17"/>
              </w:rPr>
            </w:r>
            <w:r>
              <w:rPr>
                <w:rFonts w:ascii="Consolas" w:hAnsi="Consolas"/>
                <w:color w:val="9C3515"/>
                <w:sz w:val="17"/>
              </w:rPr>
            </w:r>
            <w:r>
              <w:rPr>
                <w:sz w:val="17"/>
              </w:rPr>
            </w:r>
            <w:r>
              <w:rPr>
                <w:sz w:val="17"/>
              </w:rPr>
            </w:r>
            <w:r>
              <w:rPr>
                <w:sz w:val="17"/>
              </w:rPr>
            </w:r>
            <w:r>
              <w:rPr>
                <w:sz w:val="17"/>
              </w:rPr>
            </w:r>
            <w:r>
              <w:rPr>
                <w:sz w:val="17"/>
              </w:rPr>
            </w:r>
            <w:r>
              <w:rPr>
                <w:sz w:val="17"/>
              </w:rPr>
            </w:r>
            <w:r>
              <w:rPr>
                <w:sz w:val="17"/>
              </w:rPr>
            </w:r>
          </w:p>
        </w:tc>
      </w:tr>
    </w:tbl>
    <w:p w:rsidR="003C0062" w:rsidRDefault="003C0062"/>
    <w:p w:rsidR="003C0062" w:rsidRDefault="007A6527">
      <w:pPr>
        <w:pStyle w:val="Heading3"/>
      </w:pPr>
      <w:r>
        <w:t>Example 2: compact and focused</w:t>
      </w:r>
      <w:r/>
      <w:r/>
      <w:r/>
      <w:r/>
      <w:r/>
    </w:p>
    <w:p w:rsidR="003C0062" w:rsidRDefault="007A6527">
      <w:r>
        <w:t>Both produce snapshot SHA-256 and tag implementations and ultimately complete the following:</w:t>
      </w:r>
      <w:r/>
      <w:r/>
      <w:r/>
      <w:r/>
    </w:p>
    <w:p w:rsidR="003C0062" w:rsidRDefault="007A6527">
      <w:pPr>
        <w:keepLines/>
        <w:shd w:val="clear" w:color="auto" w:fill="F2F2F2"/>
        <w:spacing w:before="60" w:after="120"/>
        <w:ind w:left="340" w:right="170"/>
      </w:pPr>
      <w:r>
        <w:rPr>
          <w:rFonts w:ascii="Consolas" w:hAnsi="Consolas"/>
          <w:sz w:val="16"/>
        </w:rPr>
        <w:t>Implementation Example 1: snapshot.go uses sha256.Sum256(strings.Join(rowStrings, "</w:t>
        <w:br/>
        <w:t>"))</w:t>
        <w:br/>
        <w:t>Implementation Example 2: main.go adds tag dispatch and literal assignment</w:t>
        <w:br/>
        <w:t>Validation output: go test, go vet, and go build all pass</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rsidR="003C0062" w:rsidRDefault="007A6527">
      <w:r>
        <w:t>Resource output comparison:</w:t>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t>Round-15 Agent Output</w:t>
            </w:r>
            <w:r>
              <w:rPr>
                <w:b/>
                <w:color w:val="FFFFFF"/>
                <w:sz w:val="17"/>
              </w:rPr>
            </w:r>
          </w:p>
        </w:tc>
        <w:tc>
          <w:tcPr>
            <w:tcW w:w="3286" w:type="dxa"/>
            <w:shd w:val="clear" w:color="auto" w:fill="1F4E78"/>
            <w:vAlign w:val="center"/>
          </w:tcPr>
          <w:p w:rsidR="003C0062" w:rsidRDefault="007A6527">
            <w:r>
              <w:rPr>
                <w:b/>
                <w:color w:val="FFFFFF"/>
                <w:sz w:val="17"/>
              </w:rPr>
              <w:t>compact</w:t>
            </w:r>
          </w:p>
        </w:tc>
        <w:tc>
          <w:tcPr>
            <w:tcW w:w="3286" w:type="dxa"/>
            <w:shd w:val="clear" w:color="auto" w:fill="1F4E78"/>
            <w:vAlign w:val="center"/>
          </w:tcPr>
          <w:p w:rsidR="003C0062" w:rsidRDefault="007A6527">
            <w:r>
              <w:rPr>
                <w:b/>
                <w:color w:val="FFFFFF"/>
                <w:sz w:val="17"/>
              </w:rPr>
              <w:t>focused</w:t>
            </w:r>
          </w:p>
        </w:tc>
      </w:tr>
      <w:tr w:rsidR="003C0062">
        <w:trPr>
          <w:jc w:val="center"/>
        </w:trPr>
        <w:tc>
          <w:tcPr>
            <w:tcW w:w="3286" w:type="dxa"/>
            <w:vAlign w:val="center"/>
          </w:tcPr>
          <w:p w:rsidR="003C0062" w:rsidRDefault="007A6527">
            <w:r>
              <w:rPr>
                <w:sz w:val="17"/>
              </w:rPr>
              <w:t>Prompt tokens</w:t>
            </w:r>
          </w:p>
        </w:tc>
        <w:tc>
          <w:tcPr>
            <w:tcW w:w="3286" w:type="dxa"/>
            <w:vAlign w:val="center"/>
          </w:tcPr>
          <w:p w:rsidR="003C0062" w:rsidRDefault="007A6527">
            <w:r>
              <w:rPr>
                <w:sz w:val="17"/>
              </w:rPr>
              <w:t>959,811</w:t>
            </w:r>
          </w:p>
        </w:tc>
        <w:tc>
          <w:tcPr>
            <w:tcW w:w="3286" w:type="dxa"/>
            <w:vAlign w:val="center"/>
          </w:tcPr>
          <w:p w:rsidR="003C0062" w:rsidRDefault="007A6527">
            <w:r>
              <w:rPr>
                <w:sz w:val="17"/>
              </w:rPr>
              <w:t>391,581</w:t>
            </w:r>
          </w:p>
        </w:tc>
      </w:tr>
      <w:tr w:rsidR="003C0062">
        <w:trPr>
          <w:jc w:val="center"/>
        </w:trPr>
        <w:tc>
          <w:tcPr>
            <w:tcW w:w="3286" w:type="dxa"/>
            <w:vAlign w:val="center"/>
          </w:tcPr>
          <w:p w:rsidR="003C0062" w:rsidRDefault="007A6527">
            <w:r>
              <w:rPr>
                <w:sz w:val="17"/>
              </w:rPr>
              <w:t>Completion tokens</w:t>
            </w:r>
          </w:p>
        </w:tc>
        <w:tc>
          <w:tcPr>
            <w:tcW w:w="3286" w:type="dxa"/>
            <w:vAlign w:val="center"/>
          </w:tcPr>
          <w:p w:rsidR="003C0062" w:rsidRDefault="007A6527">
            <w:r>
              <w:rPr>
                <w:sz w:val="17"/>
              </w:rPr>
              <w:t>3,027</w:t>
            </w:r>
          </w:p>
        </w:tc>
        <w:tc>
          <w:tcPr>
            <w:tcW w:w="3286" w:type="dxa"/>
            <w:vAlign w:val="center"/>
          </w:tcPr>
          <w:p w:rsidR="003C0062" w:rsidRDefault="007A6527">
            <w:r>
              <w:rPr>
                <w:sz w:val="17"/>
              </w:rPr>
              <w:t>3,610</w:t>
            </w:r>
          </w:p>
        </w:tc>
      </w:tr>
      <w:tr w:rsidR="003C0062">
        <w:trPr>
          <w:jc w:val="center"/>
        </w:trPr>
        <w:tc>
          <w:tcPr>
            <w:tcW w:w="3286" w:type="dxa"/>
            <w:vAlign w:val="center"/>
          </w:tcPr>
          <w:p w:rsidR="003C0062" w:rsidRDefault="007A6527">
            <w:r>
              <w:rPr>
                <w:sz w:val="17"/>
              </w:rPr>
              <w:t>Agent Steps</w:t>
            </w:r>
            <w:r>
              <w:rPr>
                <w:sz w:val="17"/>
              </w:rPr>
            </w:r>
          </w:p>
        </w:tc>
        <w:tc>
          <w:tcPr>
            <w:tcW w:w="3286" w:type="dxa"/>
            <w:vAlign w:val="center"/>
          </w:tcPr>
          <w:p w:rsidR="003C0062" w:rsidRDefault="007A6527">
            <w:r>
              <w:rPr>
                <w:sz w:val="17"/>
              </w:rPr>
              <w:t>16</w:t>
            </w:r>
          </w:p>
        </w:tc>
        <w:tc>
          <w:tcPr>
            <w:tcW w:w="3286" w:type="dxa"/>
            <w:vAlign w:val="center"/>
          </w:tcPr>
          <w:p w:rsidR="003C0062" w:rsidRDefault="007A6527">
            <w:r>
              <w:rPr>
                <w:sz w:val="17"/>
              </w:rPr>
              <w:t>18</w:t>
            </w:r>
          </w:p>
        </w:tc>
      </w:tr>
      <w:tr w:rsidR="003C0062">
        <w:trPr>
          <w:jc w:val="center"/>
        </w:trPr>
        <w:tc>
          <w:tcPr>
            <w:tcW w:w="3286" w:type="dxa"/>
            <w:vAlign w:val="center"/>
          </w:tcPr>
          <w:p w:rsidR="003C0062" w:rsidRDefault="007A6527">
            <w:r>
              <w:rPr>
                <w:sz w:val="17"/>
              </w:rPr>
              <w:t>Cost</w:t>
            </w:r>
          </w:p>
        </w:tc>
        <w:tc>
          <w:tcPr>
            <w:tcW w:w="3286" w:type="dxa"/>
            <w:vAlign w:val="center"/>
          </w:tcPr>
          <w:p w:rsidR="003C0062" w:rsidRDefault="007A6527">
            <w:r>
              <w:rPr>
                <w:sz w:val="17"/>
              </w:rPr>
              <w:t>$0.762197</w:t>
            </w:r>
          </w:p>
        </w:tc>
        <w:tc>
          <w:tcPr>
            <w:tcW w:w="3286" w:type="dxa"/>
            <w:vAlign w:val="center"/>
          </w:tcPr>
          <w:p w:rsidR="003C0062" w:rsidRDefault="007A6527">
            <w:r>
              <w:rPr>
                <w:sz w:val="17"/>
              </w:rPr>
              <w:t>$0.333078</w:t>
            </w:r>
          </w:p>
        </w:tc>
      </w:tr>
    </w:tbl>
    <w:p w:rsidR="003C0062" w:rsidRDefault="003C0062"/>
    <w:p w:rsidR="003C0062" w:rsidRDefault="007A6527">
      <w:r>
        <w:t>focused reduces prompt tokens by 59.20% and cost by 56.30%. Output tokens increase slightly, indicating that the savings come from shorter input rather than implementing less functionality.</w:t>
      </w:r>
      <w:r/>
      <w:r/>
      <w:r/>
      <w:r/>
      <w:r/>
      <w:r/>
      <w:r/>
      <w:r/>
      <w:r/>
    </w:p>
    <w:p w:rsidR="003C0062" w:rsidRDefault="007A6527">
      <w:pPr>
        <w:pStyle w:val="Heading2"/>
      </w:pPr>
      <w:r>
        <w:t>A.7 Code and Build Artifact → Verifier Output</w:t>
      </w:r>
      <w:r/>
      <w:r/>
      <w:r/>
    </w:p>
    <w:p w:rsidR="003C0062" w:rsidRDefault="007A6527">
      <w:pPr>
        <w:pStyle w:val="Heading3"/>
      </w:pPr>
      <w:r>
        <w:t>Verifier Output Example 1: execution anchor</w:t>
      </w:r>
      <w:r/>
      <w:r/>
      <w:r/>
      <w:r/>
    </w:p>
    <w:p w:rsidR="003C0062" w:rsidRDefault="007A6527">
      <w:pPr>
        <w:keepLines/>
        <w:shd w:val="clear" w:color="auto" w:fill="F2F2F2"/>
        <w:spacing w:before="60" w:after="120"/>
        <w:ind w:left="340" w:right="170"/>
      </w:pPr>
      <w:r>
        <w:rPr>
          <w:rFonts w:ascii="Consolas" w:hAnsi="Consolas"/>
          <w:sz w:val="16"/>
        </w:rPr>
        <w:t>c681 audit basic: without anchor status=fail, actual="expected=0 actual=1"</w:t>
        <w:br/>
        <w:t>c681 audit basic: with anchor status=success, actual="matched expectation"</w:t>
        <w:br/>
        <w:br/>
        <w:t>c702 impute mean: without anchor status=fail, actual="expected=20 actual="</w:t>
        <w:br/>
        <w:t>c702 impute mean: with anchor status=success, actual="matched expectation"</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rsidR="003C0062" w:rsidRDefault="007A6527">
      <w:r>
        <w:t>Round summary: 679/716 → 711/716.</w:t>
      </w:r>
      <w:r/>
      <w:r/>
    </w:p>
    <w:p w:rsidR="003C0062" w:rsidRDefault="007A6527">
      <w:pPr>
        <w:pStyle w:val="Heading3"/>
      </w:pPr>
      <w:r>
        <w:t>Verifier Output Example 2: focused</w:t>
      </w:r>
      <w:r/>
      <w:r/>
      <w:r/>
      <w:r/>
    </w:p>
    <w:p w:rsidR="003C0062" w:rsidRDefault="007A6527">
      <w:pPr>
        <w:keepLines/>
        <w:shd w:val="clear" w:color="auto" w:fill="F2F2F2"/>
        <w:spacing w:before="60" w:after="120"/>
        <w:ind w:left="340" w:right="170"/>
      </w:pPr>
      <w:r>
        <w:rPr>
          <w:rFonts w:ascii="Consolas" w:hAnsi="Consolas"/>
          <w:sz w:val="16"/>
        </w:rPr>
        <w:t>compact round 15</w:t>
      </w:r>
      <w:r>
        <w:rPr>
          <w:rFonts w:ascii="Consolas" w:hAnsi="Consolas"/>
          <w:sz w:val="16"/>
        </w:rPr>
        <w:t>：</w:t>
      </w:r>
      <w:r>
        <w:rPr>
          <w:rFonts w:ascii="Consolas" w:hAnsi="Consolas"/>
          <w:sz w:val="16"/>
        </w:rPr>
        <w:t>960/960</w:t>
      </w:r>
      <w:r>
        <w:rPr>
          <w:rFonts w:ascii="Consolas" w:hAnsi="Consolas"/>
          <w:sz w:val="16"/>
        </w:rPr>
        <w:t>，</w:t>
      </w:r>
      <w:r>
        <w:rPr>
          <w:rFonts w:ascii="Consolas" w:hAnsi="Consolas"/>
          <w:sz w:val="16"/>
        </w:rPr>
        <w:t>reward=1</w:t>
      </w:r>
      <w:r>
        <w:rPr>
          <w:rFonts w:ascii="Consolas" w:hAnsi="Consolas"/>
          <w:sz w:val="16"/>
        </w:rPr>
        <w:br/>
        <w:t>focused round 15</w:t>
      </w:r>
      <w:r>
        <w:rPr>
          <w:rFonts w:ascii="Consolas" w:hAnsi="Consolas"/>
          <w:sz w:val="16"/>
        </w:rPr>
        <w:t>：</w:t>
      </w:r>
      <w:r>
        <w:rPr>
          <w:rFonts w:ascii="Consolas" w:hAnsi="Consolas"/>
          <w:sz w:val="16"/>
        </w:rPr>
        <w:t>960/960</w:t>
      </w:r>
      <w:r>
        <w:rPr>
          <w:rFonts w:ascii="Consolas" w:hAnsi="Consolas"/>
          <w:sz w:val="16"/>
        </w:rPr>
        <w:t>，</w:t>
      </w:r>
      <w:r>
        <w:rPr>
          <w:rFonts w:ascii="Consolas" w:hAnsi="Consolas"/>
          <w:sz w:val="16"/>
        </w:rPr>
        <w:t>reward=1</w:t>
      </w:r>
    </w:p>
    <w:p w:rsidR="003C0062" w:rsidRDefault="007A6527">
      <w:r>
        <w:t>Both specific case categories also pass: snapshot row_hash is a 64-character SHA-256 value; tag preserves value as a literal and returns the exact error when as is missing. focused keeps the same verifier output as compact while significantly shortening the input.</w:t>
      </w:r>
      <w:r/>
      <w:r/>
      <w:r/>
      <w:r>
        <w:rPr>
          <w:rFonts w:ascii="Consolas" w:hAnsi="Consolas"/>
          <w:color w:val="9C3515"/>
        </w:rPr>
      </w:r>
      <w:r/>
      <w:r/>
      <w:r/>
      <w:r/>
      <w:r/>
      <w:r/>
      <w:r/>
      <w:r/>
      <w:r/>
      <w:r/>
      <w:r/>
      <w:r/>
      <w:r/>
      <w:r>
        <w:rPr>
          <w:rFonts w:ascii="Consolas" w:hAnsi="Consolas"/>
          <w:color w:val="9C3515"/>
        </w:rPr>
      </w:r>
      <w:r/>
      <w:r/>
      <w:r/>
      <w:r/>
      <w:r/>
      <w:r/>
      <w:r/>
      <w:r/>
    </w:p>
    <w:p w:rsidR="003C0062" w:rsidRDefault="007A6527">
      <w:pPr>
        <w:pStyle w:val="Heading2"/>
      </w:pPr>
      <w:r>
        <w:t>A.8 End-to-End Relationship of the Two Effective Cases</w:t>
      </w:r>
      <w:r/>
    </w:p>
    <w:tbl>
      <w:tblPr>
        <w:tblStyle w:val="TableGrid"/>
        <w:tblW w:w="0" w:type="auto"/>
        <w:jc w:val="center"/>
        <w:tblLook w:val="04A0" w:firstRow="1" w:lastRow="0" w:firstColumn="1" w:lastColumn="0" w:noHBand="0" w:noVBand="1"/>
      </w:tblPr>
      <w:tblGrid>
        <w:gridCol w:w="3286"/>
        <w:gridCol w:w="3286"/>
        <w:gridCol w:w="3286"/>
      </w:tblGrid>
      <w:tr w:rsidR="003C0062">
        <w:trPr>
          <w:tblHeader/>
          <w:jc w:val="center"/>
        </w:trPr>
        <w:tc>
          <w:tcPr>
            <w:tcW w:w="3286" w:type="dxa"/>
            <w:shd w:val="clear" w:color="auto" w:fill="1F4E78"/>
            <w:vAlign w:val="center"/>
          </w:tcPr>
          <w:p w:rsidR="003C0062" w:rsidRDefault="007A6527">
            <w:r>
              <w:rPr>
                <w:b/>
                <w:color w:val="FFFFFF"/>
                <w:sz w:val="17"/>
              </w:rPr>
              <w:t>Stage</w:t>
            </w:r>
          </w:p>
        </w:tc>
        <w:tc>
          <w:tcPr>
            <w:tcW w:w="3286" w:type="dxa"/>
            <w:shd w:val="clear" w:color="auto" w:fill="1F4E78"/>
            <w:vAlign w:val="center"/>
          </w:tcPr>
          <w:p w:rsidR="003C0062" w:rsidRDefault="007A6527">
            <w:r>
              <w:rPr>
                <w:b/>
                <w:color w:val="FFFFFF"/>
                <w:sz w:val="17"/>
              </w:rPr>
              <w:t>Example 1: transition-anchor</w:t>
            </w:r>
            <w:r>
              <w:rPr>
                <w:b/>
                <w:color w:val="FFFFFF"/>
                <w:sz w:val="17"/>
              </w:rPr>
            </w:r>
            <w:r>
              <w:rPr>
                <w:b/>
                <w:color w:val="FFFFFF"/>
                <w:sz w:val="17"/>
              </w:rPr>
            </w:r>
            <w:r>
              <w:rPr>
                <w:b/>
                <w:color w:val="FFFFFF"/>
                <w:sz w:val="17"/>
              </w:rPr>
            </w:r>
          </w:p>
        </w:tc>
        <w:tc>
          <w:tcPr>
            <w:tcW w:w="3286" w:type="dxa"/>
            <w:shd w:val="clear" w:color="auto" w:fill="1F4E78"/>
            <w:vAlign w:val="center"/>
          </w:tcPr>
          <w:p w:rsidR="003C0062" w:rsidRDefault="007A6527">
            <w:r>
              <w:rPr>
                <w:b/>
                <w:color w:val="FFFFFF"/>
                <w:sz w:val="17"/>
              </w:rPr>
              <w:t>Example 2: compact→focused</w:t>
            </w:r>
            <w:r>
              <w:rPr>
                <w:b/>
                <w:color w:val="FFFFFF"/>
                <w:sz w:val="17"/>
              </w:rPr>
            </w:r>
            <w:r>
              <w:rPr>
                <w:b/>
                <w:color w:val="FFFFFF"/>
                <w:sz w:val="17"/>
              </w:rPr>
            </w:r>
            <w:r>
              <w:rPr>
                <w:b/>
                <w:color w:val="FFFFFF"/>
                <w:sz w:val="17"/>
              </w:rPr>
            </w:r>
          </w:p>
        </w:tc>
      </w:tr>
      <w:tr w:rsidR="003C0062">
        <w:trPr>
          <w:jc w:val="center"/>
        </w:trPr>
        <w:tc>
          <w:tcPr>
            <w:tcW w:w="3286" w:type="dxa"/>
            <w:vAlign w:val="center"/>
          </w:tcPr>
          <w:p w:rsidR="003C0062" w:rsidRDefault="007A6527">
            <w:r>
              <w:rPr>
                <w:sz w:val="17"/>
              </w:rPr>
              <w:t>Previous-Version Problem</w:t>
            </w:r>
          </w:p>
        </w:tc>
        <w:tc>
          <w:tcPr>
            <w:tcW w:w="3286" w:type="dxa"/>
            <w:vAlign w:val="center"/>
          </w:tcPr>
          <w:p w:rsidR="003C0062" w:rsidRDefault="007A6527">
            <w:r>
              <w:rPr>
                <w:sz w:val="17"/>
              </w:rPr>
              <w:t>Build requirement folded into prior state</w:t>
            </w:r>
            <w:r>
              <w:rPr>
                <w:sz w:val="17"/>
              </w:rPr>
            </w:r>
          </w:p>
        </w:tc>
        <w:tc>
          <w:tcPr>
            <w:tcW w:w="3286" w:type="dxa"/>
            <w:vAlign w:val="center"/>
          </w:tcPr>
          <w:p w:rsidR="003C0062" w:rsidRDefault="007A6527">
            <w:r>
              <w:rPr>
                <w:sz w:val="17"/>
              </w:rPr>
              <w:t>Fully expands all active specs every round</w:t>
            </w:r>
            <w:r>
              <w:rPr>
                <w:sz w:val="17"/>
              </w:rPr>
            </w:r>
          </w:p>
        </w:tc>
      </w:tr>
      <w:tr w:rsidR="003C0062">
        <w:trPr>
          <w:jc w:val="center"/>
        </w:trPr>
        <w:tc>
          <w:tcPr>
            <w:tcW w:w="3286" w:type="dxa"/>
            <w:vAlign w:val="center"/>
          </w:tcPr>
          <w:p w:rsidR="003C0062" w:rsidRDefault="007A6527">
            <w:r>
              <w:rPr>
                <w:sz w:val="17"/>
              </w:rPr>
              <w:t>Optimized Input</w:t>
            </w:r>
          </w:p>
        </w:tc>
        <w:tc>
          <w:tcPr>
            <w:tcW w:w="3286" w:type="dxa"/>
            <w:vAlign w:val="center"/>
          </w:tcPr>
          <w:p w:rsidR="003C0062" w:rsidRDefault="007A6527">
            <w:r>
              <w:rPr>
                <w:sz w:val="17"/>
              </w:rPr>
              <w:t xml:space="preserve">transition View + active </w:t>
            </w:r>
            <w:r>
              <w:rPr>
                <w:rFonts w:ascii="Consolas" w:hAnsi="Consolas"/>
                <w:color w:val="9C3515"/>
                <w:sz w:val="17"/>
              </w:rPr>
              <w:t>build.g</w:t>
            </w:r>
            <w:r>
              <w:rPr>
                <w:rFonts w:ascii="Consolas" w:hAnsi="Consolas"/>
                <w:color w:val="9C3515"/>
                <w:sz w:val="17"/>
              </w:rPr>
              <w:t>o_command</w:t>
            </w:r>
          </w:p>
        </w:tc>
        <w:tc>
          <w:tcPr>
            <w:tcW w:w="3286" w:type="dxa"/>
            <w:vAlign w:val="center"/>
          </w:tcPr>
          <w:p w:rsidR="003C0062" w:rsidRDefault="007A6527">
            <w:r>
              <w:rPr>
                <w:sz w:val="17"/>
              </w:rPr>
              <w:t>Same IR and Delta as compact</w:t>
            </w:r>
            <w:r>
              <w:rPr>
                <w:sz w:val="17"/>
              </w:rPr>
            </w:r>
            <w:r>
              <w:rPr>
                <w:sz w:val="17"/>
              </w:rPr>
            </w:r>
            <w:r>
              <w:rPr>
                <w:sz w:val="17"/>
              </w:rPr>
            </w:r>
            <w:r>
              <w:rPr>
                <w:sz w:val="17"/>
              </w:rPr>
            </w:r>
            <w:r>
              <w:rPr>
                <w:sz w:val="17"/>
              </w:rPr>
            </w:r>
          </w:p>
        </w:tc>
      </w:tr>
      <w:tr w:rsidR="003C0062">
        <w:trPr>
          <w:jc w:val="center"/>
        </w:trPr>
        <w:tc>
          <w:tcPr>
            <w:tcW w:w="3286" w:type="dxa"/>
            <w:vAlign w:val="center"/>
          </w:tcPr>
          <w:p w:rsidR="003C0062" w:rsidRDefault="007A6527">
            <w:r>
              <w:rPr>
                <w:sz w:val="17"/>
              </w:rPr>
              <w:t>Optimized Output</w:t>
            </w:r>
          </w:p>
        </w:tc>
        <w:tc>
          <w:tcPr>
            <w:tcW w:w="3286" w:type="dxa"/>
            <w:vAlign w:val="center"/>
          </w:tcPr>
          <w:p w:rsidR="003C0062" w:rsidRDefault="007A6527">
            <w:r>
              <w:rPr>
                <w:sz w:val="17"/>
              </w:rPr>
              <w:t>Adds an execution-anchor section</w:t>
            </w:r>
            <w:r>
              <w:rPr>
                <w:sz w:val="17"/>
              </w:rPr>
            </w:r>
            <w:r>
              <w:rPr>
                <w:sz w:val="17"/>
              </w:rPr>
            </w:r>
          </w:p>
        </w:tc>
        <w:tc>
          <w:tcPr>
            <w:tcW w:w="3286" w:type="dxa"/>
            <w:vAlign w:val="center"/>
          </w:tcPr>
          <w:p w:rsidR="003C0062" w:rsidRDefault="007A6527">
            <w:r>
              <w:rPr>
                <w:sz w:val="17"/>
              </w:rPr>
              <w:t>Detailed touched/dependency content + preservation index</w:t>
            </w:r>
            <w:r>
              <w:rPr>
                <w:sz w:val="17"/>
              </w:rPr>
            </w:r>
            <w:r>
              <w:rPr>
                <w:sz w:val="17"/>
              </w:rPr>
            </w:r>
          </w:p>
        </w:tc>
      </w:tr>
      <w:tr w:rsidR="003C0062">
        <w:trPr>
          <w:jc w:val="center"/>
        </w:trPr>
        <w:tc>
          <w:tcPr>
            <w:tcW w:w="3286" w:type="dxa"/>
            <w:vAlign w:val="center"/>
          </w:tcPr>
          <w:p w:rsidR="003C0062" w:rsidRDefault="007A6527">
            <w:r>
              <w:rPr>
                <w:sz w:val="17"/>
              </w:rPr>
              <w:t>Contract Change</w:t>
            </w:r>
            <w:r>
              <w:rPr>
                <w:sz w:val="17"/>
              </w:rPr>
            </w:r>
          </w:p>
        </w:tc>
        <w:tc>
          <w:tcPr>
            <w:tcW w:w="3286" w:type="dxa"/>
            <w:vAlign w:val="center"/>
          </w:tcPr>
          <w:p w:rsidR="003C0062" w:rsidRDefault="007A6527">
            <w:r>
              <w:rPr>
                <w:sz w:val="17"/>
              </w:rPr>
              <w:t>Round 6 adds 519 B</w:t>
            </w:r>
            <w:r>
              <w:rPr>
                <w:sz w:val="17"/>
              </w:rPr>
            </w:r>
            <w:r>
              <w:rPr>
                <w:sz w:val="17"/>
              </w:rPr>
            </w:r>
          </w:p>
        </w:tc>
        <w:tc>
          <w:tcPr>
            <w:tcW w:w="3286" w:type="dxa"/>
            <w:vAlign w:val="center"/>
          </w:tcPr>
          <w:p w:rsidR="003C0062" w:rsidRDefault="007A6527">
            <w:r>
              <w:rPr>
                <w:sz w:val="17"/>
              </w:rPr>
              <w:t>Round 15 reduces 214,399 B</w:t>
            </w:r>
            <w:r>
              <w:rPr>
                <w:sz w:val="17"/>
              </w:rPr>
            </w:r>
            <w:r>
              <w:rPr>
                <w:sz w:val="17"/>
              </w:rPr>
            </w:r>
          </w:p>
        </w:tc>
      </w:tr>
      <w:tr w:rsidR="003C0062">
        <w:trPr>
          <w:jc w:val="center"/>
        </w:trPr>
        <w:tc>
          <w:tcPr>
            <w:tcW w:w="3286" w:type="dxa"/>
            <w:vAlign w:val="center"/>
          </w:tcPr>
          <w:p w:rsidR="003C0062" w:rsidRDefault="007A6527">
            <w:r>
              <w:rPr>
                <w:sz w:val="17"/>
              </w:rPr>
              <w:t>Agent Change</w:t>
            </w:r>
            <w:r>
              <w:rPr>
                <w:sz w:val="17"/>
              </w:rPr>
            </w:r>
          </w:p>
        </w:tc>
        <w:tc>
          <w:tcPr>
            <w:tcW w:w="3286" w:type="dxa"/>
            <w:vAlign w:val="center"/>
          </w:tcPr>
          <w:p w:rsidR="003C0062" w:rsidRDefault="007A6527">
            <w:r>
              <w:rPr>
                <w:sz w:val="17"/>
              </w:rPr>
              <w:t>Builds dpipe at the standard location</w:t>
            </w:r>
            <w:r>
              <w:rPr>
                <w:sz w:val="17"/>
              </w:rPr>
            </w:r>
            <w:r>
              <w:rPr>
                <w:rFonts w:ascii="Consolas" w:hAnsi="Consolas"/>
                <w:color w:val="9C3515"/>
                <w:sz w:val="17"/>
              </w:rPr>
            </w:r>
          </w:p>
        </w:tc>
        <w:tc>
          <w:tcPr>
            <w:tcW w:w="3286" w:type="dxa"/>
            <w:vAlign w:val="center"/>
          </w:tcPr>
          <w:p w:rsidR="003C0062" w:rsidRDefault="007A6527">
            <w:r>
              <w:rPr>
                <w:sz w:val="17"/>
              </w:rPr>
              <w:t>Prompt tokens reduced by 59.20%</w:t>
            </w:r>
            <w:r>
              <w:rPr>
                <w:sz w:val="17"/>
              </w:rPr>
            </w:r>
            <w:r>
              <w:rPr>
                <w:sz w:val="17"/>
              </w:rPr>
            </w:r>
          </w:p>
        </w:tc>
      </w:tr>
      <w:tr w:rsidR="003C0062">
        <w:trPr>
          <w:jc w:val="center"/>
        </w:trPr>
        <w:tc>
          <w:tcPr>
            <w:tcW w:w="3286" w:type="dxa"/>
            <w:vAlign w:val="center"/>
          </w:tcPr>
          <w:p w:rsidR="003C0062" w:rsidRDefault="007A6527">
            <w:r>
              <w:rPr>
                <w:sz w:val="17"/>
              </w:rPr>
              <w:t>Verifier</w:t>
            </w:r>
          </w:p>
        </w:tc>
        <w:tc>
          <w:tcPr>
            <w:tcW w:w="3286" w:type="dxa"/>
            <w:vAlign w:val="center"/>
          </w:tcPr>
          <w:p w:rsidR="003C0062" w:rsidRDefault="007A6527">
            <w:r>
              <w:rPr>
                <w:sz w:val="17"/>
              </w:rPr>
              <w:t>679/716 → 711/716</w:t>
            </w:r>
          </w:p>
        </w:tc>
        <w:tc>
          <w:tcPr>
            <w:tcW w:w="3286" w:type="dxa"/>
            <w:vAlign w:val="center"/>
          </w:tcPr>
          <w:p w:rsidR="003C0062" w:rsidRDefault="007A6527">
            <w:r>
              <w:rPr>
                <w:sz w:val="17"/>
              </w:rPr>
              <w:t>960/960 → 960/960</w:t>
            </w:r>
          </w:p>
        </w:tc>
      </w:tr>
    </w:tbl>
    <w:p w:rsidR="003C0062" w:rsidRDefault="003C0062"/>
    <w:p w:rsidR="003C0062" w:rsidRDefault="007A6527">
      <w:r>
        <w:t>These two cases illustrate, respectively: the first class of optimization ensures execution correctness; the second reduces context without changing IR semantics or final correctness.</w:t>
      </w:r>
      <w:r/>
      <w:r/>
    </w:p>
    <w:p w:rsidR="003C0062" w:rsidRDefault="007A6527">
      <w:pPr>
        <w:pStyle w:val="Heading2"/>
      </w:pPr>
      <w:r>
        <w:t>Appendix C: Source Material Index</w:t>
      </w:r>
      <w:r/>
      <w:r/>
    </w:p>
    <w:p w:rsidR="003C0062" w:rsidRDefault="007A6527">
      <w:pPr>
        <w:pStyle w:val="ListBullet"/>
      </w:pPr>
      <w:r>
        <w:t>Early Sol A/B report: experiment/compiler/GPT_5_6_SOL_15_ROUND_REPORT.md</w:t>
      </w:r>
      <w:r/>
      <w:r/>
      <w:r>
        <w:rPr>
          <w:rFonts w:ascii="Consolas" w:hAnsi="Consolas"/>
          <w:color w:val="9C3515"/>
        </w:rPr>
      </w:r>
    </w:p>
    <w:p w:rsidR="003C0062" w:rsidRDefault="007A6527">
      <w:pPr>
        <w:pStyle w:val="ListBullet"/>
      </w:pPr>
      <w:r>
        <w:t>Intent IR v2 design: experiment/compiler/INTENT_IR_V2.md</w:t>
      </w:r>
      <w:r/>
      <w:r>
        <w:rPr>
          <w:rFonts w:ascii="Consolas" w:hAnsi="Consolas"/>
          <w:color w:val="9C3515"/>
        </w:rPr>
      </w:r>
    </w:p>
    <w:p w:rsidR="003C0062" w:rsidRDefault="007A6527">
      <w:pPr>
        <w:pStyle w:val="ListBullet"/>
      </w:pPr>
      <w:r>
        <w:t>Profile rendering implementation: experiment/compiler/render_active_ir.py</w:t>
      </w:r>
      <w:r/>
      <w:r>
        <w:rPr>
          <w:rFonts w:ascii="Consolas" w:hAnsi="Consolas"/>
          <w:color w:val="9C3515"/>
        </w:rPr>
      </w:r>
    </w:p>
    <w:p w:rsidR="003C0062" w:rsidRDefault="007A6527">
      <w:pPr>
        <w:pStyle w:val="ListBullet"/>
      </w:pPr>
      <w:r>
        <w:t>general-anchor compiled artifacts: experiment/compiled/simple-v2-general-anchor/</w:t>
      </w:r>
      <w:r/>
      <w:r>
        <w:rPr>
          <w:rFonts w:ascii="Consolas" w:hAnsi="Consolas"/>
          <w:color w:val="9C3515"/>
        </w:rPr>
      </w:r>
    </w:p>
    <w:p w:rsidR="003C0062" w:rsidRDefault="007A6527">
      <w:pPr>
        <w:pStyle w:val="ListBullet"/>
      </w:pPr>
      <w:r>
        <w:t>Sol general-anchor run: experiment/runs/gpt-5.6-sol-medium-contract-only-v2-general-anchor-15/2026-09-08__11-31-27/</w:t>
      </w:r>
      <w:r/>
      <w:r>
        <w:rPr>
          <w:rFonts w:ascii="Consolas" w:hAnsi="Consolas"/>
          <w:color w:val="9C3515"/>
        </w:rPr>
      </w:r>
    </w:p>
    <w:p w:rsidR="003C0062" w:rsidRDefault="007A6527">
      <w:pPr>
        <w:pStyle w:val="ListBullet"/>
      </w:pPr>
      <w:r>
        <w:t>Luna valid run A: experiment/runs/gpt-5.6-luna-medium-contract-only-v2-general-anchor-15/2026-09-08__14-42-06/</w:t>
      </w:r>
      <w:r/>
      <w:r/>
      <w:r/>
      <w:r>
        <w:rPr>
          <w:rFonts w:ascii="Consolas" w:hAnsi="Consolas"/>
          <w:color w:val="9C3515"/>
        </w:rPr>
      </w:r>
      <w:r>
        <w:rPr>
          <w:rFonts w:ascii="Consolas" w:hAnsi="Consolas"/>
          <w:color w:val="9C3515"/>
        </w:rPr>
      </w:r>
    </w:p>
    <w:p w:rsidR="003C0062" w:rsidRDefault="007A6527">
      <w:pPr>
        <w:pStyle w:val="ListBullet"/>
      </w:pPr>
      <w:r>
        <w:t>Luna startup timeout: experiment/runs/gpt-5.6-luna-medium-contract-only-v2-general-anchor-15/2026-09-08__15-45-07/</w:t>
      </w:r>
      <w:r/>
      <w:r>
        <w:rPr>
          <w:rFonts w:ascii="Consolas" w:hAnsi="Consolas"/>
          <w:color w:val="9C3515"/>
        </w:rPr>
      </w:r>
    </w:p>
    <w:p w:rsidR="003C0062" w:rsidRDefault="007A6527">
      <w:pPr>
        <w:pStyle w:val="ListBullet"/>
      </w:pPr>
      <w:r>
        <w:t>Luna valid run B: experiment/runs/gpt-5.6-luna-medium-contract-only-v2-general-anchor-15/2026-09-08__15-54-41/</w:t>
      </w:r>
      <w:r/>
      <w:r/>
      <w:r/>
      <w:r>
        <w:rPr>
          <w:rFonts w:ascii="Consolas" w:hAnsi="Consolas"/>
          <w:color w:val="9C3515"/>
        </w:rPr>
      </w:r>
    </w:p>
    <w:sectPr w:rsidR="003C0062" w:rsidSect="00034616">
      <w:headerReference w:type="default" r:id="rId9"/>
      <w:footerReference w:type="default" r:id="rId10"/>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527" w:rsidRDefault="007A6527">
      <w:pPr>
        <w:spacing w:after="0" w:line="240" w:lineRule="auto"/>
      </w:pPr>
      <w:r>
        <w:separator/>
      </w:r>
    </w:p>
  </w:endnote>
  <w:endnote w:type="continuationSeparator" w:id="0">
    <w:p w:rsidR="007A6527" w:rsidRDefault="007A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062" w:rsidRDefault="007A6527">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527" w:rsidRDefault="007A6527">
      <w:pPr>
        <w:spacing w:after="0" w:line="240" w:lineRule="auto"/>
      </w:pPr>
      <w:r>
        <w:separator/>
      </w:r>
    </w:p>
  </w:footnote>
  <w:footnote w:type="continuationSeparator" w:id="0">
    <w:p w:rsidR="007A6527" w:rsidRDefault="007A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062" w:rsidRDefault="007A6527">
    <w:pPr>
      <w:pStyle w:val="Header"/>
      <w:jc w:val="right"/>
    </w:pPr>
    <w:r>
      <w:rPr>
        <w:color w:val="808080"/>
        <w:sz w:val="16"/>
      </w:rPr>
      <w:t>Sol and Luna Optimized 15-Round Experiment Report</w:t>
    </w:r>
    <w:r>
      <w:rPr>
        <w:color w:val="808080"/>
        <w:sz w:val="16"/>
      </w:rPr>
    </w:r>
    <w:r>
      <w:rPr>
        <w:color w:val="808080"/>
        <w:sz w:val="16"/>
      </w:rPr>
    </w:r>
    <w:r>
      <w:rPr>
        <w:color w:val="808080"/>
        <w:sz w:val="16"/>
      </w:rPr>
    </w:r>
    <w:r>
      <w:rPr>
        <w:color w:val="808080"/>
        <w:sz w:val="16"/>
      </w:rPr>
    </w:r>
    <w:r>
      <w:rPr>
        <w:color w:val="808080"/>
        <w:sz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7EC"/>
    <w:rsid w:val="0029639D"/>
    <w:rsid w:val="00326F90"/>
    <w:rsid w:val="003C0062"/>
    <w:rsid w:val="007A65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CCCC434E-1EFB-49DA-AF4A-ECDAF43442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88" w:lineRule="auto"/>
    </w:pPr>
    <w:rPr>
      <w:rFonts w:ascii="Aptos" w:eastAsia="DengXian"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F8E4F-D3AF-4739-BDFF-1C25F73D3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Sol and Luna Optimized 15-Round Experiment Report</vt:lpstr>
    </vt:vector>
  </TitlesOfParts>
  <Manager/>
  <Company/>
  <LinksUpToDate>false</LinksUpToDate>
  <CharactersWithSpaces>19650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 and Luna Optimized 15-Round Experiment Report</dc:title>
  <dc:subject>Sol and Luna Intent Contract Optimization Experiment</dc:subject>
  <dc:creator>Codex</dc:creator>
  <cp:keywords>Sol, Luna, Intent Contract, EvoCodeBench, 15 rounds</cp:keywords>
  <dc:description>generated by python-docx</dc:description>
  <cp:lastModifiedBy>Quan Zheng</cp:lastModifiedBy>
  <cp:revision>2</cp:revision>
  <dcterms:created xsi:type="dcterms:W3CDTF">2026-09-10T14:31:00Z</dcterms:created>
  <dcterms:modified xsi:type="dcterms:W3CDTF">2026-09-10T14:31:00Z</dcterms:modified>
  <cp:category/>
</cp:coreProperties>
</file>