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4"/>
          <w:szCs w:val="44"/>
        </w:rPr>
        <w:t xml:space="preserve">Deep Analysis: Prompt Selection</w:t>
      </w:r>
    </w:p>
    <w:p>
      <w:pPr>
        <w:spacing w:after="100"/>
        <w:jc w:val="center"/>
      </w:pPr>
      <w:r>
        <w:rPr>
          <w:rFonts w:ascii="Arial" w:cs="Arial" w:eastAsia="Arial" w:hAnsi="Arial"/>
          <w:color w:val="666666"/>
          <w:sz w:val="22"/>
          <w:szCs w:val="22"/>
        </w:rPr>
        <w:t xml:space="preserve">P7 vs P7v3 vs P3 | Full 498-Sentence Evaluation | Llama 3.1 8B Base</w:t>
      </w:r>
    </w:p>
    <w:p>
      <w:pPr>
        <w:spacing w:after="400"/>
        <w:jc w:val="center"/>
      </w:pPr>
      <w:r>
        <w:rPr>
          <w:rFonts w:ascii="Arial" w:cs="Arial" w:eastAsia="Arial" w:hAnsi="Arial"/>
          <w:color w:val="999999"/>
          <w:sz w:val="20"/>
          <w:szCs w:val="20"/>
        </w:rPr>
        <w:t xml:space="preserve">May 2026</w:t>
      </w:r>
    </w:p>
    <w:p>
      <w:pPr>
        <w:pStyle w:val="Heading1"/>
        <w:spacing w:after="120" w:before="300"/>
      </w:pPr>
      <w:r>
        <w:rPr>
          <w:rFonts w:ascii="Arial" w:cs="Arial" w:eastAsia="Arial" w:hAnsi="Arial"/>
          <w:b/>
          <w:bCs/>
        </w:rPr>
        <w:t xml:space="preserve">1. Overall Performance</w:t>
      </w:r>
    </w:p>
    <w:p>
      <w:pPr>
        <w:spacing w:after="140"/>
      </w:pPr>
      <w:r>
        <w:rPr>
          <w:rFonts w:ascii="Arial" w:cs="Arial" w:eastAsia="Arial" w:hAnsi="Arial"/>
          <w:sz w:val="21"/>
          <w:szCs w:val="21"/>
        </w:rPr>
        <w:t xml:space="preserve">P7 and P7v3 are effectively tied on Summary F1 (0.504 vs 0.503), while P3 falls clearly behind at 0.424. The difference between P7 and P7v3 (0.001) is not statistically significant on 498 sentences. P3 is eliminated from further consideration. The selection between P7 and P7v3 must be made on qualitative error analysis, not headline metrics.</w:t>
      </w:r>
    </w:p>
    <w:p>
      <w:pPr>
        <w:spacing w:after="60"/>
      </w:pPr>
      <w:r>
        <w:rPr>
          <w:rFonts w:ascii="Arial" w:cs="Arial" w:eastAsia="Arial" w:hAnsi="Arial"/>
          <w:i/>
          <w:iCs/>
          <w:color w:val="666666"/>
          <w:sz w:val="18"/>
          <w:szCs w:val="18"/>
        </w:rPr>
        <w:t xml:space="preserve">Table 1: Summary Metrics (F1-macro per field, 498 sentences)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1000"/>
        <w:gridCol w:w="100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Prompt</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Summ F1</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top F1</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sen F1</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ten F1</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com F1</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ris F1</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wid F1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P7_high_5shot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0.504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0.577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0.346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0.737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0.422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0.671</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P7v3_high_5shot</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0.503</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0.590</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0.338</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0.767</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0.639</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0.401</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0.681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P3_medium_5shot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0.424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0.569</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0.251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0.741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0.394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0.482</w:t>
            </w:r>
          </w:p>
        </w:tc>
      </w:tr>
    </w:tbl>
    <w:p>
      <w:pPr>
        <w:pStyle w:val="Heading1"/>
        <w:spacing w:after="120" w:before="300"/>
      </w:pPr>
      <w:r>
        <w:rPr>
          <w:rFonts w:ascii="Arial" w:cs="Arial" w:eastAsia="Arial" w:hAnsi="Arial"/>
          <w:b/>
          <w:bCs/>
        </w:rPr>
        <w:t xml:space="preserve">2. Hawkish Bias in Sentiment</w:t>
      </w:r>
    </w:p>
    <w:p>
      <w:pPr>
        <w:spacing w:after="140"/>
      </w:pPr>
      <w:r>
        <w:rPr>
          <w:rFonts w:ascii="Arial" w:cs="Arial" w:eastAsia="Arial" w:hAnsi="Arial"/>
          <w:sz w:val="21"/>
          <w:szCs w:val="21"/>
        </w:rPr>
        <w:t xml:space="preserve">All three prompts exhibit a systematic hawkish bias: when the model makes a sen error, it disproportionately predicts a more hawkish value than the truth. P3 is worst at 72%. P7 sits at 59%. P7v3 reduced this to 46% (near balanced), but achieved it by overcorrecting in the dovish direction on financial conditions sentences rather than getting more answers correct (291 total errors vs P7's 296).</w:t>
      </w:r>
    </w:p>
    <w:p>
      <w:pPr>
        <w:spacing w:after="60"/>
      </w:pPr>
      <w:r>
        <w:rPr>
          <w:rFonts w:ascii="Arial" w:cs="Arial" w:eastAsia="Arial" w:hAnsi="Arial"/>
          <w:i/>
          <w:iCs/>
          <w:color w:val="666666"/>
          <w:sz w:val="18"/>
          <w:szCs w:val="18"/>
        </w:rPr>
        <w:t xml:space="preserve">Table 2: SEN Error Direction (498 sentences)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000"/>
        <w:gridCol w:w="1200"/>
        <w:gridCol w:w="120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Prompt</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Hawk Errors</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Dove Errors</w:t>
            </w:r>
          </w:p>
        </w:tc>
        <w:tc>
          <w:tcPr>
            <w:tcW w:type="dxa" w:w="10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Other</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Total Err</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Hawk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P7_high_5shot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59%</w:t>
            </w:r>
          </w:p>
        </w:tc>
      </w:tr>
      <w:tr>
        <w:tc>
          <w:tcPr>
            <w:tcW w:type="dxa" w:w="2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P7v3_high_5shot</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134</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80</w:t>
            </w:r>
          </w:p>
        </w:tc>
        <w:tc>
          <w:tcPr>
            <w:tcW w:type="dxa" w:w="10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77</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291</w:t>
            </w:r>
          </w:p>
        </w:tc>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46%</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P3_medium_5shot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335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72%</w:t>
            </w:r>
          </w:p>
        </w:tc>
      </w:tr>
    </w:tbl>
    <w:p>
      <w:pPr>
        <w:spacing w:after="140"/>
      </w:pPr>
      <w:r>
        <w:rPr>
          <w:rFonts w:ascii="Arial" w:cs="Arial" w:eastAsia="Arial" w:hAnsi="Arial"/>
          <w:sz w:val="21"/>
          <w:szCs w:val="21"/>
        </w:rPr>
        <w:t xml:space="preserve">Interpretation: P7's hawkish bias is a consistent, predictable pattern. During SFT fine-tuning, the model will see hundreds of labelled examples where dovish is the correct answer, directly correcting this bias. A consistent bias is easier for fine-tuning to fix than the more chaotic error pattern P7v3 introduces.</w:t>
      </w:r>
    </w:p>
    <w:p>
      <w:pPr>
        <w:pStyle w:val="Heading1"/>
        <w:spacing w:after="120" w:before="300"/>
      </w:pPr>
      <w:r>
        <w:rPr>
          <w:rFonts w:ascii="Arial" w:cs="Arial" w:eastAsia="Arial" w:hAnsi="Arial"/>
          <w:b/>
          <w:bCs/>
        </w:rPr>
        <w:t xml:space="preserve">3. Sentiment Accuracy by Topic</w:t>
      </w:r>
    </w:p>
    <w:p>
      <w:pPr>
        <w:spacing w:after="140"/>
      </w:pPr>
      <w:r>
        <w:rPr>
          <w:rFonts w:ascii="Arial" w:cs="Arial" w:eastAsia="Arial" w:hAnsi="Arial"/>
          <w:sz w:val="21"/>
          <w:szCs w:val="21"/>
        </w:rPr>
        <w:t xml:space="preserve">Financial conditions is the hardest topic for all prompts (33-37% accuracy). P7v3 edges ahead on financial_conditions (37% vs 33%), unemployment, inflation, monetary_policy, and boilerplate. However, P7v3 collapses on no_topic sentences (22% vs P7's 42%) because it over-applies the boilerplate cascade, predicting sen='na' for sentences that should receive sen=0.</w:t>
      </w:r>
    </w:p>
    <w:p>
      <w:pPr>
        <w:spacing w:after="60"/>
      </w:pPr>
      <w:r>
        <w:rPr>
          <w:rFonts w:ascii="Arial" w:cs="Arial" w:eastAsia="Arial" w:hAnsi="Arial"/>
          <w:i/>
          <w:iCs/>
          <w:color w:val="666666"/>
          <w:sz w:val="18"/>
          <w:szCs w:val="18"/>
        </w:rPr>
        <w:t xml:space="preserve">Table 3: SEN Accuracy by True Topic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100"/>
        <w:gridCol w:w="1100"/>
        <w:gridCol w:w="1100"/>
      </w:tblGrid>
      <w:tr>
        <w:tc>
          <w:tcPr>
            <w:tcW w:type="dxa" w:w="1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Prompt</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fin_cond</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unemp</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infl</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mon_pol</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econ_act</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macro</w:t>
            </w:r>
          </w:p>
        </w:tc>
        <w:tc>
          <w:tcPr>
            <w:tcW w:type="dxa" w:w="11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boiler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25/76 33%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23/74 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33/104 32%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55/149 37%</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30/69 43%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20/45 44%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38/76 50%</w:t>
            </w:r>
          </w:p>
        </w:tc>
      </w:tr>
      <w:tr>
        <w:tc>
          <w:tcPr>
            <w:tcW w:type="dxa" w:w="1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P7v3</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28/76 37%</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26/74 35%</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39/104 38%</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62/149 42%</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28/69 41%</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19/45 42%</w:t>
            </w:r>
          </w:p>
        </w:tc>
        <w:tc>
          <w:tcPr>
            <w:tcW w:type="dxa" w:w="11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44/76 58%</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25/76 33%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15/74 20%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25/104 24%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45/149 30%</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20/69 29%</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14/45 31%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26/76 34%</w:t>
            </w:r>
          </w:p>
        </w:tc>
      </w:tr>
    </w:tbl>
    <w:p>
      <w:r>
        <w:br w:type="page"/>
      </w:r>
    </w:p>
    <w:p>
      <w:pPr>
        <w:pStyle w:val="Heading1"/>
        <w:spacing w:after="120" w:before="300"/>
      </w:pPr>
      <w:r>
        <w:rPr>
          <w:rFonts w:ascii="Arial" w:cs="Arial" w:eastAsia="Arial" w:hAnsi="Arial"/>
          <w:b/>
          <w:bCs/>
        </w:rPr>
        <w:t xml:space="preserve">4. Financial Conditions Polarity: The Core Trade-off</w:t>
      </w:r>
    </w:p>
    <w:p>
      <w:pPr>
        <w:spacing w:after="140"/>
      </w:pPr>
      <w:r>
        <w:rPr>
          <w:rFonts w:ascii="Arial" w:cs="Arial" w:eastAsia="Arial" w:hAnsi="Arial"/>
          <w:sz w:val="21"/>
          <w:szCs w:val="21"/>
        </w:rPr>
        <w:t xml:space="preserve">Financial conditions polarity is reversed: tighter conditions (stress) are dovish (-), easier conditions are hawkish (+). This is counterintuitive and the model struggles with it. P7v3 was designed to fix this with calibrated examples. The fix works for genuinely negative sentences (tightening, stress, depreciation) but breaks positive sentences (easing, accommodation, rising equity prices). The model learned 'financial conditions = go negative' rather than 'financial conditions polarity is reversed.'</w:t>
      </w:r>
    </w:p>
    <w:p>
      <w:pPr>
        <w:spacing w:after="60"/>
      </w:pPr>
      <w:r>
        <w:rPr>
          <w:rFonts w:ascii="Arial" w:cs="Arial" w:eastAsia="Arial" w:hAnsi="Arial"/>
          <w:i/>
          <w:iCs/>
          <w:color w:val="666666"/>
          <w:sz w:val="18"/>
          <w:szCs w:val="18"/>
        </w:rPr>
        <w:t xml:space="preserve">Table 4: Financial Conditions Examples Showing the Trade-off</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70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Sentence</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Truth</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P7</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P7v3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British pound depreciated significantly...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Dollar appreciated modestly...</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Equity price indexes rose.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Participants commented on significant tightening...</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 ✓</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Spreads of municipal bonds widened significantly.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Auto loans are cheap and broadly available.</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 ✓</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Spreads spiked... then narrowed.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Equity prices moved up moderately, spreads narrowed.</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 ✓</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Financing conditions remained accommodative.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She noted postponing removal could induce risk-taking.</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w:t>
            </w:r>
          </w:p>
        </w:tc>
      </w:tr>
    </w:tbl>
    <w:p>
      <w:pPr>
        <w:spacing w:after="140"/>
      </w:pPr>
      <w:r>
        <w:rPr>
          <w:rFonts w:ascii="Arial" w:cs="Arial" w:eastAsia="Arial" w:hAnsi="Arial"/>
          <w:sz w:val="21"/>
          <w:szCs w:val="21"/>
        </w:rPr>
        <w:t xml:space="preserve">Top 4 rows: P7v3 wins (correctly identifies negative polarity). Bottom 4 rows: P7 wins (correctly identifies positive polarity). The middle 2 rows: both fail. P7v3's fix creates a new error class (positive financial conditions flipped to negative) that is arguably worse than P7's original error (neutral predictions for negative sentences), because P7's errors are smaller in magnitude.</w:t>
      </w:r>
    </w:p>
    <w:p>
      <w:pPr>
        <w:pStyle w:val="Heading1"/>
        <w:spacing w:after="120" w:before="300"/>
      </w:pPr>
      <w:r>
        <w:rPr>
          <w:rFonts w:ascii="Arial" w:cs="Arial" w:eastAsia="Arial" w:hAnsi="Arial"/>
          <w:b/>
          <w:bCs/>
        </w:rPr>
        <w:t xml:space="preserve">5. Confusion Matrices</w:t>
      </w:r>
    </w:p>
    <w:p>
      <w:pPr>
        <w:pStyle w:val="Heading2"/>
        <w:spacing w:after="120" w:before="300"/>
      </w:pPr>
      <w:r>
        <w:rPr>
          <w:rFonts w:ascii="Arial" w:cs="Arial" w:eastAsia="Arial" w:hAnsi="Arial"/>
          <w:b/>
          <w:bCs/>
        </w:rPr>
        <w:t xml:space="preserve">5.1 P7 Confusion Matrix (sen)</w:t>
      </w:r>
    </w:p>
    <w:p>
      <w:pPr>
        <w:spacing w:after="140"/>
      </w:pPr>
      <w:r>
        <w:rPr>
          <w:rFonts w:ascii="Arial" w:cs="Arial" w:eastAsia="Arial" w:hAnsi="Arial"/>
          <w:sz w:val="21"/>
          <w:szCs w:val="21"/>
        </w:rPr>
        <w:t xml:space="preserve">Key pattern: true -1 spreads heavily into +1 (47 cases) and 0 (50 cases). The model under-predicts dovish sentiment. True 0 leaks into +1 (33 cases) and na (29 cases).</w:t>
      </w:r>
    </w:p>
    <w:p>
      <w:pPr>
        <w:spacing w:after="60"/>
      </w:pPr>
      <w:r>
        <w:rPr>
          <w:rFonts w:ascii="Arial" w:cs="Arial" w:eastAsia="Arial" w:hAnsi="Arial"/>
          <w:i/>
          <w:iCs/>
          <w:color w:val="666666"/>
          <w:sz w:val="18"/>
          <w:szCs w:val="18"/>
        </w:rPr>
        <w:t xml:space="preserve">Table 5a: P7 SEN Confusion Matrix (rows = truth, columns = prediction)</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P7 truth\pred</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0</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24</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50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47</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8</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9</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18</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45</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na</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34</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38</w:t>
            </w:r>
          </w:p>
        </w:tc>
      </w:tr>
    </w:tbl>
    <w:p>
      <w:pPr>
        <w:pStyle w:val="Heading2"/>
        <w:spacing w:after="120" w:before="300"/>
      </w:pPr>
      <w:r>
        <w:rPr>
          <w:rFonts w:ascii="Arial" w:cs="Arial" w:eastAsia="Arial" w:hAnsi="Arial"/>
          <w:b/>
          <w:bCs/>
        </w:rPr>
        <w:t xml:space="preserve">5.2 P7v3 Confusion Matrix (sen)</w:t>
      </w:r>
    </w:p>
    <w:p>
      <w:pPr>
        <w:spacing w:after="140"/>
      </w:pPr>
      <w:r>
        <w:rPr>
          <w:rFonts w:ascii="Arial" w:cs="Arial" w:eastAsia="Arial" w:hAnsi="Arial"/>
          <w:sz w:val="21"/>
          <w:szCs w:val="21"/>
        </w:rPr>
        <w:t xml:space="preserve">Key pattern: true -1 now spreads into -2 (33 cases, overcorrection) and 0 (56 cases). The hawkish leak into +1 drops from 47 to 27. But true 0 leaks heavily into na (42 cases, up from 29). P7v3 traded one bias for two new problems: magnitude overcorrection and excessive na predictions.</w:t>
      </w:r>
    </w:p>
    <w:p>
      <w:pPr>
        <w:spacing w:after="60"/>
      </w:pPr>
      <w:r>
        <w:rPr>
          <w:rFonts w:ascii="Arial" w:cs="Arial" w:eastAsia="Arial" w:hAnsi="Arial"/>
          <w:i/>
          <w:iCs/>
          <w:color w:val="666666"/>
          <w:sz w:val="18"/>
          <w:szCs w:val="18"/>
        </w:rPr>
        <w:t xml:space="preserve">Table 5b: P7v3 SEN Confusion Matrix (rows = truth, columns = prediction)</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700"/>
        <w:gridCol w:w="700"/>
      </w:tblGrid>
      <w:tr>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P7 truth\pred</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0</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na</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33</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56</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27</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5</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6</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6</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17</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46</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19</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na</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29</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0</w:t>
            </w:r>
          </w:p>
        </w:tc>
        <w:tc>
          <w:tcPr>
            <w:tcW w:type="dxa" w:w="7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44</w:t>
            </w:r>
          </w:p>
        </w:tc>
      </w:tr>
    </w:tbl>
    <w:p>
      <w:r>
        <w:br w:type="page"/>
      </w:r>
    </w:p>
    <w:p>
      <w:pPr>
        <w:pStyle w:val="Heading1"/>
        <w:spacing w:after="120" w:before="300"/>
      </w:pPr>
      <w:r>
        <w:rPr>
          <w:rFonts w:ascii="Arial" w:cs="Arial" w:eastAsia="Arial" w:hAnsi="Arial"/>
          <w:b/>
          <w:bCs/>
        </w:rPr>
        <w:t xml:space="preserve">6. Sentence Difficulty and Disagreement</w:t>
      </w:r>
    </w:p>
    <w:p>
      <w:pPr>
        <w:spacing w:after="140"/>
      </w:pPr>
      <w:r>
        <w:rPr>
          <w:rFonts w:ascii="Arial" w:cs="Arial" w:eastAsia="Arial" w:hAnsi="Arial"/>
          <w:sz w:val="21"/>
          <w:szCs w:val="21"/>
        </w:rPr>
        <w:t xml:space="preserve">Of 498 sentences, 247 are wrong for both P7 and P7v3 on sen (50%). Only 93 sentences produce different results between the two prompts. Of those 93, P7 is exclusively correct on 44 and P7v3 on 49 — a net advantage of just 5 sentences (1%) for P7v3.</w:t>
      </w:r>
    </w:p>
    <w:p>
      <w:pPr>
        <w:spacing w:after="60"/>
      </w:pPr>
      <w:r>
        <w:rPr>
          <w:rFonts w:ascii="Arial" w:cs="Arial" w:eastAsia="Arial" w:hAnsi="Arial"/>
          <w:i/>
          <w:iCs/>
          <w:color w:val="666666"/>
          <w:sz w:val="18"/>
          <w:szCs w:val="18"/>
        </w:rPr>
        <w:t xml:space="preserve">Table 6: Sentence Difficulty (P7 vs P7v3)</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500"/>
        <w:gridCol w:w="1500"/>
      </w:tblGrid>
      <w:tr>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Both Right</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Both Wrong</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Disagree</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P7 only</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P7v3 only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49</w:t>
            </w:r>
          </w:p>
        </w:tc>
      </w:tr>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top</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217</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219</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62</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hor</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411</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34</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53</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365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ris</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353</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105</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40</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453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t>
            </w:r>
          </w:p>
        </w:tc>
      </w:tr>
    </w:tbl>
    <w:p>
      <w:pPr>
        <w:spacing w:after="140"/>
      </w:pPr>
      <w:r>
        <w:rPr>
          <w:rFonts w:ascii="Arial" w:cs="Arial" w:eastAsia="Arial" w:hAnsi="Arial"/>
          <w:sz w:val="21"/>
          <w:szCs w:val="21"/>
        </w:rPr>
        <w:t xml:space="preserve">The 247 sentences both prompts get wrong represent the true difficulty floor for the base model on this task. Fine-tuning is the only path to improving these — no prompt engineering will fix them.</w:t>
      </w:r>
    </w:p>
    <w:p>
      <w:pPr>
        <w:pStyle w:val="Heading1"/>
        <w:spacing w:after="120" w:before="300"/>
      </w:pPr>
      <w:r>
        <w:rPr>
          <w:rFonts w:ascii="Arial" w:cs="Arial" w:eastAsia="Arial" w:hAnsi="Arial"/>
          <w:b/>
          <w:bCs/>
        </w:rPr>
        <w:t xml:space="preserve">7. Topic Classification Errors</w:t>
      </w:r>
    </w:p>
    <w:p>
      <w:pPr>
        <w:spacing w:after="140"/>
      </w:pPr>
      <w:r>
        <w:rPr>
          <w:rFonts w:ascii="Arial" w:cs="Arial" w:eastAsia="Arial" w:hAnsi="Arial"/>
          <w:sz w:val="21"/>
          <w:szCs w:val="21"/>
        </w:rPr>
        <w:t xml:space="preserve">The dominant error for both prompts is boilerplate misclassified as monetary_policy (P7: 33 cases, P7v3: 25 cases). The model sees FOMC context and defaults to monetary_policy even for procedural language. P7v3's monetary_policy guard reduces this (25 vs 33) but introduces a new error: over-tagging monetary_policy sentences with secondary topics like inflation (13 cases).</w:t>
      </w:r>
    </w:p>
    <w:p>
      <w:pPr>
        <w:spacing w:after="60"/>
      </w:pPr>
      <w:r>
        <w:rPr>
          <w:rFonts w:ascii="Arial" w:cs="Arial" w:eastAsia="Arial" w:hAnsi="Arial"/>
          <w:i/>
          <w:iCs/>
          <w:color w:val="666666"/>
          <w:sz w:val="18"/>
          <w:szCs w:val="18"/>
        </w:rPr>
        <w:t xml:space="preserve">Table 7a: P7 Top 5 Topic Error Patterns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80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True Topic</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Predicted Topic</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Count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boilerplate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monetary_policy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33</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no_topic</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monetary_policy</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macro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economic_activity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no_topic</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boilerplate</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macro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financial_conditions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r>
    </w:tbl>
    <w:p>
      <w:pPr>
        <w:spacing w:after="60"/>
      </w:pPr>
      <w:r>
        <w:rPr>
          <w:rFonts w:ascii="Arial" w:cs="Arial" w:eastAsia="Arial" w:hAnsi="Arial"/>
          <w:i/>
          <w:iCs/>
          <w:color w:val="666666"/>
          <w:sz w:val="18"/>
          <w:szCs w:val="18"/>
        </w:rPr>
        <w:t xml:space="preserve">Table 7b: P7v3 Top 5 Topic Error Patterns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800"/>
      </w:tblGrid>
      <w:tr>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True Topic</w:t>
            </w:r>
          </w:p>
        </w:tc>
        <w:tc>
          <w:tcPr>
            <w:tcW w:type="dxa" w:w="3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Predicted Topic</w:t>
            </w:r>
          </w:p>
        </w:tc>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tcPr>
          <w:p>
            <w:r>
              <w:rPr>
                <w:rFonts w:ascii="Arial" w:cs="Arial" w:eastAsia="Arial" w:hAnsi="Arial"/>
                <w:b/>
                <w:bCs/>
                <w:color w:val="FFFFFF"/>
                <w:sz w:val="18"/>
                <w:szCs w:val="18"/>
              </w:rPr>
              <w:t xml:space="preserve">Count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boilerplate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monetary_policy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25</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monetary_policy</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inflation,monetary_policy</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no_topic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monetary_policy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no_topic</w:t>
            </w:r>
          </w:p>
        </w:tc>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boilerplate</w:t>
            </w:r>
          </w:p>
        </w:tc>
        <w:tc>
          <w:tcPr>
            <w:tcW w:type="dxa" w:w="8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tcPr>
          <w:p>
            <w:r>
              <w:rPr>
                <w:rFonts w:ascii="Arial" w:cs="Arial" w:eastAsia="Arial" w:hAnsi="Arial"/>
                <w:sz w:val="18"/>
                <w:szCs w:val="18"/>
              </w:rPr>
              <w:t xml:space="preserve">12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boilerplate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macro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r>
    </w:tbl>
    <w:p>
      <w:pPr>
        <w:pStyle w:val="Heading1"/>
        <w:spacing w:after="120" w:before="300"/>
      </w:pPr>
      <w:r>
        <w:rPr>
          <w:rFonts w:ascii="Arial" w:cs="Arial" w:eastAsia="Arial" w:hAnsi="Arial"/>
          <w:b/>
          <w:bCs/>
        </w:rPr>
        <w:t xml:space="preserve">8. Decision: P7 Selected as Training Prompt</w:t>
      </w:r>
    </w:p>
    <w:p>
      <w:pPr>
        <w:spacing w:after="140"/>
      </w:pPr>
      <w:r>
        <w:rPr>
          <w:rFonts w:ascii="Arial" w:cs="Arial" w:eastAsia="Arial" w:hAnsi="Arial"/>
          <w:sz w:val="21"/>
          <w:szCs w:val="21"/>
        </w:rPr>
        <w:t xml:space="preserve">P7 (high verbosity, 5-shot, no chain-of-thought) is selected as the training prompt for SFT fine-tuning. The rationale rests on four arguments:</w:t>
      </w:r>
    </w:p>
    <w:p>
      <w:pPr>
        <w:spacing w:after="140"/>
      </w:pPr>
      <w:r>
        <w:rPr>
          <w:rFonts w:ascii="Arial" w:cs="Arial" w:eastAsia="Arial" w:hAnsi="Arial"/>
          <w:b/>
          <w:bCs/>
          <w:sz w:val="21"/>
          <w:szCs w:val="21"/>
        </w:rPr>
        <w:t xml:space="preserve">Consistent error profile. </w:t>
      </w:r>
      <w:r>
        <w:rPr>
          <w:rFonts w:ascii="Arial" w:cs="Arial" w:eastAsia="Arial" w:hAnsi="Arial"/>
          <w:sz w:val="21"/>
          <w:szCs w:val="21"/>
        </w:rPr>
        <w:t xml:space="preserve">P7's errors follow a single dominant pattern: hawkish bias (59% of errors predict more hawkish than truth). This is a clean, systematic signal that SFT can correct by exposing the model to hundreds of correctly-labelled dovish examples. P7v3's errors are more fragmented: financial conditions magnitude overcorrection, no_topic collapse to na, and secondary topic over-tagging. Multiple interacting failure modes are harder for fine-tuning to disentangle.</w:t>
      </w:r>
    </w:p>
    <w:p>
      <w:pPr>
        <w:spacing w:after="140"/>
      </w:pPr>
      <w:r>
        <w:rPr>
          <w:rFonts w:ascii="Arial" w:cs="Arial" w:eastAsia="Arial" w:hAnsi="Arial"/>
          <w:b/>
          <w:bCs/>
          <w:sz w:val="21"/>
          <w:szCs w:val="21"/>
        </w:rPr>
        <w:t xml:space="preserve">Positive financial conditions preserved. </w:t>
      </w:r>
      <w:r>
        <w:rPr>
          <w:rFonts w:ascii="Arial" w:cs="Arial" w:eastAsia="Arial" w:hAnsi="Arial"/>
          <w:sz w:val="21"/>
          <w:szCs w:val="21"/>
        </w:rPr>
        <w:t xml:space="preserve">P7 correctly classifies positive financial conditions (easing, accommodation, rising equity prices) that P7v3 systematically flips negative. Since the training data contains both positive and negative financial conditions examples, P7's correct handling of the positive cases means the fine-tuned model only needs to learn the negative polarity — not relearn both directions.</w:t>
      </w:r>
    </w:p>
    <w:p>
      <w:pPr>
        <w:spacing w:after="140"/>
      </w:pPr>
      <w:r>
        <w:rPr>
          <w:rFonts w:ascii="Arial" w:cs="Arial" w:eastAsia="Arial" w:hAnsi="Arial"/>
          <w:b/>
          <w:bCs/>
          <w:sz w:val="21"/>
          <w:szCs w:val="21"/>
        </w:rPr>
        <w:t xml:space="preserve">No na leakage. </w:t>
      </w:r>
      <w:r>
        <w:rPr>
          <w:rFonts w:ascii="Arial" w:cs="Arial" w:eastAsia="Arial" w:hAnsi="Arial"/>
          <w:sz w:val="21"/>
          <w:szCs w:val="21"/>
        </w:rPr>
        <w:t xml:space="preserve">P7v3 predicts sen='na' for 42 sentences where truth is 0, compared to P7's 29. This na leakage means the fine-tuned model would need to unlearn an aggressive boilerplate classification rule in addition to learning the actual sentiment patterns.</w:t>
      </w:r>
    </w:p>
    <w:p>
      <w:pPr>
        <w:spacing w:after="140"/>
      </w:pPr>
      <w:r>
        <w:rPr>
          <w:rFonts w:ascii="Arial" w:cs="Arial" w:eastAsia="Arial" w:hAnsi="Arial"/>
          <w:b/>
          <w:bCs/>
          <w:sz w:val="21"/>
          <w:szCs w:val="21"/>
        </w:rPr>
        <w:t xml:space="preserve">The prompt is a template, not the final classifier. </w:t>
      </w:r>
      <w:r>
        <w:rPr>
          <w:rFonts w:ascii="Arial" w:cs="Arial" w:eastAsia="Arial" w:hAnsi="Arial"/>
          <w:sz w:val="21"/>
          <w:szCs w:val="21"/>
        </w:rPr>
        <w:t xml:space="preserve">After SFT fine-tuning with QLoRA on 500+ labelled examples, the model's internal weights — not the prompt text — drive classification accuracy. The prompt provides structure (field names, output format, general reasoning framework). The 0.001 Summary F1 difference between P7 and P7v3 will be dwarfed by the gains from fine-tuning. Choosing the prompt with the cleaner, more correctable error profile gives fine-tuning the best starting point.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FOMC Prompt Evaluation: Deep Analysis (498 sentences)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2026-05-16T11:57:14.136Z</dcterms:created>
  <dcterms:modified xsi:type="dcterms:W3CDTF">2026-05-16T11:57:14.137Z</dcterms:modified>
</cp:coreProperties>
</file>

<file path=docProps/custom.xml><?xml version="1.0" encoding="utf-8"?>
<Properties xmlns="http://schemas.openxmlformats.org/officeDocument/2006/custom-properties" xmlns:vt="http://schemas.openxmlformats.org/officeDocument/2006/docPropsVTypes"/>
</file>