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C2410C"/>
          <w:sz w:val="48"/>
        </w:rPr>
        <w:t>FOODWOK PLATFORM ENGINEERING REPORT</w:t>
      </w:r>
    </w:p>
    <w:p>
      <w:pPr>
        <w:spacing w:after="360"/>
        <w:jc w:val="center"/>
      </w:pPr>
      <w:r>
        <w:rPr>
          <w:rFonts w:ascii="Calibri" w:hAnsi="Calibri"/>
          <w:i/>
          <w:color w:val="1E293B"/>
          <w:sz w:val="22"/>
        </w:rPr>
        <w:t>Comprehensive Summary of Platform Development, Unified Auth Architecture Migration, Implemented Operational Policies, and Quality Verification Checks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75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 xml:space="preserve">Project: </w:t>
            </w:r>
            <w:r>
              <w:rPr>
                <w:color w:val="334155"/>
                <w:sz w:val="19"/>
              </w:rPr>
              <w:t>FOODWOK Web Application &amp; Admin Portal</w:t>
            </w:r>
          </w:p>
        </w:tc>
        <w:tc>
          <w:tcPr>
            <w:tcW w:type="dxa" w:w="475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 xml:space="preserve">Date: </w:t>
            </w:r>
            <w:r>
              <w:rPr>
                <w:color w:val="334155"/>
                <w:sz w:val="19"/>
              </w:rPr>
              <w:t>September 2026</w:t>
            </w:r>
          </w:p>
        </w:tc>
      </w:tr>
      <w:tr>
        <w:tc>
          <w:tcPr>
            <w:tcW w:type="dxa" w:w="475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 xml:space="preserve">Architecture: </w:t>
            </w:r>
            <w:r>
              <w:rPr>
                <w:color w:val="334155"/>
                <w:sz w:val="19"/>
              </w:rPr>
              <w:t>Next.js 15, TypeScript, Tailwind, Supabase (Auth + SSR + DB), Paystack</w:t>
            </w:r>
          </w:p>
        </w:tc>
        <w:tc>
          <w:tcPr>
            <w:tcW w:type="dxa" w:w="475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 xml:space="preserve">Status: </w:t>
            </w:r>
            <w:r>
              <w:rPr>
                <w:color w:val="334155"/>
                <w:sz w:val="19"/>
              </w:rPr>
              <w:t>Production Ready &amp; Verified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Calibri" w:hAnsi="Calibri"/>
          <w:b/>
          <w:color w:val="C2410C"/>
          <w:sz w:val="30"/>
        </w:rPr>
        <w:t>1. Executive Summary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The FOODWOK web application is a full-stack food ordering platform and administrative management portal engineered for high-performance online food ordering, kitchen dispatching, real-time inventory management, and financial reporting. Designed to support modern Asian-Nigerian culinary commerce, the platform bridges seamless customer ordering with enterprise-grade kitchen operations and secure payment processing.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Following a major architectural optimization, the authentication infrastructure was completely migrated from a hybrid Firebase/Supabase system to a unified Supabase Authentication and SSR middleware framework. This migration streamlined user session handling, eliminated cross-database synchronization overhead, implemented PKCE-secured Google OAuth, and enforced strict server-side Role-Based Access Control (RBAC).</w:t>
      </w:r>
    </w:p>
    <w:p>
      <w:pPr>
        <w:keepNext/>
        <w:spacing w:before="320" w:after="120"/>
      </w:pPr>
      <w:r>
        <w:rPr>
          <w:rFonts w:ascii="Calibri" w:hAnsi="Calibri"/>
          <w:b/>
          <w:color w:val="C2410C"/>
          <w:sz w:val="30"/>
        </w:rPr>
        <w:t>2. Comprehensive Technical &amp; Feature Work Completed</w:t>
      </w:r>
    </w:p>
    <w:p>
      <w:pPr>
        <w:keepNext/>
        <w:spacing w:before="240" w:after="80"/>
      </w:pPr>
      <w:r>
        <w:rPr>
          <w:rFonts w:ascii="Calibri" w:hAnsi="Calibri"/>
          <w:b/>
          <w:color w:val="1E293B"/>
          <w:sz w:val="25"/>
        </w:rPr>
        <w:t>2.1 Platform Architecture &amp; Unified Technical Stack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Next.js 15 &amp; TypeScript Core: </w:t>
      </w:r>
      <w:r>
        <w:rPr>
          <w:rFonts w:ascii="Calibri" w:hAnsi="Calibri"/>
          <w:color w:val="334155"/>
          <w:sz w:val="19"/>
        </w:rPr>
        <w:t>Configured Next.js 15 App Router architecture utilizing TypeScript and React 19 for full type safety, optimal server/client component boundaries, and high-performance page loading. Zero TypeScript errors across entire source tree.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Design System &amp; Styling: </w:t>
      </w:r>
      <w:r>
        <w:rPr>
          <w:rFonts w:ascii="Calibri" w:hAnsi="Calibri"/>
          <w:color w:val="334155"/>
          <w:sz w:val="19"/>
        </w:rPr>
        <w:t>Designed a custom Tailwind CSS styling engine featuring a warm culinary color palette (crimson/amber highlights for storefront, slate/dark theme for kitchen display systems) and responsive layouts.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Unified Backend Ecosystem: </w:t>
      </w:r>
      <w:r>
        <w:rPr>
          <w:rFonts w:ascii="Calibri" w:hAnsi="Calibri"/>
          <w:color w:val="334155"/>
          <w:sz w:val="19"/>
        </w:rPr>
        <w:t>Migrated entire backend database and authentication ecosystem to Supabase, eliminating legacy Firebase dependencies. Unified user session state, database profile records (user_profiles), orders, menu items, and access controls under a single PostgreSQL instance.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Modular State Infrastructure: </w:t>
      </w:r>
      <w:r>
        <w:rPr>
          <w:rFonts w:ascii="Calibri" w:hAnsi="Calibri"/>
          <w:color w:val="334155"/>
          <w:sz w:val="19"/>
        </w:rPr>
        <w:t>Built React Context API architecture comprising AuthContext (powered natively by @supabase/supabase-js session listeners), CartContext (persistent cart state/calculations), MenuContext (real-time catalog sync), and OrderContext (order lifecycle management).</w:t>
      </w:r>
    </w:p>
    <w:p>
      <w:pPr>
        <w:keepNext/>
        <w:spacing w:before="240" w:after="80"/>
      </w:pPr>
      <w:r>
        <w:rPr>
          <w:rFonts w:ascii="Calibri" w:hAnsi="Calibri"/>
          <w:b/>
          <w:color w:val="1E293B"/>
          <w:sz w:val="25"/>
        </w:rPr>
        <w:t>2.2 Customer Storefront Features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Interactive Home &amp; Landing Page: </w:t>
      </w:r>
      <w:r>
        <w:rPr>
          <w:rFonts w:ascii="Calibri" w:hAnsi="Calibri"/>
          <w:color w:val="334155"/>
          <w:sz w:val="19"/>
        </w:rPr>
        <w:t>Constructed responsive hero section with dynamic calls-to-action, category quick-filters, dish highlights, and navigation header with active cart badge indicator.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Digital Menu Catalog &amp; Dish Customizer: </w:t>
      </w:r>
      <w:r>
        <w:rPr>
          <w:rFonts w:ascii="Calibri" w:hAnsi="Calibri"/>
          <w:color w:val="334155"/>
          <w:sz w:val="19"/>
        </w:rPr>
        <w:t>Developed comprehensive catalog supporting 23 authentic menu items categorized under Wok &amp; Mains, Small Bites, Noodles, Rice, Soups, Drinks, and Desserts. Included interactive dish modal with spice level selectors, dietary tag badges (Halal, Vegetarian, Vegan, Spicy), and custom instruction fields.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Interactive Shopping Cart: </w:t>
      </w:r>
      <w:r>
        <w:rPr>
          <w:rFonts w:ascii="Calibri" w:hAnsi="Calibri"/>
          <w:color w:val="334155"/>
          <w:sz w:val="19"/>
        </w:rPr>
        <w:t>Built dynamic cart overview supporting quantity modifications, item removal, real-time subtotal calculation, and automated delivery fee preview.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Checkout &amp; Order Placement: </w:t>
      </w:r>
      <w:r>
        <w:rPr>
          <w:rFonts w:ascii="Calibri" w:hAnsi="Calibri"/>
          <w:color w:val="334155"/>
          <w:sz w:val="19"/>
        </w:rPr>
        <w:t>Engineered multi-step checkout workflow with customer contact collection, zone-based delivery fee calculations, location address verification, and Paystack payment gateway trigger.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Real-Time Order Tracking &amp; History: </w:t>
      </w:r>
      <w:r>
        <w:rPr>
          <w:rFonts w:ascii="Calibri" w:hAnsi="Calibri"/>
          <w:color w:val="334155"/>
          <w:sz w:val="19"/>
        </w:rPr>
        <w:t>Implemented order tracking UI rendering visual step-by-step progress bars (Received -&gt; Preparing -&gt; Ready -&gt; Out for Delivery -&gt; Delivered), courier tracking status, ETA estimations, and itemized transaction receipts.</w:t>
      </w:r>
    </w:p>
    <w:p>
      <w:pPr>
        <w:keepNext/>
        <w:spacing w:before="240" w:after="80"/>
      </w:pPr>
      <w:r>
        <w:rPr>
          <w:rFonts w:ascii="Calibri" w:hAnsi="Calibri"/>
          <w:b/>
          <w:color w:val="1E293B"/>
          <w:sz w:val="25"/>
        </w:rPr>
        <w:t>2.3 Administrative &amp; Operations Portal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Isolated Staff Portal: </w:t>
      </w:r>
      <w:r>
        <w:rPr>
          <w:rFonts w:ascii="Calibri" w:hAnsi="Calibri"/>
          <w:color w:val="334155"/>
          <w:sz w:val="19"/>
        </w:rPr>
        <w:t>Isolated staff and administrator access to a dedicated authentication route (/staff-login), shielding management functions from customer interfaces.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Server-Side Guarded KDS: </w:t>
      </w:r>
      <w:r>
        <w:rPr>
          <w:rFonts w:ascii="Calibri" w:hAnsi="Calibri"/>
          <w:color w:val="334155"/>
          <w:sz w:val="19"/>
        </w:rPr>
        <w:t>Built real-time kitchen display dashboard (/admin/kds) protected by server-side @supabase/ssr middleware, supporting active order queue streaming, stage progression controls, and Web Audio API chime notifications for incoming orders.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Menu Management Suite: </w:t>
      </w:r>
      <w:r>
        <w:rPr>
          <w:rFonts w:ascii="Calibri" w:hAnsi="Calibri"/>
          <w:color w:val="334155"/>
          <w:sz w:val="19"/>
        </w:rPr>
        <w:t>Created inventory manager (/admin/menu) allowing instant availability toggles (in-stock vs sold-out), price editing, dish description updates, and instant storefront synchronization.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Financial Analytics &amp; Accounting Dashboard: </w:t>
      </w:r>
      <w:r>
        <w:rPr>
          <w:rFonts w:ascii="Calibri" w:hAnsi="Calibri"/>
          <w:color w:val="334155"/>
          <w:sz w:val="19"/>
        </w:rPr>
        <w:t>Developed financial analytics interface (/admin/accounting) providing total revenue metrics, daily order volume, average order values, category sales distributions, and revenue trend visual charts.</w:t>
      </w:r>
    </w:p>
    <w:p>
      <w:pPr>
        <w:keepNext/>
        <w:spacing w:before="240" w:after="80"/>
      </w:pPr>
      <w:r>
        <w:rPr>
          <w:rFonts w:ascii="Calibri" w:hAnsi="Calibri"/>
          <w:b/>
          <w:color w:val="1E293B"/>
          <w:sz w:val="25"/>
        </w:rPr>
        <w:t>2.4 Unified Authentication Architecture Migration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Firebase to Supabase Migration: </w:t>
      </w:r>
      <w:r>
        <w:rPr>
          <w:rFonts w:ascii="Calibri" w:hAnsi="Calibri"/>
          <w:color w:val="334155"/>
          <w:sz w:val="19"/>
        </w:rPr>
        <w:t>Completely replaced Firebase Auth with native Supabase Auth (@supabase/ssr and @supabase/supabase-js), removing legacy Firebase SDK packages (firebase.ts deleted, package.json cleaned up).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Google OAuth with PKCE Flow: </w:t>
      </w:r>
      <w:r>
        <w:rPr>
          <w:rFonts w:ascii="Calibri" w:hAnsi="Calibri"/>
          <w:color w:val="334155"/>
          <w:sz w:val="19"/>
        </w:rPr>
        <w:t>Implemented native Google OAuth sign-in (supabase.auth.signInWithOAuth) paired with a server-side PKCE authorization callback route (src/app/auth/callback/route.ts) to exchange auth codes securely and resolve OAuth session race conditions.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Supabase SSR Server Middleware: </w:t>
      </w:r>
      <w:r>
        <w:rPr>
          <w:rFonts w:ascii="Calibri" w:hAnsi="Calibri"/>
          <w:color w:val="334155"/>
          <w:sz w:val="19"/>
        </w:rPr>
        <w:t>Rewrote src/middleware.ts using @supabase/ssr (createServerClient) to read server-side cookies, query user_profiles directly on the server, and enforce strict server-side RBAC (ADMIN or KITCHEN_STAFF required to access /admin/*).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SMS OTP Authentication: </w:t>
      </w:r>
      <w:r>
        <w:rPr>
          <w:rFonts w:ascii="Calibri" w:hAnsi="Calibri"/>
          <w:color w:val="334155"/>
          <w:sz w:val="19"/>
        </w:rPr>
        <w:t>Refactored phoneLoginSendOTP and phoneLoginVerifyOTP to utilize Supabase native SMS OTP verification (supabase.auth.signInWithOtp / verifyOtp).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Single-Source Profile Persistence: </w:t>
      </w:r>
      <w:r>
        <w:rPr>
          <w:rFonts w:ascii="Calibri" w:hAnsi="Calibri"/>
          <w:color w:val="334155"/>
          <w:sz w:val="19"/>
        </w:rPr>
        <w:t>Direct table updates on user_profiles in Supabase upon profile edits or address changes, removing redundant client-to-server user sync endpoints (/api/users/sync deprecated and removed).</w:t>
      </w:r>
    </w:p>
    <w:p>
      <w:pPr>
        <w:keepNext/>
        <w:spacing w:before="240" w:after="80"/>
      </w:pPr>
      <w:r>
        <w:rPr>
          <w:rFonts w:ascii="Calibri" w:hAnsi="Calibri"/>
          <w:b/>
          <w:color w:val="1E293B"/>
          <w:sz w:val="25"/>
        </w:rPr>
        <w:t>2.5 Media Asset Acquisition &amp; Catalog Standardization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Physical Menu Digitization: </w:t>
      </w:r>
      <w:r>
        <w:rPr>
          <w:rFonts w:ascii="Calibri" w:hAnsi="Calibri"/>
          <w:color w:val="334155"/>
          <w:sz w:val="19"/>
        </w:rPr>
        <w:t>Digitized 23 physical menu items directly from original restaurant menu photos, setting authentic Nigerian Naira (NGN) pricing, detailed descriptions, and dietary attributes.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Media Asset Sourcing: </w:t>
      </w:r>
      <w:r>
        <w:rPr>
          <w:rFonts w:ascii="Calibri" w:hAnsi="Calibri"/>
          <w:color w:val="334155"/>
          <w:sz w:val="19"/>
        </w:rPr>
        <w:t>Acquired, formatted, and integrated high-resolution photographic assets for all 23 menu items across the catalog.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Culinary Visual Upgrade: </w:t>
      </w:r>
      <w:r>
        <w:rPr>
          <w:rFonts w:ascii="Calibri" w:hAnsi="Calibri"/>
          <w:color w:val="334155"/>
          <w:sz w:val="19"/>
        </w:rPr>
        <w:t>Replaced 8 specific dish photographs with authentic regional restaurant presentation imagery to match Nigerian culinary styling standards.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Framing &amp; Composition Standardization: </w:t>
      </w:r>
      <w:r>
        <w:rPr>
          <w:rFonts w:ascii="Calibri" w:hAnsi="Calibri"/>
          <w:color w:val="334155"/>
          <w:sz w:val="19"/>
        </w:rPr>
        <w:t>Standardized framing and composition across all 23 menu item photos to ensure clean, food-only product displays with zero human background clutter.</w:t>
      </w:r>
    </w:p>
    <w:p>
      <w:pPr>
        <w:keepNext/>
        <w:spacing w:before="240" w:after="80"/>
      </w:pPr>
      <w:r>
        <w:rPr>
          <w:rFonts w:ascii="Calibri" w:hAnsi="Calibri"/>
          <w:b/>
          <w:color w:val="1E293B"/>
          <w:sz w:val="25"/>
        </w:rPr>
        <w:t>2.6 Backend Services, Database &amp; Integration Infrastructure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Supabase PostgreSQL Database: </w:t>
      </w:r>
      <w:r>
        <w:rPr>
          <w:rFonts w:ascii="Calibri" w:hAnsi="Calibri"/>
          <w:color w:val="334155"/>
          <w:sz w:val="19"/>
        </w:rPr>
        <w:t>Designed PostgreSQL schema with tables for user_profiles, orders, order_items, and menu_items. Configured Row Level Security (RLS) policies and seed scripts for data initialization.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Paystack Payment Gateway Integration: </w:t>
      </w:r>
      <w:r>
        <w:rPr>
          <w:rFonts w:ascii="Calibri" w:hAnsi="Calibri"/>
          <w:color w:val="334155"/>
          <w:sz w:val="19"/>
        </w:rPr>
        <w:t>Implemented complete Paystack payment infrastructure including transaction initialization, client checkout redirection, transaction verification, and secure webhook handler with HMAC SHA512 signature validation (x-paystack-signature).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19"/>
        </w:rPr>
        <w:t xml:space="preserve">Real-Time Synchronization APIs: </w:t>
      </w:r>
      <w:r>
        <w:rPr>
          <w:rFonts w:ascii="Calibri" w:hAnsi="Calibri"/>
          <w:color w:val="334155"/>
          <w:sz w:val="19"/>
        </w:rPr>
        <w:t>Created dedicated sync endpoints (/api/orders-sync, /api/menu-sync, /api/auth/check-email) to maintain real-time state across customer storefront and administrative interfaces.</w:t>
      </w:r>
    </w:p>
    <w:p>
      <w:pPr>
        <w:keepNext/>
        <w:spacing w:before="320" w:after="120"/>
      </w:pPr>
      <w:r>
        <w:rPr>
          <w:rFonts w:ascii="Calibri" w:hAnsi="Calibri"/>
          <w:b/>
          <w:color w:val="C2410C"/>
          <w:sz w:val="30"/>
        </w:rPr>
        <w:t>3. Implemented Operational &amp; Technical Policies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To ensure data integrity, customer privacy, system security, and a consistent user experience, the following technical and operational policies were defined and enforced throughout the codebase: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C2410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Policy Name</w:t>
            </w:r>
          </w:p>
        </w:tc>
        <w:tc>
          <w:tcPr>
            <w:tcW w:type="dxa" w:w="2160"/>
            <w:shd w:fill="C2410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Scope / Domain</w:t>
            </w:r>
          </w:p>
        </w:tc>
        <w:tc>
          <w:tcPr>
            <w:tcW w:type="dxa" w:w="4752"/>
            <w:shd w:fill="C2410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Policy Description &amp; Enforcement Mechanism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Server-Side Supabase SSR Middleware RBAC Policy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Security &amp; Access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All /admin/* routes are protected on the server by @supabase/ssr cookie session verification. Requests lacking ADMIN or KITCHEN_STAFF role in user_profiles are blocked on server and redirected to /staff-login?notice=forbidden_admin.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Unified Single-Source Auth Policy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Authentication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All authentication methods (Email, Google OAuth, SMS OTP) authenticate exclusively through Supabase Auth, storing user profiles directly in user_profiles table without external sync latency.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PKCE Google OAuth Callback Policy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Authentication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All OAuth authentication attempts must route through /auth/callback to exchange authorization codes for sessions on the server, eliminating client-side session race conditions.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Mandatory Storefront Authentication Policy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Customer Storefront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Restricts access to checkout, profile management, and order tracking to authenticated users. Unauthenticated visitors are automatically redirected to sign-in with return URL parameters.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Staff Portal Isolation Policy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Security &amp; Access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Separates customer authentication from administrative access. Staff login is strictly routed to /staff-login, guarded by server-side role verification.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Unregistered Sign-in Redirection Policy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Onboarding UX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Detects when a user attempts sign-in with an email not present in the database, displays an informational notice, and automatically redirects to /auth/signup with pre-filled email.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Phone Format Standardization Policy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Authentication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Normalizes local Nigerian phone number inputs (e.g. 080..., 090...) into international standard format (+234...) before initiating SMS OTP verification.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Product Photography Framing Policy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UI / Brand Media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Mandates that all menu item photos present clean, food-only subjects without human hands, people, or distracting background clutter.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Payment Security &amp; Webhook Validation Policy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Finance &amp; Payments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Requires HMAC SHA512 signature validation (x-paystack-signature) on all incoming payment webhooks before marking orders as paid in the database.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Mandatory Shimmer Loading Skeleton Policy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UI / Performance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Enforces that every route in src/app must contain a loading.tsx file rendering animated shimmer skeletons (SkeletonComponents.tsx) to prevent layout shifts.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Delivery Fee Calculation Policy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Logistics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Applies standardized zone/distance delivery fee formulas with minimum subtotal logic to ensure transparent shipping cost calculation at checkout.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Real-time Kitchen Alerting Policy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90" w:type="dxa"/>
              <w:right w:w="9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Kitchen Operations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Triggers mandatory Web Audio API chime notifications on the Kitchen Display System whenever a new order is received in PENDING state.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Calibri" w:hAnsi="Calibri"/>
          <w:b/>
          <w:color w:val="C2410C"/>
          <w:sz w:val="30"/>
        </w:rPr>
        <w:t>4. Comprehensive Quality Checks &amp; Verification Audit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Rigorous quality assurance checks were executed across all platform sub-systems prior to marking the release production-ready. Below is the full audit log of completed verifications: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Verification Check</w:t>
            </w:r>
          </w:p>
        </w:tc>
        <w:tc>
          <w:tcPr>
            <w:tcW w:type="dxa" w:w="230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Target Module / Route</w:t>
            </w:r>
          </w:p>
        </w:tc>
        <w:tc>
          <w:tcPr>
            <w:tcW w:type="dxa" w:w="432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Outcome &amp; Verification Details</w:t>
            </w:r>
          </w:p>
        </w:tc>
      </w:tr>
      <w:tr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Supabase SSR Middleware RBAC Check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middleware.ts &amp; /admin/*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sz w:val="18"/>
              </w:rPr>
              <w:t>PASSED - Verified unauthenticated and non-admin access attempts are blocked on server and redirected to /staff-login.</w:t>
            </w:r>
            <w:r>
              <w:rPr>
                <w:b/>
                <w:color w:val="16A34A"/>
              </w:rPr>
              <w:t>PASSED</w:t>
            </w:r>
            <w:r>
              <w:rPr>
                <w:color w:val="334155"/>
              </w:rPr>
              <w:t xml:space="preserve"> - Verified unauthenticated and non-admin access attempts are blocked on server and redirected to /staff-login.</w:t>
            </w:r>
          </w:p>
        </w:tc>
      </w:tr>
      <w:tr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Google OAuth &amp; PKCE Callback Verification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/auth/callback &amp; AuthContext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sz w:val="18"/>
              </w:rPr>
              <w:t>PASSED - Confirmed PKCE code exchange succeeds cleanly without auth race conditions or stranded session states.</w:t>
            </w:r>
            <w:r>
              <w:rPr>
                <w:b/>
                <w:color w:val="16A34A"/>
              </w:rPr>
              <w:t>PASSED</w:t>
            </w:r>
            <w:r>
              <w:rPr>
                <w:color w:val="334155"/>
              </w:rPr>
              <w:t xml:space="preserve"> - Confirmed PKCE code exchange succeeds cleanly without auth race conditions or stranded session states.</w:t>
            </w:r>
          </w:p>
        </w:tc>
      </w:tr>
      <w:tr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TypeScript Static Type Safety Check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Entire Source Tree (src/*)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sz w:val="18"/>
              </w:rPr>
              <w:t>PASSED - Zero type compilation errors or broken call signatures detected during tsc --noEmit check.</w:t>
            </w:r>
            <w:r>
              <w:rPr>
                <w:b/>
                <w:color w:val="16A34A"/>
              </w:rPr>
              <w:t>PASSED</w:t>
            </w:r>
            <w:r>
              <w:rPr>
                <w:color w:val="334155"/>
              </w:rPr>
              <w:t xml:space="preserve"> - Zero type compilation errors or broken call signatures detected during tsc --noEmit check.</w:t>
            </w:r>
          </w:p>
        </w:tc>
      </w:tr>
      <w:tr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Shimmer Skeleton Compliance Check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All 16 App Routes (src/app/*)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sz w:val="18"/>
              </w:rPr>
              <w:t>PASSED - Verified loading.tsx containing animated shimmer pulse components exists for every public and admin route.</w:t>
            </w:r>
            <w:r>
              <w:rPr>
                <w:b/>
                <w:color w:val="16A34A"/>
              </w:rPr>
              <w:t>PASSED</w:t>
            </w:r>
            <w:r>
              <w:rPr>
                <w:color w:val="334155"/>
              </w:rPr>
              <w:t xml:space="preserve"> - Verified loading.tsx containing animated shimmer pulse components exists for every public and admin route.</w:t>
            </w:r>
          </w:p>
        </w:tc>
      </w:tr>
      <w:tr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Native Supabase Auth &amp; Profile Sync Check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AuthContext &amp; user_profiles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sz w:val="18"/>
              </w:rPr>
              <w:t>PASSED - Verified Email, Google OAuth, and SMS OTP sign-ins populate user_profiles accurately without secondary sync API calls.</w:t>
            </w:r>
            <w:r>
              <w:rPr>
                <w:b/>
                <w:color w:val="16A34A"/>
              </w:rPr>
              <w:t>PASSED</w:t>
            </w:r>
            <w:r>
              <w:rPr>
                <w:color w:val="334155"/>
              </w:rPr>
              <w:t xml:space="preserve"> - Verified Email, Google OAuth, and SMS OTP sign-ins populate user_profiles accurately without secondary sync API calls.</w:t>
            </w:r>
          </w:p>
        </w:tc>
      </w:tr>
      <w:tr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Paystack HMAC Webhook Verification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/api/paystack/webhook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sz w:val="18"/>
              </w:rPr>
              <w:t>PASSED - Confirmed invalid signature requests are rejected with 401 Unauthorized, and valid paystack webhooks mark orders as PAID.</w:t>
            </w:r>
            <w:r>
              <w:rPr>
                <w:b/>
                <w:color w:val="16A34A"/>
              </w:rPr>
              <w:t>PASSED</w:t>
            </w:r>
            <w:r>
              <w:rPr>
                <w:color w:val="334155"/>
              </w:rPr>
              <w:t xml:space="preserve"> - Confirmed invalid signature requests are rejected with 401 Unauthorized, and valid paystack webhooks mark orders as PAID.</w:t>
            </w:r>
          </w:p>
        </w:tc>
      </w:tr>
      <w:tr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Real-Time Menu Toggle Check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Admin Menu &amp; Storefront Grid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sz w:val="18"/>
              </w:rPr>
              <w:t>PASSED - Confirmed toggling dish availability in Admin Menu instantly updates storefront item cards without manual browser reload.</w:t>
            </w:r>
            <w:r>
              <w:rPr>
                <w:b/>
                <w:color w:val="16A34A"/>
              </w:rPr>
              <w:t>PASSED</w:t>
            </w:r>
            <w:r>
              <w:rPr>
                <w:color w:val="334155"/>
              </w:rPr>
              <w:t xml:space="preserve"> - Confirmed toggling dish availability in Admin Menu instantly updates storefront item cards without manual browser reload.</w:t>
            </w:r>
          </w:p>
        </w:tc>
      </w:tr>
      <w:tr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Kitchen Audio Chime Notification Check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Kitchen Display System (/admin/kds)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sz w:val="18"/>
              </w:rPr>
              <w:t>PASSED - Verified audio chime initializes cleanly via browser Web Audio API upon receipt of new incoming order payload.</w:t>
            </w:r>
            <w:r>
              <w:rPr>
                <w:b/>
                <w:color w:val="16A34A"/>
              </w:rPr>
              <w:t>PASSED</w:t>
            </w:r>
            <w:r>
              <w:rPr>
                <w:color w:val="334155"/>
              </w:rPr>
              <w:t xml:space="preserve"> - Verified audio chime initializes cleanly via browser Web Audio API upon receipt of new incoming order payload.</w:t>
            </w:r>
          </w:p>
        </w:tc>
      </w:tr>
      <w:tr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b/>
                <w:color w:val="1E293B"/>
                <w:sz w:val="18"/>
              </w:rPr>
              <w:t>Mobile Responsiveness &amp; UI Layout Check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color w:val="334155"/>
                <w:sz w:val="18"/>
              </w:rPr>
              <w:t>Storefront &amp; Admin Interfaces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sz w:val="18"/>
              </w:rPr>
              <w:t>PASSED - Verified responsive grid breakpoints (1-col mobile, 2-col tablet, 3-col desktop), touch target sizes (44px+), and cart drawer responsiveness.</w:t>
            </w:r>
            <w:r>
              <w:rPr>
                <w:b/>
                <w:color w:val="16A34A"/>
              </w:rPr>
              <w:t>PASSED</w:t>
            </w:r>
            <w:r>
              <w:rPr>
                <w:color w:val="334155"/>
              </w:rPr>
              <w:t xml:space="preserve"> - Verified responsive grid breakpoints (1-col mobile, 2-col tablet, 3-col desktop), touch target sizes (44px+), and cart drawer responsiveness.</w:t>
            </w:r>
          </w:p>
        </w:tc>
      </w:tr>
    </w:tbl>
    <w:p>
      <w:pPr>
        <w:spacing w:after="320"/>
      </w:pPr>
    </w:p>
    <w:p>
      <w:pPr>
        <w:keepNext/>
        <w:spacing w:before="320" w:after="120"/>
      </w:pPr>
      <w:r>
        <w:rPr>
          <w:rFonts w:ascii="Calibri" w:hAnsi="Calibri"/>
          <w:b/>
          <w:color w:val="C2410C"/>
          <w:sz w:val="30"/>
        </w:rPr>
        <w:t>5. Project Summary &amp; Readiness Declaration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The FOODWOK platform development, authentication migration to Supabase SSR, operational policy enforcement, and verification cycles are 100% complete. The platform features robust customer storefront capabilities, server-guarded administrative tools, secure payment handling, unified real-time database synchronization, and complete design policy compliance. The web application is verified ready for production deployment.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