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98" w:rsidRPr="00761A0C" w:rsidRDefault="00673D98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761A0C">
        <w:rPr>
          <w:rFonts w:eastAsia="Times New Roman" w:cs="Arial"/>
          <w:color w:val="1E1E23"/>
          <w:sz w:val="22"/>
          <w:szCs w:val="22"/>
        </w:rPr>
        <w:t>Introduction for App:</w:t>
      </w:r>
    </w:p>
    <w:p w:rsidR="005779B9" w:rsidRPr="00BE3AE3" w:rsidRDefault="00673D98" w:rsidP="00142796">
      <w:pPr>
        <w:spacing w:after="450" w:line="360" w:lineRule="atLeast"/>
        <w:jc w:val="both"/>
        <w:rPr>
          <w:rFonts w:eastAsia="Times New Roman" w:cs="Arial"/>
          <w:color w:val="231F20"/>
          <w:sz w:val="22"/>
          <w:szCs w:val="22"/>
        </w:rPr>
      </w:pPr>
      <w:r w:rsidRPr="00761A0C">
        <w:rPr>
          <w:rFonts w:eastAsia="Times New Roman" w:cs="Arial"/>
          <w:color w:val="1E1E23"/>
          <w:sz w:val="22"/>
          <w:szCs w:val="22"/>
        </w:rPr>
        <w:t>Welcome to our website</w:t>
      </w:r>
      <w:r w:rsidR="00002AAB" w:rsidRPr="00761A0C">
        <w:rPr>
          <w:rFonts w:eastAsia="Times New Roman" w:cs="Arial"/>
          <w:color w:val="1E1E23"/>
          <w:sz w:val="22"/>
          <w:szCs w:val="22"/>
        </w:rPr>
        <w:t xml:space="preserve">! </w:t>
      </w:r>
      <w:r w:rsidR="00487E67" w:rsidRPr="00761A0C">
        <w:rPr>
          <w:rFonts w:eastAsia="Times New Roman" w:cs="Arial"/>
          <w:color w:val="1E1E23"/>
          <w:sz w:val="22"/>
          <w:szCs w:val="22"/>
        </w:rPr>
        <w:t>With the incidence of cancer at an all-time high, it is imperative to learn about the associated risk factors in order to be better equipped to take proactive measures</w:t>
      </w:r>
      <w:r w:rsidR="005779B9" w:rsidRPr="00761A0C">
        <w:rPr>
          <w:rFonts w:eastAsia="Times New Roman" w:cs="Arial"/>
          <w:color w:val="1E1E23"/>
          <w:sz w:val="22"/>
          <w:szCs w:val="22"/>
        </w:rPr>
        <w:t>. According to the United States National Institute of Health</w:t>
      </w:r>
      <w:r w:rsidR="003205EE" w:rsidRPr="00761A0C">
        <w:rPr>
          <w:rFonts w:eastAsia="Times New Roman" w:cs="Arial"/>
          <w:color w:val="1E1E23"/>
          <w:sz w:val="22"/>
          <w:szCs w:val="22"/>
        </w:rPr>
        <w:t xml:space="preserve"> (NIH)</w:t>
      </w:r>
      <w:r w:rsidR="00142796" w:rsidRPr="00761A0C">
        <w:rPr>
          <w:rFonts w:eastAsia="Times New Roman" w:cs="Arial"/>
          <w:color w:val="1E1E23"/>
          <w:sz w:val="22"/>
          <w:szCs w:val="22"/>
        </w:rPr>
        <w:t>,</w:t>
      </w:r>
      <w:r w:rsidR="005779B9" w:rsidRPr="00761A0C">
        <w:rPr>
          <w:rFonts w:eastAsia="Times New Roman" w:cs="Arial"/>
          <w:color w:val="1E1E23"/>
          <w:sz w:val="22"/>
          <w:szCs w:val="22"/>
        </w:rPr>
        <w:t xml:space="preserve"> </w:t>
      </w:r>
      <w:r w:rsidR="005779B9" w:rsidRPr="005779B9">
        <w:rPr>
          <w:rFonts w:eastAsia="Times New Roman" w:cs="Arial"/>
          <w:color w:val="2E2E2E"/>
          <w:sz w:val="22"/>
          <w:szCs w:val="22"/>
        </w:rPr>
        <w:t xml:space="preserve">an estimated 1,735,350 new cases of cancer will be diagnosed in the </w:t>
      </w:r>
      <w:r w:rsidR="005779B9" w:rsidRPr="00761A0C">
        <w:rPr>
          <w:rFonts w:eastAsia="Times New Roman" w:cs="Arial"/>
          <w:color w:val="2E2E2E"/>
          <w:sz w:val="22"/>
          <w:szCs w:val="22"/>
        </w:rPr>
        <w:t>U.S.</w:t>
      </w:r>
      <w:r w:rsidR="00002AAB" w:rsidRPr="00761A0C">
        <w:rPr>
          <w:rFonts w:eastAsia="Times New Roman" w:cs="Arial"/>
          <w:color w:val="2E2E2E"/>
          <w:sz w:val="22"/>
          <w:szCs w:val="22"/>
        </w:rPr>
        <w:t xml:space="preserve"> each year</w:t>
      </w:r>
      <w:r w:rsidR="005779B9" w:rsidRPr="005779B9">
        <w:rPr>
          <w:rFonts w:eastAsia="Times New Roman" w:cs="Arial"/>
          <w:color w:val="2E2E2E"/>
          <w:sz w:val="22"/>
          <w:szCs w:val="22"/>
        </w:rPr>
        <w:t xml:space="preserve"> and 609,640 people will die from the </w:t>
      </w:r>
      <w:r w:rsidR="00142796" w:rsidRPr="00761A0C">
        <w:rPr>
          <w:rFonts w:eastAsia="Times New Roman" w:cs="Arial"/>
          <w:color w:val="2E2E2E"/>
          <w:sz w:val="22"/>
          <w:szCs w:val="22"/>
        </w:rPr>
        <w:t>disease in 2018 alone. Cancer is the second leading cause of death in the U.S</w:t>
      </w:r>
      <w:r w:rsidR="007E395A" w:rsidRPr="00761A0C">
        <w:rPr>
          <w:rFonts w:eastAsia="Times New Roman" w:cs="Arial"/>
          <w:color w:val="2E2E2E"/>
          <w:sz w:val="22"/>
          <w:szCs w:val="22"/>
        </w:rPr>
        <w:t>.</w:t>
      </w:r>
      <w:r w:rsidR="003205EE" w:rsidRPr="00761A0C">
        <w:rPr>
          <w:rFonts w:eastAsia="Times New Roman" w:cs="Arial"/>
          <w:color w:val="2E2E2E"/>
          <w:sz w:val="22"/>
          <w:szCs w:val="22"/>
        </w:rPr>
        <w:t xml:space="preserve">, and scientists predict that as the current population </w:t>
      </w:r>
      <w:r w:rsidR="00FE093C" w:rsidRPr="00761A0C">
        <w:rPr>
          <w:rFonts w:eastAsia="Times New Roman" w:cs="Arial"/>
          <w:color w:val="2E2E2E"/>
          <w:sz w:val="22"/>
          <w:szCs w:val="22"/>
        </w:rPr>
        <w:t>continues to age</w:t>
      </w:r>
      <w:r w:rsidR="003205EE" w:rsidRPr="00761A0C">
        <w:rPr>
          <w:rFonts w:eastAsia="Times New Roman" w:cs="Arial"/>
          <w:color w:val="2E2E2E"/>
          <w:sz w:val="22"/>
          <w:szCs w:val="22"/>
        </w:rPr>
        <w:t>, these numbers will dramatically increase.</w:t>
      </w:r>
      <w:r w:rsidR="00FA615C" w:rsidRPr="00761A0C">
        <w:rPr>
          <w:rFonts w:eastAsia="Times New Roman" w:cs="Arial"/>
          <w:color w:val="2E2E2E"/>
          <w:sz w:val="22"/>
          <w:szCs w:val="22"/>
        </w:rPr>
        <w:t xml:space="preserve"> This will have a major impact on many realms of society</w:t>
      </w:r>
      <w:r w:rsidR="00FE093C" w:rsidRPr="00761A0C">
        <w:rPr>
          <w:rFonts w:eastAsia="Times New Roman" w:cs="Arial"/>
          <w:color w:val="2E2E2E"/>
          <w:sz w:val="22"/>
          <w:szCs w:val="22"/>
        </w:rPr>
        <w:t>, including economics. The NIH reported that in 2017, national expenditure for cancer care were $147.3 billion</w:t>
      </w:r>
      <w:r w:rsidR="00596D0A" w:rsidRPr="00761A0C">
        <w:rPr>
          <w:rFonts w:eastAsia="Times New Roman" w:cs="Arial"/>
          <w:color w:val="2E2E2E"/>
          <w:sz w:val="22"/>
          <w:szCs w:val="22"/>
        </w:rPr>
        <w:t>, and this number is also likely to increase in coming years. Given the sad reality of this data, action is required.</w:t>
      </w:r>
      <w:r w:rsidR="00761A0C" w:rsidRPr="00761A0C">
        <w:rPr>
          <w:rFonts w:eastAsia="Times New Roman" w:cs="Arial"/>
          <w:color w:val="2E2E2E"/>
          <w:sz w:val="22"/>
          <w:szCs w:val="22"/>
        </w:rPr>
        <w:t xml:space="preserve"> The good news is that a substantial proportion of cancer risks can be significantly mitigated. A study conducted by The World Cancer Research Fund concluded that up to one-third of cancer causes in </w:t>
      </w:r>
      <w:r w:rsidR="007E395A" w:rsidRPr="007E395A">
        <w:rPr>
          <w:rFonts w:eastAsia="Times New Roman" w:cs="Arial"/>
          <w:color w:val="231F20"/>
          <w:sz w:val="22"/>
          <w:szCs w:val="22"/>
        </w:rPr>
        <w:t xml:space="preserve">economically developed countries like the U.S. are related to </w:t>
      </w:r>
      <w:r w:rsidR="00761A0C" w:rsidRPr="00761A0C">
        <w:rPr>
          <w:rFonts w:eastAsia="Times New Roman" w:cs="Arial"/>
          <w:color w:val="231F20"/>
          <w:sz w:val="22"/>
          <w:szCs w:val="22"/>
        </w:rPr>
        <w:t xml:space="preserve">factors such as being overweight, obese, having a sedentary lifestyle, smoking, </w:t>
      </w:r>
      <w:r w:rsidR="00BE3AE3">
        <w:rPr>
          <w:rFonts w:eastAsia="Times New Roman" w:cs="Arial"/>
          <w:color w:val="231F20"/>
          <w:sz w:val="22"/>
          <w:szCs w:val="22"/>
        </w:rPr>
        <w:t xml:space="preserve">and </w:t>
      </w:r>
      <w:r w:rsidR="00BE3AE3" w:rsidRPr="00761A0C">
        <w:rPr>
          <w:rFonts w:eastAsia="Times New Roman" w:cs="Arial"/>
          <w:color w:val="231F20"/>
          <w:sz w:val="22"/>
          <w:szCs w:val="22"/>
        </w:rPr>
        <w:t>heavy</w:t>
      </w:r>
      <w:r w:rsidR="00761A0C" w:rsidRPr="00761A0C">
        <w:rPr>
          <w:rFonts w:eastAsia="Times New Roman" w:cs="Arial"/>
          <w:color w:val="231F20"/>
          <w:sz w:val="22"/>
          <w:szCs w:val="22"/>
        </w:rPr>
        <w:t xml:space="preserve"> drinking</w:t>
      </w:r>
      <w:r w:rsidR="00BE3AE3">
        <w:rPr>
          <w:rFonts w:eastAsia="Times New Roman" w:cs="Arial"/>
          <w:color w:val="231F20"/>
          <w:sz w:val="22"/>
          <w:szCs w:val="22"/>
        </w:rPr>
        <w:t xml:space="preserve">. </w:t>
      </w:r>
    </w:p>
    <w:p w:rsidR="00487E67" w:rsidRPr="00761A0C" w:rsidRDefault="005779B9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761A0C">
        <w:rPr>
          <w:rFonts w:eastAsia="Times New Roman" w:cs="Arial"/>
          <w:color w:val="1E1E23"/>
          <w:sz w:val="22"/>
          <w:szCs w:val="22"/>
        </w:rPr>
        <w:t xml:space="preserve">It is often said that knowledge is power, and that is very true in the case of mitigating many cancer risks that concern lifestyle choices. </w:t>
      </w:r>
    </w:p>
    <w:p w:rsidR="00487E67" w:rsidRPr="00761A0C" w:rsidRDefault="00487E67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</w:p>
    <w:p w:rsidR="00487E67" w:rsidRPr="00761A0C" w:rsidRDefault="00487E67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</w:p>
    <w:p w:rsidR="00487E67" w:rsidRPr="00761A0C" w:rsidRDefault="00487E67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bookmarkStart w:id="0" w:name="_GoBack"/>
      <w:bookmarkEnd w:id="0"/>
    </w:p>
    <w:p w:rsidR="00487E67" w:rsidRPr="00761A0C" w:rsidRDefault="00487E67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</w:p>
    <w:p w:rsidR="00673D98" w:rsidRPr="00761A0C" w:rsidRDefault="00487E67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761A0C">
        <w:rPr>
          <w:rFonts w:eastAsia="Times New Roman" w:cs="Arial"/>
          <w:color w:val="1E1E23"/>
          <w:sz w:val="22"/>
          <w:szCs w:val="22"/>
        </w:rPr>
        <w:t xml:space="preserve"> important to know the risk factors associated with these diseases</w:t>
      </w:r>
    </w:p>
    <w:p w:rsidR="00673D98" w:rsidRPr="00761A0C" w:rsidRDefault="00673D98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</w:p>
    <w:p w:rsidR="00673D98" w:rsidRPr="00673D98" w:rsidRDefault="00673D98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673D98">
        <w:rPr>
          <w:rFonts w:eastAsia="Times New Roman" w:cs="Arial"/>
          <w:color w:val="1E1E23"/>
          <w:sz w:val="22"/>
          <w:szCs w:val="22"/>
        </w:rPr>
        <w:lastRenderedPageBreak/>
        <w:t>A risk factor is anything that affects your chance of getting a disease such as cancer. Different cancers have different risk factors. Some risk factors, like smoking, can be changed. Others, like a person’s age or family history, can’t be changed.</w:t>
      </w:r>
    </w:p>
    <w:p w:rsidR="00673D98" w:rsidRPr="00673D98" w:rsidRDefault="00673D98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673D98">
        <w:rPr>
          <w:rFonts w:eastAsia="Times New Roman" w:cs="Arial"/>
          <w:color w:val="1E1E23"/>
          <w:sz w:val="22"/>
          <w:szCs w:val="22"/>
        </w:rPr>
        <w:t>But having a risk factor, or even many, does not mean that you will get the disease. And some people who get the disease may not have any known risk factors.</w:t>
      </w:r>
    </w:p>
    <w:p w:rsidR="00673D98" w:rsidRPr="00673D98" w:rsidRDefault="00673D98" w:rsidP="00142796">
      <w:pPr>
        <w:spacing w:after="450" w:line="360" w:lineRule="atLeast"/>
        <w:jc w:val="both"/>
        <w:rPr>
          <w:rFonts w:eastAsia="Times New Roman" w:cs="Arial"/>
          <w:color w:val="1E1E23"/>
          <w:sz w:val="22"/>
          <w:szCs w:val="22"/>
        </w:rPr>
      </w:pPr>
      <w:r w:rsidRPr="00673D98">
        <w:rPr>
          <w:rFonts w:eastAsia="Times New Roman" w:cs="Arial"/>
          <w:color w:val="1E1E23"/>
          <w:sz w:val="22"/>
          <w:szCs w:val="22"/>
        </w:rPr>
        <w:t>Researchers have found several risk factors that might increase a person’s chance of developing </w:t>
      </w:r>
      <w:hyperlink r:id="rId5" w:history="1">
        <w:r w:rsidRPr="00673D98">
          <w:rPr>
            <w:rFonts w:eastAsia="Times New Roman" w:cs="Arial"/>
            <w:color w:val="0858A8"/>
            <w:sz w:val="22"/>
            <w:szCs w:val="22"/>
            <w:u w:val="single"/>
          </w:rPr>
          <w:t>colorectal polyps or colorectal cancer</w:t>
        </w:r>
      </w:hyperlink>
      <w:r w:rsidRPr="00673D98">
        <w:rPr>
          <w:rFonts w:eastAsia="Times New Roman" w:cs="Arial"/>
          <w:color w:val="1E1E23"/>
          <w:sz w:val="22"/>
          <w:szCs w:val="22"/>
        </w:rPr>
        <w:t>.</w:t>
      </w:r>
    </w:p>
    <w:p w:rsidR="00673D98" w:rsidRPr="00673D98" w:rsidRDefault="00673D98" w:rsidP="00142796">
      <w:pPr>
        <w:jc w:val="both"/>
        <w:rPr>
          <w:rFonts w:eastAsia="Times New Roman" w:cs="Arial"/>
          <w:sz w:val="22"/>
          <w:szCs w:val="22"/>
        </w:rPr>
      </w:pPr>
    </w:p>
    <w:p w:rsidR="00E0751D" w:rsidRPr="00761A0C" w:rsidRDefault="005266D3" w:rsidP="00142796">
      <w:pPr>
        <w:jc w:val="both"/>
        <w:rPr>
          <w:rFonts w:cs="Arial"/>
          <w:sz w:val="22"/>
          <w:szCs w:val="22"/>
        </w:rPr>
      </w:pPr>
    </w:p>
    <w:sectPr w:rsidR="00E0751D" w:rsidRPr="00761A0C" w:rsidSect="00C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EEF"/>
    <w:multiLevelType w:val="multilevel"/>
    <w:tmpl w:val="4F8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F1018"/>
    <w:multiLevelType w:val="multilevel"/>
    <w:tmpl w:val="2202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8"/>
    <w:rsid w:val="00002AAB"/>
    <w:rsid w:val="000231EE"/>
    <w:rsid w:val="00095641"/>
    <w:rsid w:val="000E4E6D"/>
    <w:rsid w:val="00142796"/>
    <w:rsid w:val="001820BA"/>
    <w:rsid w:val="001D448D"/>
    <w:rsid w:val="0022080D"/>
    <w:rsid w:val="00241FCB"/>
    <w:rsid w:val="00291B59"/>
    <w:rsid w:val="002B440B"/>
    <w:rsid w:val="002E19EA"/>
    <w:rsid w:val="002E771F"/>
    <w:rsid w:val="00307DF1"/>
    <w:rsid w:val="003205EE"/>
    <w:rsid w:val="0033789D"/>
    <w:rsid w:val="00343F6B"/>
    <w:rsid w:val="003726DC"/>
    <w:rsid w:val="003D59F5"/>
    <w:rsid w:val="003F11BC"/>
    <w:rsid w:val="00415384"/>
    <w:rsid w:val="00420175"/>
    <w:rsid w:val="00487E67"/>
    <w:rsid w:val="005266D3"/>
    <w:rsid w:val="005779B9"/>
    <w:rsid w:val="00582810"/>
    <w:rsid w:val="00596D0A"/>
    <w:rsid w:val="005E79AE"/>
    <w:rsid w:val="0061144D"/>
    <w:rsid w:val="00612E86"/>
    <w:rsid w:val="00632495"/>
    <w:rsid w:val="00673D98"/>
    <w:rsid w:val="006B2C33"/>
    <w:rsid w:val="00716807"/>
    <w:rsid w:val="00761A0C"/>
    <w:rsid w:val="007666E3"/>
    <w:rsid w:val="007921C4"/>
    <w:rsid w:val="00794BBB"/>
    <w:rsid w:val="007B6418"/>
    <w:rsid w:val="007E395A"/>
    <w:rsid w:val="00815591"/>
    <w:rsid w:val="008222CF"/>
    <w:rsid w:val="008244AB"/>
    <w:rsid w:val="008330C5"/>
    <w:rsid w:val="0087671E"/>
    <w:rsid w:val="0088420A"/>
    <w:rsid w:val="00894CE2"/>
    <w:rsid w:val="008A6A0E"/>
    <w:rsid w:val="0091508C"/>
    <w:rsid w:val="009C1967"/>
    <w:rsid w:val="009D039C"/>
    <w:rsid w:val="00A41ED9"/>
    <w:rsid w:val="00AA2E9E"/>
    <w:rsid w:val="00AE2905"/>
    <w:rsid w:val="00B02A9A"/>
    <w:rsid w:val="00B05CD2"/>
    <w:rsid w:val="00B504AE"/>
    <w:rsid w:val="00B517AB"/>
    <w:rsid w:val="00B910DC"/>
    <w:rsid w:val="00BB2849"/>
    <w:rsid w:val="00BD7D86"/>
    <w:rsid w:val="00BE3AE3"/>
    <w:rsid w:val="00BE660F"/>
    <w:rsid w:val="00C02F01"/>
    <w:rsid w:val="00C07EE3"/>
    <w:rsid w:val="00C86ED5"/>
    <w:rsid w:val="00C87BD9"/>
    <w:rsid w:val="00CF0466"/>
    <w:rsid w:val="00D008AD"/>
    <w:rsid w:val="00DF1142"/>
    <w:rsid w:val="00E03579"/>
    <w:rsid w:val="00E14929"/>
    <w:rsid w:val="00E14AE1"/>
    <w:rsid w:val="00E5371C"/>
    <w:rsid w:val="00E93B36"/>
    <w:rsid w:val="00EB5249"/>
    <w:rsid w:val="00F168EE"/>
    <w:rsid w:val="00F2484A"/>
    <w:rsid w:val="00F3193C"/>
    <w:rsid w:val="00F35A71"/>
    <w:rsid w:val="00F37720"/>
    <w:rsid w:val="00F50101"/>
    <w:rsid w:val="00F81BB5"/>
    <w:rsid w:val="00FA615C"/>
    <w:rsid w:val="00FE093C"/>
    <w:rsid w:val="00FF5058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5D9E9"/>
  <w14:defaultImageDpi w14:val="32767"/>
  <w15:chartTrackingRefBased/>
  <w15:docId w15:val="{7897FEF6-050E-874F-8686-6CD1A451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17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D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3D98"/>
  </w:style>
  <w:style w:type="character" w:styleId="Hyperlink">
    <w:name w:val="Hyperlink"/>
    <w:basedOn w:val="DefaultParagraphFont"/>
    <w:uiPriority w:val="99"/>
    <w:semiHidden/>
    <w:unhideWhenUsed/>
    <w:rsid w:val="00673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org/cancer/colon-rectal-cancer/about/what-is-colorectal-canc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Minaya, Maydelis</dc:creator>
  <cp:keywords/>
  <dc:description/>
  <cp:lastModifiedBy>Minaya, Maydelis</cp:lastModifiedBy>
  <cp:revision>2</cp:revision>
  <dcterms:created xsi:type="dcterms:W3CDTF">2018-12-14T18:29:00Z</dcterms:created>
  <dcterms:modified xsi:type="dcterms:W3CDTF">2018-12-14T18:29:00Z</dcterms:modified>
</cp:coreProperties>
</file>