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Trigma Solutions Design Questionnaire Form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What is your application name?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TALENT SWIPE, FLAIR, SKILLED,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Keywords: Stage, perform, strut, showcase, discover, find, scout, talent, swag, skill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Logo (Please send us the logo Vector file in .eps, .cdr, .ai format).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not yet available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Color scheme you would like to prefer for application.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Please share the application (URL) for look and feel which you like the most.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Skilled, Vine, tinder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Brief description about your business.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 Talent showcase app where users can record and submit videos of themselves performing a wide range of various acts.  Other users will be able to like or dislike with swipe gestures creating a up or down “vote.”  Higher rated acts will be promoted in the app.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Who are your business competitors, provide us links (URL).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Skilled, America's Got Talen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Names for slidenavigation.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Who will be Target audience for the application?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General population (ages 10-40)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Musicians, extreme athletes, stage performers, gymnasts, skateboarders, pet owners (etc.)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Mention the main sections for Home screen.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login/register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Submit video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 rated, Just for you, music, sports, pets, extreme, etc.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Do you have any images for your application?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Kindly mention any additional notes you may have.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.. As mentioned on our call, we want a 30 sec clip (which the submitters select from the entire clip) to be what is shown during swiping, however there should be a link to the entire clip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