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268B" w14:textId="56420C79" w:rsidR="008E3B35" w:rsidRPr="008412BF" w:rsidRDefault="008E3B35" w:rsidP="008E3B35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 xml:space="preserve">Health Dimension: </w:t>
      </w:r>
      <w:r w:rsidR="000673C7">
        <w:rPr>
          <w:rFonts w:cs="Segoe UI"/>
          <w:b/>
          <w:sz w:val="36"/>
          <w:szCs w:val="36"/>
        </w:rPr>
        <w:t xml:space="preserve">Pediatric </w:t>
      </w:r>
      <w:r w:rsidR="00113C71">
        <w:rPr>
          <w:rFonts w:cs="Segoe UI"/>
          <w:b/>
          <w:sz w:val="36"/>
          <w:szCs w:val="36"/>
        </w:rPr>
        <w:t>Healthy Weight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 w:rsidR="000673C7">
        <w:rPr>
          <w:rFonts w:cs="Segoe UI"/>
          <w:sz w:val="24"/>
          <w:szCs w:val="24"/>
        </w:rPr>
        <w:t xml:space="preserve">Pediatric </w:t>
      </w:r>
      <w:r w:rsidRPr="00D30780">
        <w:rPr>
          <w:rFonts w:cs="Segoe UI"/>
          <w:sz w:val="24"/>
          <w:szCs w:val="24"/>
        </w:rPr>
        <w:t xml:space="preserve">BMI </w:t>
      </w:r>
      <w:r w:rsidR="00113C71">
        <w:rPr>
          <w:rFonts w:cs="Segoe UI"/>
          <w:sz w:val="24"/>
          <w:szCs w:val="24"/>
        </w:rPr>
        <w:t xml:space="preserve">&lt; </w:t>
      </w:r>
      <w:r w:rsidR="000673C7">
        <w:rPr>
          <w:rFonts w:cs="Segoe UI"/>
          <w:sz w:val="24"/>
          <w:szCs w:val="24"/>
        </w:rPr>
        <w:t>95 Percentile</w:t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</w:t>
      </w:r>
      <w:r w:rsidR="000673C7">
        <w:rPr>
          <w:rFonts w:cs="Segoe UI"/>
          <w:sz w:val="24"/>
          <w:szCs w:val="24"/>
        </w:rPr>
        <w:t>CVR</w:t>
      </w:r>
      <w:r w:rsidRPr="009F0826">
        <w:rPr>
          <w:rFonts w:cs="Segoe UI"/>
          <w:sz w:val="24"/>
          <w:szCs w:val="24"/>
        </w:rPr>
        <w:t>_0</w:t>
      </w:r>
      <w:r w:rsidR="000673C7">
        <w:rPr>
          <w:rFonts w:cs="Segoe UI"/>
          <w:sz w:val="24"/>
          <w:szCs w:val="24"/>
        </w:rPr>
        <w:t>2</w:t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 w:rsidR="000673C7">
        <w:rPr>
          <w:rFonts w:cs="Segoe UI"/>
          <w:sz w:val="24"/>
          <w:szCs w:val="24"/>
        </w:rPr>
        <w:t xml:space="preserve">Patient between 3 and 18 years with </w:t>
      </w:r>
      <w:r w:rsidR="000673C7" w:rsidRPr="000673C7">
        <w:rPr>
          <w:rFonts w:cs="Segoe UI"/>
          <w:sz w:val="24"/>
          <w:szCs w:val="24"/>
        </w:rPr>
        <w:t>BMI Percentile &lt; 95%</w:t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D30780">
        <w:rPr>
          <w:rFonts w:cs="Segoe UI"/>
          <w:sz w:val="24"/>
          <w:szCs w:val="24"/>
        </w:rPr>
        <w:t xml:space="preserve">Percentage of </w:t>
      </w:r>
      <w:r w:rsidR="000673C7">
        <w:rPr>
          <w:rFonts w:cs="Segoe UI"/>
          <w:sz w:val="24"/>
          <w:szCs w:val="24"/>
        </w:rPr>
        <w:t xml:space="preserve">patient between 3 and 18 years with </w:t>
      </w:r>
      <w:r w:rsidR="000673C7" w:rsidRPr="000673C7">
        <w:rPr>
          <w:rFonts w:cs="Segoe UI"/>
          <w:sz w:val="24"/>
          <w:szCs w:val="24"/>
        </w:rPr>
        <w:t>BMI Percentile &lt; 95%</w:t>
      </w:r>
      <w:r w:rsidRPr="009F0826">
        <w:rPr>
          <w:rFonts w:cs="Segoe UI"/>
          <w:sz w:val="24"/>
          <w:szCs w:val="24"/>
        </w:rPr>
        <w:br/>
      </w:r>
    </w:p>
    <w:p w14:paraId="0FD67692" w14:textId="6D446D1C" w:rsidR="008E3B35" w:rsidRDefault="008E3B35" w:rsidP="008E3B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</w:t>
      </w:r>
      <w:r w:rsidR="00193449">
        <w:rPr>
          <w:rFonts w:cs="Segoe UI"/>
          <w:sz w:val="24"/>
          <w:szCs w:val="24"/>
        </w:rPr>
        <w:t>8</w:t>
      </w:r>
      <w:r>
        <w:rPr>
          <w:rFonts w:cs="Segoe UI"/>
          <w:sz w:val="24"/>
          <w:szCs w:val="24"/>
        </w:rPr>
        <w:t>/</w:t>
      </w:r>
      <w:r w:rsidR="00193449">
        <w:rPr>
          <w:rFonts w:cs="Segoe UI"/>
          <w:sz w:val="24"/>
          <w:szCs w:val="24"/>
        </w:rPr>
        <w:t>26</w:t>
      </w:r>
      <w:r>
        <w:rPr>
          <w:rFonts w:cs="Segoe UI"/>
          <w:sz w:val="24"/>
          <w:szCs w:val="24"/>
        </w:rPr>
        <w:t>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318F6AE0" w14:textId="77777777" w:rsidR="008E3B35" w:rsidRDefault="008E3B35" w:rsidP="008E3B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6603D0D0" w14:textId="77777777" w:rsidR="008E3B35" w:rsidRDefault="008E3B35" w:rsidP="008E3B35">
      <w:pPr>
        <w:spacing w:after="0" w:line="240" w:lineRule="auto"/>
        <w:jc w:val="both"/>
        <w:rPr>
          <w:b/>
          <w:sz w:val="24"/>
          <w:szCs w:val="24"/>
        </w:rPr>
      </w:pPr>
    </w:p>
    <w:p w14:paraId="3B6EB9AB" w14:textId="01258962" w:rsidR="008E3B35" w:rsidRDefault="008E3B35" w:rsidP="008E3B3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>
        <w:rPr>
          <w:bCs/>
          <w:sz w:val="24"/>
          <w:szCs w:val="24"/>
        </w:rPr>
        <w:t>Overweight/Obesity is a common health condition associated with increased morbidity</w:t>
      </w:r>
      <w:r w:rsidR="00193449">
        <w:rPr>
          <w:bCs/>
          <w:sz w:val="24"/>
          <w:szCs w:val="24"/>
        </w:rPr>
        <w:t xml:space="preserve"> among children</w:t>
      </w:r>
      <w:r>
        <w:rPr>
          <w:bCs/>
          <w:sz w:val="24"/>
          <w:szCs w:val="24"/>
        </w:rPr>
        <w:t>.</w:t>
      </w:r>
      <w:r w:rsidR="00113C71">
        <w:rPr>
          <w:bCs/>
          <w:sz w:val="24"/>
          <w:szCs w:val="24"/>
        </w:rPr>
        <w:t xml:space="preserve"> </w:t>
      </w:r>
    </w:p>
    <w:p w14:paraId="21D5A380" w14:textId="77777777" w:rsidR="008E3B35" w:rsidRDefault="008E3B35" w:rsidP="008E3B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BEE18D4" w14:textId="58ED873B" w:rsidR="008E3B35" w:rsidRPr="00A300E6" w:rsidRDefault="008E3B35" w:rsidP="008E3B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300E6">
        <w:rPr>
          <w:rFonts w:eastAsia="Times New Roman" w:cs="Times New Roman"/>
          <w:b/>
          <w:bCs/>
          <w:sz w:val="24"/>
          <w:szCs w:val="24"/>
        </w:rPr>
        <w:t xml:space="preserve">Denominator definition: </w:t>
      </w:r>
      <w:r w:rsidRPr="00A300E6">
        <w:rPr>
          <w:rFonts w:eastAsia="Times New Roman" w:cs="Times New Roman"/>
          <w:sz w:val="24"/>
          <w:szCs w:val="24"/>
        </w:rPr>
        <w:t xml:space="preserve">Patients </w:t>
      </w:r>
      <w:r>
        <w:rPr>
          <w:rFonts w:eastAsia="Times New Roman" w:cs="Times New Roman"/>
          <w:sz w:val="24"/>
          <w:szCs w:val="24"/>
        </w:rPr>
        <w:t xml:space="preserve">with a BMI </w:t>
      </w:r>
      <w:r w:rsidR="00193449">
        <w:rPr>
          <w:rFonts w:eastAsia="Times New Roman" w:cs="Times New Roman"/>
          <w:sz w:val="24"/>
          <w:szCs w:val="24"/>
        </w:rPr>
        <w:t xml:space="preserve">Percentile </w:t>
      </w:r>
      <w:r>
        <w:rPr>
          <w:rFonts w:eastAsia="Times New Roman" w:cs="Times New Roman"/>
          <w:sz w:val="24"/>
          <w:szCs w:val="24"/>
        </w:rPr>
        <w:t xml:space="preserve">measurement in the reference year AND at least one visit to the health system in the reference year or two previous years AND were </w:t>
      </w:r>
      <w:r w:rsidR="00193449">
        <w:rPr>
          <w:rFonts w:eastAsia="Times New Roman" w:cs="Times New Roman"/>
          <w:sz w:val="24"/>
          <w:szCs w:val="24"/>
        </w:rPr>
        <w:t xml:space="preserve">between 3 and 18 years of age </w:t>
      </w:r>
      <w:r>
        <w:rPr>
          <w:rFonts w:eastAsia="Times New Roman" w:cs="Times New Roman"/>
          <w:sz w:val="24"/>
          <w:szCs w:val="24"/>
        </w:rPr>
        <w:t>for at least one of the BMI measurements during the reference year.</w:t>
      </w:r>
    </w:p>
    <w:p w14:paraId="183B40C1" w14:textId="77777777" w:rsidR="008E3B35" w:rsidRPr="00944E13" w:rsidRDefault="008E3B35" w:rsidP="008E3B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342FE762" w14:textId="18D5E59D" w:rsidR="008E3B35" w:rsidRDefault="008E3B35" w:rsidP="008E3B35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in the denominator </w:t>
      </w:r>
      <w:r w:rsidRPr="00C05F95">
        <w:rPr>
          <w:rFonts w:eastAsia="Times New Roman" w:cs="Calibri"/>
          <w:color w:val="000000"/>
          <w:sz w:val="24"/>
          <w:szCs w:val="24"/>
        </w:rPr>
        <w:t>who</w:t>
      </w:r>
      <w:r>
        <w:rPr>
          <w:rFonts w:eastAsia="Times New Roman" w:cs="Calibri"/>
          <w:color w:val="000000"/>
          <w:sz w:val="24"/>
          <w:szCs w:val="24"/>
        </w:rPr>
        <w:t xml:space="preserve"> have a BMI </w:t>
      </w:r>
      <w:r w:rsidR="00193449">
        <w:rPr>
          <w:rFonts w:eastAsia="Times New Roman" w:cs="Calibri"/>
          <w:color w:val="000000"/>
          <w:sz w:val="24"/>
          <w:szCs w:val="24"/>
        </w:rPr>
        <w:t xml:space="preserve">Percentile </w:t>
      </w:r>
      <w:r>
        <w:rPr>
          <w:rFonts w:eastAsia="Times New Roman" w:cs="Calibri"/>
          <w:color w:val="000000"/>
          <w:sz w:val="24"/>
          <w:szCs w:val="24"/>
        </w:rPr>
        <w:t xml:space="preserve">measurement in the reference year that was </w:t>
      </w:r>
      <w:r w:rsidR="00113C71">
        <w:rPr>
          <w:rFonts w:eastAsia="Times New Roman" w:cs="Calibri"/>
          <w:color w:val="000000"/>
          <w:sz w:val="24"/>
          <w:szCs w:val="24"/>
        </w:rPr>
        <w:t xml:space="preserve">less </w:t>
      </w:r>
      <w:r>
        <w:rPr>
          <w:rFonts w:eastAsia="Times New Roman" w:cs="Calibri"/>
          <w:color w:val="000000"/>
          <w:sz w:val="24"/>
          <w:szCs w:val="24"/>
        </w:rPr>
        <w:t xml:space="preserve">than </w:t>
      </w:r>
      <w:r w:rsidR="00193449">
        <w:rPr>
          <w:rFonts w:eastAsia="Times New Roman" w:cs="Calibri"/>
          <w:color w:val="000000"/>
          <w:sz w:val="24"/>
          <w:szCs w:val="24"/>
        </w:rPr>
        <w:t>95%</w:t>
      </w:r>
      <w:r>
        <w:rPr>
          <w:rFonts w:eastAsia="Times New Roman" w:cs="Calibri"/>
          <w:color w:val="000000"/>
          <w:sz w:val="24"/>
          <w:szCs w:val="24"/>
        </w:rPr>
        <w:t xml:space="preserve"> on their most recent measurement during the reference year</w:t>
      </w:r>
    </w:p>
    <w:p w14:paraId="2CCC6814" w14:textId="77777777" w:rsidR="008E3B35" w:rsidRPr="00C05F95" w:rsidRDefault="008E3B35" w:rsidP="008E3B35">
      <w:pPr>
        <w:spacing w:after="0" w:line="240" w:lineRule="auto"/>
        <w:rPr>
          <w:sz w:val="24"/>
          <w:szCs w:val="24"/>
        </w:rPr>
      </w:pPr>
    </w:p>
    <w:p w14:paraId="38C19A10" w14:textId="77777777" w:rsidR="008E3B35" w:rsidRDefault="008E3B35" w:rsidP="008E3B3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4026A2" w14:textId="77777777" w:rsidR="008E3B35" w:rsidRDefault="008E3B35" w:rsidP="008E3B3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1617185B" w14:textId="77777777" w:rsidR="008E3B35" w:rsidRDefault="008E3B35" w:rsidP="008E3B35">
      <w:pPr>
        <w:spacing w:after="0" w:line="240" w:lineRule="auto"/>
        <w:jc w:val="center"/>
        <w:rPr>
          <w:sz w:val="24"/>
          <w:szCs w:val="24"/>
        </w:rPr>
      </w:pPr>
    </w:p>
    <w:p w14:paraId="0F0E0625" w14:textId="77777777" w:rsidR="008E3B35" w:rsidRDefault="008E3B35" w:rsidP="008E3B35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280E7DED" w14:textId="77777777" w:rsidR="008E3B35" w:rsidRPr="00A10E61" w:rsidRDefault="008E3B35" w:rsidP="008E3B35">
      <w:pPr>
        <w:spacing w:after="0" w:line="240" w:lineRule="auto"/>
        <w:rPr>
          <w:rFonts w:ascii="Aptos" w:eastAsia="Aptos" w:hAnsi="Aptos" w:cs="Times New Roman"/>
          <w:b/>
          <w:bCs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color w:val="000000" w:themeColor="text1"/>
          <w:sz w:val="24"/>
          <w:szCs w:val="24"/>
        </w:rPr>
        <w:t>BMI:</w:t>
      </w:r>
    </w:p>
    <w:p w14:paraId="4F01C7AF" w14:textId="77777777" w:rsidR="008E3B35" w:rsidRPr="00A10E61" w:rsidRDefault="008E3B35" w:rsidP="008E3B35">
      <w:pPr>
        <w:autoSpaceDE w:val="0"/>
        <w:autoSpaceDN w:val="0"/>
        <w:adjustRightInd w:val="0"/>
        <w:spacing w:after="0" w:line="240" w:lineRule="auto"/>
        <w:ind w:firstLine="720"/>
        <w:rPr>
          <w:rFonts w:ascii="Aptos" w:eastAsia="Times New Roman" w:hAnsi="Aptos" w:cs="Calibri"/>
          <w:b/>
          <w:bCs/>
          <w:color w:val="000000"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color w:val="000000"/>
          <w:sz w:val="24"/>
          <w:szCs w:val="24"/>
        </w:rPr>
        <w:t>VSAC link: N/A</w:t>
      </w:r>
    </w:p>
    <w:p w14:paraId="12567592" w14:textId="5AE24F1D" w:rsidR="008E3B35" w:rsidRPr="00A10E61" w:rsidRDefault="008E3B35" w:rsidP="008E3B35">
      <w:pPr>
        <w:autoSpaceDE w:val="0"/>
        <w:autoSpaceDN w:val="0"/>
        <w:adjustRightInd w:val="0"/>
        <w:spacing w:after="0" w:line="240" w:lineRule="auto"/>
        <w:ind w:firstLine="720"/>
        <w:rPr>
          <w:rFonts w:ascii="Aptos" w:eastAsia="Times New Roman" w:hAnsi="Aptos" w:cs="Calibri"/>
          <w:color w:val="000000"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color w:val="000000"/>
          <w:sz w:val="24"/>
          <w:szCs w:val="24"/>
        </w:rPr>
        <w:t>Base Code Set:</w:t>
      </w:r>
      <w:r w:rsidRPr="00A10E61">
        <w:rPr>
          <w:rFonts w:ascii="Aptos" w:eastAsia="Times New Roman" w:hAnsi="Aptos" w:cs="Calibri"/>
          <w:color w:val="000000"/>
          <w:sz w:val="24"/>
          <w:szCs w:val="24"/>
        </w:rPr>
        <w:t xml:space="preserve"> </w:t>
      </w:r>
      <w:hyperlink r:id="rId6" w:history="1"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bmi_percentile_01_base.txt</w:t>
        </w:r>
      </w:hyperlink>
    </w:p>
    <w:p w14:paraId="19E91238" w14:textId="296E2D2D" w:rsidR="008E3B35" w:rsidRPr="00A10E61" w:rsidRDefault="008E3B35" w:rsidP="008E3B35">
      <w:pPr>
        <w:autoSpaceDE w:val="0"/>
        <w:autoSpaceDN w:val="0"/>
        <w:adjustRightInd w:val="0"/>
        <w:spacing w:after="0" w:line="240" w:lineRule="auto"/>
        <w:ind w:firstLine="720"/>
        <w:rPr>
          <w:rFonts w:ascii="Aptos" w:eastAsia="Times New Roman" w:hAnsi="Aptos" w:cs="Calibri"/>
          <w:color w:val="000000"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color w:val="000000"/>
          <w:sz w:val="24"/>
          <w:szCs w:val="24"/>
        </w:rPr>
        <w:t>Base Code Set as pdf:</w:t>
      </w:r>
      <w:r w:rsidRPr="00A10E61">
        <w:rPr>
          <w:rFonts w:ascii="Aptos" w:eastAsia="Times New Roman" w:hAnsi="Aptos" w:cs="Calibri"/>
          <w:color w:val="000000"/>
          <w:sz w:val="24"/>
          <w:szCs w:val="24"/>
        </w:rPr>
        <w:t xml:space="preserve"> </w:t>
      </w:r>
      <w:hyperlink r:id="rId7" w:history="1"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bmi_percentile_01_</w:t>
        </w:r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b</w:t>
        </w:r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a</w:t>
        </w:r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s</w:t>
        </w:r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e.</w:t>
        </w:r>
        <w:r w:rsidR="00780896" w:rsidRPr="00780896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1D6CC051" w14:textId="77777777" w:rsidR="008E3B35" w:rsidRPr="00A10E61" w:rsidRDefault="008E3B35" w:rsidP="008E3B35">
      <w:pPr>
        <w:autoSpaceDE w:val="0"/>
        <w:autoSpaceDN w:val="0"/>
        <w:adjustRightInd w:val="0"/>
        <w:spacing w:after="0" w:line="240" w:lineRule="auto"/>
        <w:ind w:firstLine="720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A10E61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Base Code Set Source: </w:t>
      </w:r>
      <w:r w:rsidRPr="00A10E61">
        <w:rPr>
          <w:rFonts w:ascii="Aptos" w:eastAsia="Times New Roman" w:hAnsi="Aptos" w:cs="Calibri"/>
          <w:color w:val="000000"/>
          <w:sz w:val="24"/>
          <w:szCs w:val="24"/>
        </w:rPr>
        <w:t>Atlas</w:t>
      </w:r>
    </w:p>
    <w:p w14:paraId="701AB253" w14:textId="64BEFF26" w:rsidR="008E3B35" w:rsidRPr="00A10E61" w:rsidRDefault="008E3B35" w:rsidP="008E3B35">
      <w:pPr>
        <w:autoSpaceDE w:val="0"/>
        <w:autoSpaceDN w:val="0"/>
        <w:adjustRightInd w:val="0"/>
        <w:spacing w:after="0" w:line="240" w:lineRule="auto"/>
        <w:ind w:left="720"/>
        <w:rPr>
          <w:rFonts w:ascii="Aptos" w:eastAsia="Times New Roman" w:hAnsi="Aptos" w:cs="Calibri"/>
          <w:color w:val="000000"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color w:val="000000"/>
          <w:sz w:val="24"/>
          <w:szCs w:val="24"/>
        </w:rPr>
        <w:t>Reference Code Set Vocabulary:</w:t>
      </w:r>
      <w:r w:rsidRPr="00A10E61">
        <w:rPr>
          <w:rFonts w:ascii="Aptos" w:eastAsia="Times New Roman" w:hAnsi="Aptos" w:cs="Calibri"/>
          <w:color w:val="000000"/>
          <w:sz w:val="24"/>
          <w:szCs w:val="24"/>
        </w:rPr>
        <w:t xml:space="preserve"> </w:t>
      </w:r>
      <w:r w:rsidR="00780896">
        <w:rPr>
          <w:rFonts w:ascii="Aptos" w:eastAsia="Times New Roman" w:hAnsi="Aptos" w:cs="Calibri"/>
          <w:color w:val="000000"/>
          <w:sz w:val="24"/>
          <w:szCs w:val="24"/>
        </w:rPr>
        <w:t>SNOMED/LOINC</w:t>
      </w:r>
    </w:p>
    <w:p w14:paraId="4B37FE42" w14:textId="5AD5874C" w:rsidR="008E3B35" w:rsidRPr="00A10E61" w:rsidRDefault="008E3B35" w:rsidP="008E3B35">
      <w:pPr>
        <w:spacing w:after="0" w:line="240" w:lineRule="auto"/>
        <w:ind w:left="720"/>
        <w:rPr>
          <w:rFonts w:ascii="Aptos" w:eastAsia="Aptos" w:hAnsi="Aptos" w:cs="Times New Roman"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 w:rsidRPr="001D1973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A10E61">
        <w:rPr>
          <w:rFonts w:ascii="Aptos" w:eastAsia="Aptos" w:hAnsi="Aptos" w:cs="Times New Roman"/>
          <w:sz w:val="24"/>
          <w:szCs w:val="24"/>
        </w:rPr>
        <w:t xml:space="preserve"> </w:t>
      </w:r>
      <w:hyperlink r:id="rId8" w:history="1"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bmi_percentile_01.txt</w:t>
        </w:r>
      </w:hyperlink>
    </w:p>
    <w:p w14:paraId="3E21F73A" w14:textId="4462B97D" w:rsidR="008E3B35" w:rsidRPr="00A10E61" w:rsidRDefault="008E3B35" w:rsidP="008E3B35">
      <w:pPr>
        <w:spacing w:after="0" w:line="240" w:lineRule="auto"/>
        <w:ind w:left="720"/>
        <w:rPr>
          <w:rFonts w:ascii="Aptos" w:eastAsia="Aptos" w:hAnsi="Aptos" w:cs="Times New Roman"/>
          <w:sz w:val="24"/>
          <w:szCs w:val="24"/>
        </w:rPr>
      </w:pPr>
      <w:r w:rsidRPr="00A10E61">
        <w:rPr>
          <w:rFonts w:ascii="Aptos" w:eastAsia="Times New Roman" w:hAnsi="Aptos" w:cs="Calibri"/>
          <w:b/>
          <w:bCs/>
          <w:sz w:val="24"/>
          <w:szCs w:val="24"/>
        </w:rPr>
        <w:t>Reference Code Set as pdf</w:t>
      </w:r>
      <w:r w:rsidRPr="00D97B51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A10E61">
        <w:rPr>
          <w:rFonts w:ascii="Aptos" w:eastAsia="Aptos" w:hAnsi="Aptos" w:cs="Times New Roman"/>
          <w:sz w:val="24"/>
          <w:szCs w:val="24"/>
        </w:rPr>
        <w:t xml:space="preserve"> </w:t>
      </w:r>
      <w:hyperlink r:id="rId9" w:history="1"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bmi_percent</w:t>
        </w:r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i</w:t>
        </w:r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l</w:t>
        </w:r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e</w:t>
        </w:r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_01.</w:t>
        </w:r>
        <w:r w:rsidR="00780896" w:rsidRPr="00780896">
          <w:rPr>
            <w:rStyle w:val="Hyperlink"/>
            <w:rFonts w:ascii="Aptos" w:eastAsia="Aptos" w:hAnsi="Aptos" w:cs="Times New Roman"/>
            <w:sz w:val="24"/>
            <w:szCs w:val="24"/>
          </w:rPr>
          <w:t>pdf</w:t>
        </w:r>
      </w:hyperlink>
    </w:p>
    <w:p w14:paraId="38165053" w14:textId="77777777" w:rsidR="008E3B35" w:rsidRPr="00D30780" w:rsidRDefault="008E3B35" w:rsidP="008E3B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99057CD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4CF90" w14:textId="77777777" w:rsidR="008E3B35" w:rsidRDefault="008E3B35" w:rsidP="008E3B35">
      <w:pPr>
        <w:spacing w:after="0" w:line="240" w:lineRule="auto"/>
      </w:pPr>
      <w:r>
        <w:separator/>
      </w:r>
    </w:p>
  </w:endnote>
  <w:endnote w:type="continuationSeparator" w:id="0">
    <w:p w14:paraId="64EF7F4E" w14:textId="77777777" w:rsidR="008E3B35" w:rsidRDefault="008E3B35" w:rsidP="008E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2E62F" w14:textId="77777777" w:rsidR="008E3B35" w:rsidRDefault="008E3B35" w:rsidP="008E3B35">
      <w:pPr>
        <w:spacing w:after="0" w:line="240" w:lineRule="auto"/>
      </w:pPr>
      <w:r>
        <w:separator/>
      </w:r>
    </w:p>
  </w:footnote>
  <w:footnote w:type="continuationSeparator" w:id="0">
    <w:p w14:paraId="0F78B97A" w14:textId="77777777" w:rsidR="008E3B35" w:rsidRDefault="008E3B35" w:rsidP="008E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5AB79" w14:textId="77777777" w:rsidR="008E3B35" w:rsidRDefault="008E3B35" w:rsidP="008E3B35">
    <w:pPr>
      <w:pStyle w:val="Header"/>
      <w:jc w:val="center"/>
    </w:pPr>
    <w:r>
      <w:t>PHX Health Dimension Technical Specification Document</w:t>
    </w:r>
  </w:p>
  <w:p w14:paraId="0CE0D9DA" w14:textId="77777777" w:rsidR="008E3B35" w:rsidRPr="008E3B35" w:rsidRDefault="008E3B35" w:rsidP="008E3B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35"/>
    <w:rsid w:val="00066C64"/>
    <w:rsid w:val="000673C7"/>
    <w:rsid w:val="00091E34"/>
    <w:rsid w:val="000A09E0"/>
    <w:rsid w:val="00113C71"/>
    <w:rsid w:val="00193449"/>
    <w:rsid w:val="00195B2B"/>
    <w:rsid w:val="0024152D"/>
    <w:rsid w:val="00275865"/>
    <w:rsid w:val="002B0919"/>
    <w:rsid w:val="004B55ED"/>
    <w:rsid w:val="006D0E59"/>
    <w:rsid w:val="00780896"/>
    <w:rsid w:val="008B189B"/>
    <w:rsid w:val="008E3B35"/>
    <w:rsid w:val="00BA0BCC"/>
    <w:rsid w:val="00C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4B9E"/>
  <w15:chartTrackingRefBased/>
  <w15:docId w15:val="{4D45E678-E3E7-4277-8ED6-4A1C316F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3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B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3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3B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3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B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3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35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0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health%20condition%20-%20medical/bmi_pediatric_cvr_02/bmi_percentile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health%20condition%20-%20medical/bmi_pediatric_cvr_02/bmi_percentile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health%20condition%20-%20medical/bmi_pediatric_cvr_02/bmi_percentile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health%20condition%20-%20medical/bmi_pediatric_cvr_02/bmi_percentile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289</Words>
  <Characters>1649</Characters>
  <Application>Microsoft Office Word</Application>
  <DocSecurity>0</DocSecurity>
  <Lines>13</Lines>
  <Paragraphs>3</Paragraphs>
  <ScaleCrop>false</ScaleCrop>
  <Company>Boston Medical Center Health System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4</cp:revision>
  <dcterms:created xsi:type="dcterms:W3CDTF">2025-08-27T18:56:00Z</dcterms:created>
  <dcterms:modified xsi:type="dcterms:W3CDTF">2025-09-09T12:48:00Z</dcterms:modified>
</cp:coreProperties>
</file>