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0" w:right="0" w:hanging="0"/>
        <w:jc w:val="center"/>
        <w:rPr/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/>
      </w:pPr>
      <w:hyperlink r:id="rId2">
        <w:r>
          <w:rPr>
            <w:rStyle w:val="LinkdaInternet"/>
            <w:rFonts w:cs="Arial" w:ascii="Arial" w:hAnsi="Arial"/>
            <w:b/>
            <w:bCs/>
            <w:color w:val="262626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left="0" w:right="0" w:hanging="0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CURSO TÉCNICO EM INFORMÁTICA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ALEXSANDER WELLIGTHON  MARICAL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ACESSÓRIOS  AUTOMOTIVOS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left="0" w:right="0" w:hanging="0"/>
        <w:jc w:val="center"/>
        <w:rPr/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ALEXSANDER WELLIGTHON MARICAL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ACESSÓRIOS  AUTOMOTIVOS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right="0" w:hanging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Style w:val="Normal"/>
        <w:spacing w:lineRule="auto" w:line="240"/>
        <w:ind w:left="456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right="0" w:hanging="0"/>
        <w:jc w:val="right"/>
        <w:rPr/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right="0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ALESSANDRA M. UHL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left="0" w:right="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ALEXSANDER WELLIGTHON MARICAL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ACESSÓRIOS  AUTOMOTIVOS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0" w:right="0"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left="0" w:right="0"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W w:w="8504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ALESSANDRA MARIA UHL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left="0" w:right="0"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left="0" w:right="0"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p>
      <w:pPr>
        <w:pStyle w:val="Sumrio1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righ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widowControl w:val="false"/>
        <w:tabs>
          <w:tab w:val="clear" w:pos="720"/>
          <w:tab w:val="left" w:pos="795" w:leader="none"/>
        </w:tabs>
        <w:bidi w:val="0"/>
        <w:spacing w:lineRule="auto" w:line="360" w:before="0" w:after="0"/>
        <w:ind w:left="0" w:right="0" w:firstLine="850"/>
        <w:jc w:val="both"/>
        <w:rPr/>
      </w:pPr>
      <w:r>
        <w:rPr/>
        <w:t>Para Canedo(2021), o e-commerce no Brasil, tem um processo de crescimento foi significativo e notável. Paralelo a essa evolução, o consumidor e a sua forma de se comunicar com as marcas também mudou. Portanto, usar apenas o modelo tradicional de comunicação para atraí-lo já não é mais eficaz. O marketing digital e o tráfego pago são, provavelmente, as principais ferramentas de aquisição e conversão de clientes no meio digital. O objetivo geral deste trabalho foi analisar os resultados gerados pela compra de tráfego online para uma indústria de acessórios automotivos. O desenvolvimento da análise iniciou-se com o planejamento da estrutura das campanhas. Em seguida, as campanhas planejadas foram criadas dentro das ferramentas de anúncios. Por fim, foram feitos o cálculo e a análise de regressão estatística a fim de comprovar se o investimento em compra de tráfego online teve impacto direto no aumento de acessos aos sites parceiros da companhia.</w:t>
      </w:r>
    </w:p>
    <w:p>
      <w:pPr>
        <w:pStyle w:val="Normal"/>
        <w:widowControl w:val="false"/>
        <w:tabs>
          <w:tab w:val="clear" w:pos="720"/>
          <w:tab w:val="left" w:pos="795" w:leader="none"/>
        </w:tabs>
        <w:bidi w:val="0"/>
        <w:spacing w:lineRule="auto" w:line="360" w:before="0" w:after="0"/>
        <w:ind w:left="0" w:right="0" w:firstLine="850"/>
        <w:jc w:val="both"/>
        <w:rPr/>
      </w:pPr>
      <w:r>
        <w:rPr/>
        <w:t>No mundo atual, a inovação está intimamente ligada à capacidade de uma organização competir no mercado global de forma a sustentar sua existência a longo prazo. Nos últimos anos, os modelos de negócios têm alavancado esse processo de inovação ao proporcionar maior sucesso a partir do controle e do planejamento estratégico, fazendo com que seu uso tenha grande crescimento no mundo empresarial   (vieira2018)</w:t>
      </w:r>
    </w:p>
    <w:p>
      <w:pPr>
        <w:pStyle w:val="Normal"/>
        <w:widowControl w:val="false"/>
        <w:tabs>
          <w:tab w:val="clear" w:pos="720"/>
          <w:tab w:val="left" w:pos="795" w:leader="none"/>
        </w:tabs>
        <w:bidi w:val="0"/>
        <w:spacing w:lineRule="auto" w:line="360" w:before="0" w:after="0"/>
        <w:ind w:left="0" w:right="0" w:firstLine="850"/>
        <w:jc w:val="both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795" w:leader="none"/>
        </w:tabs>
        <w:bidi w:val="0"/>
        <w:spacing w:lineRule="auto" w:line="360" w:before="0" w:after="0"/>
        <w:ind w:left="0" w:right="0" w:firstLine="850"/>
        <w:jc w:val="both"/>
        <w:rPr/>
      </w:pPr>
      <w:r>
        <w:rPr/>
      </w:r>
    </w:p>
    <w:p>
      <w:pPr>
        <w:pStyle w:val="Normal"/>
        <w:widowControl w:val="false"/>
        <w:tabs>
          <w:tab w:val="clear" w:pos="720"/>
          <w:tab w:val="left" w:pos="795" w:leader="none"/>
        </w:tabs>
        <w:bidi w:val="0"/>
        <w:spacing w:lineRule="auto" w:line="360" w:before="0" w:after="0"/>
        <w:ind w:left="0" w:right="0" w:firstLine="85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ind w:left="578" w:right="0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rPr/>
      </w:pPr>
      <w:r>
        <w:rPr/>
        <w:t>Criaçao de site de venda de material esportivo.</w:t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/>
        <w:t>Elaborar um site para a abertura  de uma loja virtual voltada para artigos esportivos relacionados a saúde e bem-estar.</w:t>
      </w:r>
    </w:p>
    <w:p>
      <w:pPr>
        <w:pStyle w:val="Normal"/>
        <w:spacing w:lineRule="auto" w:line="360"/>
        <w:rPr/>
      </w:pPr>
      <w:r>
        <w:rPr/>
        <w:t xml:space="preserve">Indentificar processos envolvidos na rotina de um E-ecommerce. O site sera facil utilizaçao, 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loja sera em um só ambiente e de forma on-line, pois oferece maior comodidade e segurança para os clientes que adquirem um produto por meio de um site de sua confiança. Os sites oferece aos clientes produtos de todos os tipos, marcas e categorias, onde os clientes podem comparar ofertas da loja. </w:t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/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spacing w:lineRule="auto" w:line="360"/>
        <w:ind w:left="0" w:right="0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Normal"/>
        <w:spacing w:lineRule="auto" w:line="240"/>
        <w:ind w:left="2127" w:right="0" w:hanging="0"/>
        <w:rPr>
          <w:rFonts w:ascii="Oxygen;sans-serif" w:hAnsi="Oxygen;sans-serif"/>
          <w:b/>
          <w:b/>
          <w:i w:val="false"/>
          <w:i w:val="false"/>
          <w:caps w:val="false"/>
          <w:smallCaps w:val="false"/>
          <w:color w:val="3D4459"/>
          <w:spacing w:val="0"/>
          <w:sz w:val="24"/>
          <w:szCs w:val="28"/>
        </w:rPr>
      </w:pPr>
      <w:r>
        <w:rPr>
          <w:rFonts w:ascii="Oxygen;sans-serif" w:hAnsi="Oxygen;sans-serif"/>
          <w:b w:val="false"/>
          <w:i w:val="false"/>
          <w:caps w:val="false"/>
          <w:smallCaps w:val="false"/>
          <w:color w:val="3D4459"/>
          <w:spacing w:val="0"/>
          <w:sz w:val="24"/>
          <w:szCs w:val="28"/>
        </w:rPr>
        <w:t>É o conjunto de técnicas e processos utilizados para ultrapassar a subjetividade da ação. Deve apresentar compatibilidade com os objetivos, metas e conceitos, bem como com a forma de aplicação e desenvolvimento das atividades do projeto apresentado. Explicar, sucintamente, como o projeto será desenvolvido: ações, atividades previstas (esportivas e complementares) e os meios de realização. Detalhar como as diferentes etapas serão implementadas e qual a inter-relação entre as mesmas.</w:t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End w:id="5"/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left="0" w:right="0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Site Oficial - Tênis Adidas Desconto</w:t>
      </w:r>
    </w:p>
    <w:p>
      <w:pPr>
        <w:pStyle w:val="Ttulo1"/>
        <w:spacing w:lineRule="auto" w:line="360"/>
        <w:rPr/>
      </w:pPr>
      <w:bookmarkStart w:id="6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7145" cy="49828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7" w:name="_Toc119164368"/>
      <w:r>
        <w:rPr/>
        <w:t>5.1 Requisitos</w:t>
      </w:r>
      <w:bookmarkEnd w:id="7"/>
      <w:r>
        <w:rPr/>
        <w:t xml:space="preserve">  Site Oficial - Tênis Adidas Desconto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Ttulo2"/>
        <w:spacing w:before="0" w:after="0"/>
        <w:rPr/>
      </w:pPr>
      <w:bookmarkStart w:id="8" w:name="_Toc119164369"/>
      <w:r>
        <w:rPr/>
        <w:t>5.1.1 Requisitos funcionais</w:t>
      </w:r>
      <w:bookmarkEnd w:id="8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8427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rPr/>
      </w:r>
    </w:p>
    <w:p>
      <w:pPr>
        <w:pStyle w:val="Ttulo3"/>
        <w:spacing w:lineRule="auto" w:line="360" w:before="0" w:after="0"/>
        <w:rPr/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left="0" w:right="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9521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left="0" w:right="0"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left="0" w:right="0" w:hanging="0"/>
        <w:rPr>
          <w:bCs/>
          <w:sz w:val="20"/>
          <w:szCs w:val="20"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left="0" w:right="0"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94843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0" w:name="_Toc119164371"/>
      <w:r>
        <w:rPr/>
        <w:t>Diagrama de Contexto</w:t>
      </w:r>
      <w:bookmarkEnd w:id="10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0895" cy="333946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0" w:right="0"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14845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119164372"/>
      <w:r>
        <w:rPr/>
        <w:t>Diagram a de Fluxo de dados</w:t>
      </w:r>
      <w:bookmarkEnd w:id="11"/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79691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right="0" w:hanging="578"/>
        <w:rPr/>
      </w:pPr>
      <w:bookmarkStart w:id="12" w:name="_Toc119164373"/>
      <w:r>
        <w:rPr/>
        <w:t>Diagrama de Entidade e relacionamento</w:t>
      </w:r>
      <w:bookmarkEnd w:id="12"/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6588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left="0" w:right="0"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right="0" w:hanging="578"/>
        <w:rPr/>
      </w:pPr>
      <w:bookmarkStart w:id="13" w:name="_Toc119164374"/>
      <w:r>
        <w:rPr/>
        <w:t>Dicionário de Dados</w:t>
      </w:r>
      <w:bookmarkEnd w:id="13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4" w:name="_Toc119164375"/>
      <w:r>
        <w:rPr/>
        <w:t>Diagrama de Caso de Uso</w:t>
      </w:r>
      <w:bookmarkEnd w:id="14"/>
    </w:p>
    <w:p>
      <w:pPr>
        <w:pStyle w:val="Normal"/>
        <w:tabs>
          <w:tab w:val="clear" w:pos="720"/>
          <w:tab w:val="left" w:pos="-5" w:leader="none"/>
        </w:tabs>
        <w:ind w:left="720" w:right="0" w:hanging="861"/>
        <w:rPr>
          <w:b/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right="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right="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right="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right="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6" w:name="_Toc119164376"/>
      <w:r>
        <w:rPr/>
        <w:t>Cadastrar</w:t>
      </w:r>
      <w:bookmarkEnd w:id="16"/>
    </w:p>
    <w:p>
      <w:pPr>
        <w:pStyle w:val="Normal"/>
        <w:ind w:left="0" w:right="0"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7" w:name="_Toc119164377"/>
      <w:bookmarkStart w:id="18" w:name="_heading=h.vsohz8hitavy"/>
      <w:bookmarkEnd w:id="18"/>
      <w:r>
        <w:rPr/>
        <w:t>Logar</w:t>
      </w:r>
      <w:bookmarkEnd w:id="17"/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9" w:name="_Toc119164378"/>
      <w:bookmarkStart w:id="20" w:name="_heading=h.w4pjqu5od5l"/>
      <w:bookmarkEnd w:id="20"/>
      <w:r>
        <w:rPr/>
        <w:t>Cadastro de funcionário/profissional</w:t>
      </w:r>
      <w:bookmarkEnd w:id="19"/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1" w:name="_Toc119164379"/>
      <w:bookmarkStart w:id="22" w:name="_heading=h.iimt9dgudcin"/>
      <w:bookmarkEnd w:id="22"/>
      <w:r>
        <w:rPr/>
        <w:t>Consultar profissionais</w:t>
      </w:r>
      <w:bookmarkEnd w:id="21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3" w:name="_Toc119164380"/>
      <w:bookmarkStart w:id="24" w:name="_heading=h.hyvwenoixavx"/>
      <w:bookmarkEnd w:id="24"/>
      <w:r>
        <w:rPr/>
        <w:t>Agendamento</w:t>
      </w:r>
      <w:bookmarkEnd w:id="23"/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right="0" w:hanging="578"/>
        <w:rPr/>
      </w:pPr>
      <w:bookmarkStart w:id="25" w:name="_Toc119164381"/>
      <w:r>
        <w:rPr/>
        <w:t>Diagrama de Classe</w:t>
      </w:r>
      <w:bookmarkEnd w:id="25"/>
    </w:p>
    <w:p>
      <w:pPr>
        <w:pStyle w:val="Normal"/>
        <w:ind w:left="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right="0" w:hanging="578"/>
        <w:rPr/>
      </w:pPr>
      <w:bookmarkStart w:id="26" w:name="_Toc119164382"/>
      <w:r>
        <w:rPr/>
        <w:t>Diagrama de Sequência</w:t>
      </w:r>
      <w:bookmarkEnd w:id="26"/>
      <w:r>
        <w:rPr/>
        <w:t xml:space="preserve"> 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709"/>
        <w:rPr/>
      </w:pPr>
      <w:r>
        <w:rPr/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right="0" w:hanging="578"/>
        <w:rPr/>
      </w:pPr>
      <w:bookmarkStart w:id="27" w:name="_Toc119164383"/>
      <w:r>
        <w:rPr/>
        <w:t>Diagrama de Atividade</w:t>
      </w:r>
      <w:bookmarkEnd w:id="27"/>
    </w:p>
    <w:p>
      <w:pPr>
        <w:pStyle w:val="Normal"/>
        <w:spacing w:lineRule="auto" w:line="360"/>
        <w:ind w:left="709" w:right="0" w:hanging="709"/>
        <w:rPr/>
      </w:pPr>
      <w:r>
        <w:rPr/>
      </w:r>
    </w:p>
    <w:p>
      <w:pPr>
        <w:pStyle w:val="Normal"/>
        <w:ind w:left="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right="0" w:hanging="0"/>
        <w:rPr/>
      </w:pPr>
      <w:bookmarkStart w:id="28" w:name="_Toc119164384"/>
      <w:r>
        <w:rPr/>
        <w:t>Telas</w:t>
      </w:r>
      <w:bookmarkEnd w:id="28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left="0" w:right="0"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right="0" w:hanging="0"/>
        <w:rPr/>
      </w:pPr>
      <w:r>
        <w:rPr/>
        <w:t xml:space="preserve"> </w:t>
      </w:r>
      <w:bookmarkStart w:id="29" w:name="_Toc119164385"/>
      <w:r>
        <w:rPr/>
        <w:t>Conclusão</w:t>
      </w:r>
      <w:bookmarkEnd w:id="29"/>
    </w:p>
    <w:p>
      <w:pPr>
        <w:pStyle w:val="Normal"/>
        <w:spacing w:lineRule="auto" w:line="360"/>
        <w:ind w:left="709" w:right="0" w:hanging="0"/>
        <w:rPr/>
      </w:pPr>
      <w:r>
        <w:rPr/>
      </w:r>
      <w:bookmarkStart w:id="30" w:name="_heading=h.qsh70q"/>
      <w:bookmarkStart w:id="31" w:name="_heading=h.qsh70q"/>
      <w:bookmarkEnd w:id="31"/>
    </w:p>
    <w:p>
      <w:pPr>
        <w:pStyle w:val="Normal"/>
        <w:ind w:left="709" w:right="0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right="0" w:hanging="0"/>
        <w:rPr/>
      </w:pPr>
      <w:bookmarkStart w:id="32" w:name="_Toc119164386"/>
      <w:r>
        <w:rPr/>
        <w:t>REFERÊNCIAS</w:t>
      </w:r>
      <w:bookmarkEnd w:id="32"/>
    </w:p>
    <w:p>
      <w:pPr>
        <w:pStyle w:val="Normal"/>
        <w:spacing w:lineRule="auto" w:line="360"/>
        <w:ind w:left="0" w:right="0" w:hanging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CANEDO, Luiza Ribeiro. Análise de compra de tráfego online para uma indústria de acessórios automotivos: estudo de caso. 2021.</w:t>
      </w:r>
    </w:p>
    <w:p>
      <w:pPr>
        <w:pStyle w:val="Normal"/>
        <w:spacing w:lineRule="auto" w:line="36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OLIVEIRA DE, Bruno. O que é ecommerce? Saiba como funciona. E-commerce na prática, 2021. Disponível em:</w:t>
      </w:r>
    </w:p>
    <w:p>
      <w:pPr>
        <w:pStyle w:val="Normal"/>
        <w:spacing w:lineRule="auto" w:line="360"/>
        <w:ind w:left="0" w:right="0" w:hanging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BERTHOLDO, Flávio. O que é e-commerce? Saiba como funciona uma loja virtual em 2021. Bertholdo, 2021. Disponível em: </w:t>
      </w:r>
    </w:p>
    <w:p>
      <w:pPr>
        <w:pStyle w:val="Normal"/>
        <w:spacing w:lineRule="auto" w:line="360"/>
        <w:ind w:left="0" w:right="0" w:hanging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VIEIRA, Rafael de Paiva Pereira Thiers; DA COSTA MINEIRO, Andréa Aparecida. MODELO DE NEGÓCIOS APLICADO À GESTÃO PÚBLICA: PROPOSTA AO SETOR ESPORTIVO DE UMA UNIVERSIDADE. Práticas em Gestão Pública Universitária, v. 2, n. 2, p. 100-122, 2018.</w:t>
      </w:r>
    </w:p>
    <w:sectPr>
      <w:headerReference w:type="default" r:id="rId11"/>
      <w:footerReference w:type="default" r:id="rId12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xygen">
    <w:altName w:val="sans-serif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0" w:right="0"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left="0" w:right="0" w:hanging="0"/>
        <w:rPr/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left="0" w:right="0" w:hanging="0"/>
        <w:rPr/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left="0" w:right="0" w:hanging="0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24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left="0" w:right="0"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4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480" w:before="0" w:after="0"/>
      <w:ind w:left="0" w:right="0"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left="0" w:right="0"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right="0" w:hanging="578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720"/>
        <w:tab w:val="left" w:pos="709" w:leader="none"/>
      </w:tabs>
      <w:spacing w:before="240" w:after="240"/>
      <w:ind w:left="720" w:right="0" w:hanging="72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tabs>
        <w:tab w:val="clear" w:pos="720"/>
        <w:tab w:val="left" w:pos="0" w:leader="none"/>
      </w:tabs>
      <w:spacing w:before="240" w:after="60"/>
      <w:ind w:left="864" w:right="0" w:hanging="864"/>
      <w:outlineLvl w:val="3"/>
    </w:pPr>
    <w:rPr/>
  </w:style>
  <w:style w:type="paragraph" w:styleId="Ttulo5">
    <w:name w:val="Heading 5"/>
    <w:basedOn w:val="Normal"/>
    <w:next w:val="Normal"/>
    <w:qFormat/>
    <w:pPr>
      <w:keepNext w:val="true"/>
      <w:tabs>
        <w:tab w:val="clear" w:pos="720"/>
        <w:tab w:val="left" w:pos="0" w:leader="none"/>
      </w:tabs>
      <w:ind w:left="1008" w:right="0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qFormat/>
    <w:pPr>
      <w:keepNext w:val="true"/>
      <w:tabs>
        <w:tab w:val="clear" w:pos="720"/>
        <w:tab w:val="left" w:pos="0" w:leader="none"/>
      </w:tabs>
      <w:ind w:left="1152" w:right="0" w:hanging="1152"/>
      <w:outlineLvl w:val="5"/>
    </w:pPr>
    <w:rPr>
      <w:b/>
      <w:color w:val="FF0000"/>
    </w:rPr>
  </w:style>
  <w:style w:type="character" w:styleId="DefaultParagraphFont">
    <w:name w:val="Default Paragraph Font"/>
    <w:qFormat/>
    <w:rPr/>
  </w:style>
  <w:style w:type="character" w:styleId="TextodenotaderodapChar">
    <w:name w:val="Texto de nota de rodapé Char"/>
    <w:basedOn w:val="DefaultParagraphFont"/>
    <w:qFormat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CabealhoChar">
    <w:name w:val="Cabeçalho Char"/>
    <w:basedOn w:val="DefaultParagraphFont"/>
    <w:qFormat/>
    <w:rPr>
      <w:rFonts w:ascii="Cambria" w:hAnsi="Cambria" w:eastAsia="Arial" w:cs="Arial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>
    <w:name w:val="Agradecimento/dedicatória/epígrafe"/>
    <w:basedOn w:val="Normal"/>
    <w:qFormat/>
    <w:pPr>
      <w:widowControl/>
      <w:suppressAutoHyphens w:val="true"/>
      <w:spacing w:lineRule="auto" w:line="240"/>
      <w:ind w:left="0" w:right="0"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umrio1">
    <w:name w:val="TOC 1"/>
    <w:basedOn w:val="Normal"/>
    <w:next w:val="Normal"/>
    <w:autoRedefine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pPr>
      <w:spacing w:before="0" w:after="100"/>
      <w:ind w:left="240" w:right="0" w:firstLine="709"/>
    </w:pPr>
    <w:rPr/>
  </w:style>
  <w:style w:type="paragraph" w:styleId="Sumrio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qFormat/>
    <w:pPr>
      <w:widowControl/>
      <w:spacing w:lineRule="auto" w:line="240" w:before="280" w:after="280"/>
      <w:ind w:left="0" w:right="0"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qFormat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Arial" w:cs="Arial"/>
      <w:b w:val="false"/>
      <w:caps w:val="false"/>
      <w:smallCaps w:val="false"/>
      <w:color w:val="365F91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left="0" w:right="0" w:hanging="0"/>
      <w:jc w:val="left"/>
    </w:pPr>
    <w:rPr>
      <w:rFonts w:ascii="Cambria" w:hAnsi="Cambria" w:eastAsia="Arial" w:cs="Arial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LibreOffice/6.4.7.2$Linux_X86_64 LibreOffice_project/40$Build-2</Application>
  <Pages>24</Pages>
  <Words>817</Words>
  <Characters>4700</Characters>
  <CharactersWithSpaces>5515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2023-02-12T13:48:00Z</dcterms:created>
  <dc:creator>Microsoft</dc:creator>
  <dc:description/>
  <dc:language>pt-BR</dc:language>
  <cp:lastModifiedBy/>
  <dcterms:modified xsi:type="dcterms:W3CDTF">2023-08-11T10:26:00Z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