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về dataset sử dụng cho đồ án</w:t>
      </w:r>
    </w:p>
    <w:p>
      <w:pPr>
        <w:pStyle w:val="Heading3"/>
        <w:keepNext/>
        <w:spacing w:before="200" w:after="80"/>
      </w:pPr>
      <w:r>
        <w:rPr>
          <w:rFonts w:ascii="Times New Roman" w:hAnsi="Times New Roman" w:eastAsia="Times New Roman"/>
          <w:b/>
          <w:color w:val="000000"/>
          <w:sz w:val="26"/>
        </w:rPr>
        <w:t>2.1.1. Few-Shot Google Speech Commands</w:t>
      </w:r>
    </w:p>
    <w:p>
      <w:pPr>
        <w:spacing w:line="360" w:lineRule="auto" w:after="120"/>
        <w:ind w:firstLine="0"/>
        <w:jc w:val="both"/>
      </w:pPr>
      <w:r>
        <w:rPr>
          <w:rFonts w:ascii="Times New Roman" w:hAnsi="Times New Roman" w:eastAsia="Times New Roman"/>
          <w:b w:val="0"/>
          <w:i w:val="0"/>
          <w:color w:val="000000"/>
          <w:sz w:val="26"/>
        </w:rPr>
        <w:t>Bộ dữ liệu chính được sử dụng trong đồ án là Few-Shot Google Speech Commands (FS-GSC), được xây dựng dựa trên bộ dữ liệu Google Speech Commands do Google phát hành. Đây là một trong những tập dữ liệu chuẩn và phổ biến nhất trong các nghiên cứu về Keyword Spotting.</w:t>
      </w:r>
    </w:p>
    <w:p>
      <w:pPr>
        <w:spacing w:line="360" w:lineRule="auto" w:after="120"/>
        <w:ind w:firstLine="0"/>
        <w:jc w:val="both"/>
      </w:pPr>
      <w:r>
        <w:rPr>
          <w:rFonts w:ascii="Times New Roman" w:hAnsi="Times New Roman" w:eastAsia="Times New Roman"/>
          <w:b w:val="0"/>
          <w:i w:val="0"/>
          <w:color w:val="000000"/>
          <w:sz w:val="26"/>
        </w:rPr>
        <w:t>Bộ dữ liệu gồm hàng chục nghìn đoạn âm thanh ngắn chứa các từ khóa tiếng Anh thông dụng như: yes, no, up, down, left, right, on, off, stop, go, cùng các chữ số từ zero đến nine và một số từ khóa bổ sung. Thời lượng của mỗi đoạn âm thanh khoảng 1 giây và được ghi lại ở tần số lấy mẫu 16 kHz.</w:t>
      </w:r>
    </w:p>
    <w:p>
      <w:pPr>
        <w:pStyle w:val="Heading3"/>
        <w:keepNext/>
        <w:spacing w:before="200" w:after="80"/>
      </w:pPr>
      <w:r>
        <w:rPr>
          <w:rFonts w:ascii="Times New Roman" w:hAnsi="Times New Roman" w:eastAsia="Times New Roman"/>
          <w:b/>
          <w:color w:val="000000"/>
          <w:sz w:val="26"/>
        </w:rPr>
        <w:t>2.1.2. Cách sử dụng dữ liệu trong Few-shot Learning</w:t>
      </w:r>
    </w:p>
    <w:p>
      <w:pPr>
        <w:spacing w:line="360" w:lineRule="auto" w:after="120"/>
        <w:ind w:firstLine="0"/>
        <w:jc w:val="both"/>
      </w:pPr>
      <w:r>
        <w:rPr>
          <w:rFonts w:ascii="Times New Roman" w:hAnsi="Times New Roman" w:eastAsia="Times New Roman"/>
          <w:b w:val="0"/>
          <w:i w:val="0"/>
          <w:color w:val="000000"/>
          <w:sz w:val="26"/>
        </w:rPr>
        <w:t>Khác với cách huấn luyện phân loại thông thường, dữ liệu được chia theo lớp thành ba nhóm độc lập: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Tập Train: </w:t>
      </w:r>
      <w:r>
        <w:rPr>
          <w:rFonts w:ascii="Times New Roman" w:hAnsi="Times New Roman" w:eastAsia="Times New Roman"/>
          <w:color w:val="000000"/>
          <w:sz w:val="26"/>
        </w:rPr>
        <w:t>Gồm 15 từ khóa dùng để huấn luyện mạng TD-ResNet học cách biểu diễn tín hiệu tiếng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Tập Validation: </w:t>
      </w:r>
      <w:r>
        <w:rPr>
          <w:rFonts w:ascii="Times New Roman" w:hAnsi="Times New Roman" w:eastAsia="Times New Roman"/>
          <w:color w:val="000000"/>
          <w:sz w:val="26"/>
        </w:rPr>
        <w:t>Gồm 10 từ khóa dùng để theo dõi quá trình huấn luyện và lựa chọn mô hình tốt nhất.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Tập Test: </w:t>
      </w:r>
      <w:r>
        <w:rPr>
          <w:rFonts w:ascii="Times New Roman" w:hAnsi="Times New Roman" w:eastAsia="Times New Roman"/>
          <w:color w:val="000000"/>
          <w:sz w:val="26"/>
        </w:rPr>
        <w:t>Gồm 10 từ khóa mới hoàn toàn, dùng để đánh giá khả năng nhận diện ít mẫu.</w:t>
      </w:r>
    </w:p>
    <w:p>
      <w:pPr>
        <w:spacing w:line="360" w:lineRule="auto" w:after="120"/>
        <w:ind w:firstLine="0"/>
        <w:jc w:val="both"/>
      </w:pPr>
      <w:r>
        <w:rPr>
          <w:rFonts w:ascii="Times New Roman" w:hAnsi="Times New Roman" w:eastAsia="Times New Roman"/>
          <w:b w:val="0"/>
          <w:i w:val="0"/>
          <w:color w:val="000000"/>
          <w:sz w:val="26"/>
        </w:rPr>
        <w:t>Dữ liệu được lấy mẫu thành các episode N-way K-shot. Trong mỗi episode, mô hình chỉ được cung cấp một số ít mẫu Support của từng lớp để nhận diện các mẫu Query.</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2.1.3. Lý do lựa chọn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Phù hợp bài toán: </w:t>
      </w:r>
      <w:r>
        <w:rPr>
          <w:rFonts w:ascii="Times New Roman" w:hAnsi="Times New Roman" w:eastAsia="Times New Roman"/>
          <w:color w:val="000000"/>
          <w:sz w:val="26"/>
        </w:rPr>
        <w:t>Được thiết kế chuyên biệt cho bài toán Keyword Spotting, các đoạn âm thanh chứa từ khóa ngắn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Đa dạng người nói: </w:t>
      </w:r>
      <w:r>
        <w:rPr>
          <w:rFonts w:ascii="Times New Roman" w:hAnsi="Times New Roman" w:eastAsia="Times New Roman"/>
          <w:color w:val="000000"/>
          <w:sz w:val="26"/>
        </w:rPr>
        <w:t>Chứa mẫu phát âm từ hơn 2.600 người nói khác nhau với đa dạng ngữ điệu, tốc độ và môi trường thu âm.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Cấu trúc chuẩn: </w:t>
      </w:r>
      <w:r>
        <w:rPr>
          <w:rFonts w:ascii="Times New Roman" w:hAnsi="Times New Roman" w:eastAsia="Times New Roman"/>
          <w:color w:val="000000"/>
          <w:sz w:val="26"/>
        </w:rPr>
        <w:t>Cấu trúc thư mục phân lớp rõ ràng, thuận tiện cho việc tạo các episode N-way K-shot.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Có dữ liệu nhiễu: </w:t>
      </w:r>
      <w:r>
        <w:rPr>
          <w:rFonts w:ascii="Times New Roman" w:hAnsi="Times New Roman" w:eastAsia="Times New Roman"/>
          <w:color w:val="000000"/>
          <w:sz w:val="26"/>
        </w:rPr>
        <w:t>Cung cấp các file background noise giúp thử nghiệm độ bền vững của mô hình trong điều kiện có nhiễu.</w:t>
      </w:r>
    </w:p>
    <w:p>
      <w:pPr>
        <w:pStyle w:val="Heading2"/>
        <w:keepNext/>
        <w:spacing w:before="200" w:after="80"/>
      </w:pPr>
      <w:r>
        <w:rPr>
          <w:rFonts w:ascii="Times New Roman" w:hAnsi="Times New Roman" w:eastAsia="Times New Roman"/>
          <w:b/>
          <w:color w:val="000000"/>
          <w:sz w:val="28"/>
        </w:rPr>
        <w:t>2.2. Cấu trúc dữ liệu sử dụng trong đồ án</w:t>
      </w:r>
    </w:p>
    <w:p>
      <w:pPr>
        <w:pStyle w:val="Heading3"/>
        <w:keepNext/>
        <w:spacing w:before="200" w:after="80"/>
      </w:pPr>
      <w:r>
        <w:rPr>
          <w:rFonts w:ascii="Times New Roman" w:hAnsi="Times New Roman" w:eastAsia="Times New Roman"/>
          <w:b/>
          <w:color w:val="000000"/>
          <w:sz w:val="26"/>
        </w:rPr>
        <w:t>2.2.1. Các lớp từ khóa</w:t>
      </w:r>
    </w:p>
    <w:p>
      <w:pPr>
        <w:spacing w:line="360" w:lineRule="auto" w:after="120"/>
        <w:ind w:firstLine="0"/>
        <w:jc w:val="both"/>
      </w:pPr>
      <w:r>
        <w:rPr>
          <w:rFonts w:ascii="Times New Roman" w:hAnsi="Times New Roman" w:eastAsia="Times New Roman"/>
          <w:b w:val="0"/>
          <w:i w:val="0"/>
          <w:color w:val="000000"/>
          <w:sz w:val="26"/>
        </w:rPr>
        <w:t>Bộ dữ liệu Google Speech Commands v2 có 35 từ khóa và được chia theo lớp: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15 Train classes: </w:t>
      </w:r>
      <w:r>
        <w:rPr>
          <w:rFonts w:ascii="Times New Roman" w:hAnsi="Times New Roman" w:eastAsia="Times New Roman"/>
          <w:color w:val="000000"/>
          <w:sz w:val="26"/>
        </w:rPr>
        <w:t>happy, house, bird, bed, backward, sheila, marvin, wow, tree, follow, dog, visual, forward, learn, cat.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Validation classes: </w:t>
      </w:r>
      <w:r>
        <w:rPr>
          <w:rFonts w:ascii="Times New Roman" w:hAnsi="Times New Roman" w:eastAsia="Times New Roman"/>
          <w:color w:val="000000"/>
          <w:sz w:val="26"/>
        </w:rPr>
        <w:t>zero, one, two, three, four, five, six, seven, eight, nine.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Test classes: </w:t>
      </w:r>
      <w:r>
        <w:rPr>
          <w:rFonts w:ascii="Times New Roman" w:hAnsi="Times New Roman" w:eastAsia="Times New Roman"/>
          <w:color w:val="000000"/>
          <w:sz w:val="26"/>
        </w:rPr>
        <w:t>yes, no, up, down, left, right, on, off, stop, go.</w:t>
      </w:r>
    </w:p>
    <w:p>
      <w:pPr>
        <w:spacing w:line="360" w:lineRule="auto" w:after="120"/>
        <w:ind w:firstLine="0"/>
        <w:jc w:val="both"/>
      </w:pPr>
      <w:r>
        <w:rPr>
          <w:rFonts w:ascii="Times New Roman" w:hAnsi="Times New Roman" w:eastAsia="Times New Roman"/>
          <w:b w:val="0"/>
          <w:i w:val="0"/>
          <w:color w:val="000000"/>
          <w:sz w:val="26"/>
        </w:rPr>
        <w:t>Các từ khóa trong tập Test không hề xuất hiện trong tập Train. Do đó, mô hình bắt buộc phải học cách tổng quát hóa biểu diễn thay vì ghi nhớ nhãn.</w:t>
      </w:r>
    </w:p>
    <w:p>
      <w:pPr>
        <w:pStyle w:val="Heading3"/>
        <w:keepNext/>
        <w:spacing w:before="200" w:after="80"/>
      </w:pPr>
      <w:r>
        <w:rPr>
          <w:rFonts w:ascii="Times New Roman" w:hAnsi="Times New Roman" w:eastAsia="Times New Roman"/>
          <w:b/>
          <w:color w:val="000000"/>
          <w:sz w:val="26"/>
        </w:rPr>
        <w:t>2.2.2. Nhãn và cấu trúc thư mục</w:t>
      </w:r>
    </w:p>
    <w:p>
      <w:pPr>
        <w:spacing w:line="360" w:lineRule="auto" w:after="120"/>
        <w:ind w:firstLine="0"/>
        <w:jc w:val="both"/>
      </w:pPr>
      <w:r>
        <w:rPr>
          <w:rFonts w:ascii="Times New Roman" w:hAnsi="Times New Roman" w:eastAsia="Times New Roman"/>
          <w:b w:val="0"/>
          <w:i w:val="0"/>
          <w:color w:val="000000"/>
          <w:sz w:val="26"/>
        </w:rPr>
        <w:t>Mỗi file âm thanh được lưu trong thư mục mang tên của từ khóa đó. Ví dụ: speech_commands/yes/xxxx.wav mang nhãn yes; speech_commands/stop/yyyy.wav mang nhãn stop.</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w:t>
      </w:r>
    </w:p>
    <w:p>
      <w:pPr>
        <w:pStyle w:val="Heading3"/>
        <w:keepNext/>
        <w:spacing w:before="200" w:after="80"/>
      </w:pPr>
      <w:r>
        <w:rPr>
          <w:rFonts w:ascii="Times New Roman" w:hAnsi="Times New Roman" w:eastAsia="Times New Roman"/>
          <w:b/>
          <w:color w:val="000000"/>
          <w:sz w:val="26"/>
        </w:rPr>
        <w:t>2.2.3. Định dạng file, thời lượng và tần số lấy mẫu</w:t>
      </w:r>
    </w:p>
    <w:p>
      <w:pPr>
        <w:spacing w:line="360" w:lineRule="auto" w:after="120"/>
        <w:ind w:firstLine="0"/>
        <w:jc w:val="both"/>
      </w:pPr>
      <w:r>
        <w:rPr>
          <w:rFonts w:ascii="Times New Roman" w:hAnsi="Times New Roman" w:eastAsia="Times New Roman"/>
          <w:b w:val="0"/>
          <w:i w:val="0"/>
          <w:color w:val="000000"/>
          <w:sz w:val="26"/>
        </w:rPr>
        <w:t>Các file âm thanh sử dụng định dạng .wav (PCM không nén). Tần số lấy mẫu là 16.000 Hz, thời lượng trung bình khoảng 1 giây (tương đương 16.000 điểm mẫu). Theo định lý Nyquist, tần số 16 kHz cho phép biểu diễn các thành phần âm thanh tối đa 8.000 Hz, đủ để giữ lại hầu hết các thông tin âm vị quan trọng của giọng nói con người.</w:t>
      </w:r>
    </w:p>
    <w:p>
      <w:pPr>
        <w:pStyle w:val="Heading3"/>
        <w:keepNext/>
        <w:spacing w:before="200" w:after="80"/>
      </w:pPr>
      <w:r>
        <w:rPr>
          <w:rFonts w:ascii="Times New Roman" w:hAnsi="Times New Roman" w:eastAsia="Times New Roman"/>
          <w:b/>
          <w:color w:val="000000"/>
          <w:sz w:val="26"/>
        </w:rPr>
        <w:t>2.2.4. Background noise, silence và unknown</w:t>
      </w:r>
    </w:p>
    <w:p>
      <w:pPr>
        <w:spacing w:line="360" w:lineRule="auto" w:after="120"/>
        <w:ind w:firstLine="0"/>
        <w:jc w:val="both"/>
      </w:pPr>
      <w:r>
        <w:rPr>
          <w:rFonts w:ascii="Times New Roman" w:hAnsi="Times New Roman" w:eastAsia="Times New Roman"/>
          <w:b w:val="0"/>
          <w:i w:val="0"/>
          <w:color w:val="000000"/>
          <w:sz w:val="26"/>
        </w:rPr>
        <w:t>Thư mục _background_noise_ chứa các đoạn âm thanh môi trường không có tiếng nói. Dữ liệu này được sử dụng để tạo lớp Silence (đại diện cho trường hợp không có từ khóa) hoặc trộn vào mẫu âm thanh để mô phỏng môi trường thực tế. Lớp Unknown có thể được thêm vào để đại diện cho các từ nằm ngoài tập mục tiêu, tránh việc hệ thống bắt buộc phải gán nhãn sai cho một từ lạ.</w:t>
      </w:r>
    </w:p>
    <w:p>
      <w:pPr>
        <w:pStyle w:val="Heading3"/>
        <w:keepNext/>
        <w:spacing w:before="200" w:after="80"/>
      </w:pPr>
      <w:r>
        <w:rPr>
          <w:rFonts w:ascii="Times New Roman" w:hAnsi="Times New Roman" w:eastAsia="Times New Roman"/>
          <w:b/>
          <w:color w:val="000000"/>
          <w:sz w:val="26"/>
        </w:rPr>
        <w:t>2.2.5. Cấu trúc dữ liệu theo Few-shot Learning</w:t>
      </w:r>
    </w:p>
    <w:p>
      <w:pPr>
        <w:spacing w:line="360" w:lineRule="auto" w:after="120"/>
        <w:ind w:firstLine="0"/>
        <w:jc w:val="both"/>
      </w:pPr>
      <w:r>
        <w:rPr>
          <w:rFonts w:ascii="Times New Roman" w:hAnsi="Times New Roman" w:eastAsia="Times New Roman"/>
          <w:b w:val="0"/>
          <w:i w:val="0"/>
          <w:color w:val="000000"/>
          <w:sz w:val="26"/>
        </w:rPr>
        <w:t>Mỗi episode gồm Support Set và Query Set. Trong cấu hình 5-way 5-shot, hệ thống chọn ngẫu nhiên 5 từ khóa, mỗi từ khóa lấy 5 mẫu làm Support (tổng cộng 25 mẫu) và một số mẫu khác làm Query. Support và Query trong cùng một episode bắt buộc phải là các file âm thanh khác nhau.</w:t>
      </w:r>
    </w:p>
    <w:p>
      <w:pPr>
        <w:pStyle w:val="Heading2"/>
        <w:keepNext/>
        <w:spacing w:before="200" w:after="80"/>
      </w:pPr>
      <w:r>
        <w:rPr>
          <w:rFonts w:ascii="Times New Roman" w:hAnsi="Times New Roman" w:eastAsia="Times New Roman"/>
          <w:b/>
          <w:color w:val="000000"/>
          <w:sz w:val="28"/>
        </w:rPr>
        <w:t>2.3. Quy trình chuẩn bị dữ liệu</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19"/>
      <w:footerReference w:type="first" r:id="rId2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