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Development Phase</w:t>
      </w:r>
    </w:p>
    <w:p>
      <w:pPr>
        <w:spacing w:after="160"/>
      </w:pPr>
      <w:r>
        <w:rPr>
          <w:b/>
          <w:bCs/>
          <w:color w:val="1C4C5C"/>
          <w:sz w:val="40"/>
          <w:szCs w:val="40"/>
        </w:rPr>
        <w:t xml:space="preserve">Platform Configuration &amp; Integration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As specified by template</w:t>
            </w:r>
          </w:p>
        </w:tc>
      </w:tr>
    </w:tbl>
    <w:p>
      <w:pPr>
        <w:spacing w:after="160"/>
      </w:pPr>
    </w:p>
    <w:p>
      <w:pPr>
        <w:pStyle w:val="Heading1"/>
      </w:pPr>
      <w:r>
        <w:t xml:space="preserve">Platform Summary</w:t>
      </w:r>
    </w:p>
    <w:p>
      <w:pPr>
        <w:spacing w:after="120" w:before="0" w:line="276"/>
      </w:pPr>
      <w:r>
        <w:t xml:space="preserve">The implementation platform is ServiceNow. Salesforce is not part of the project. The configuration points are the Service Catalog, Flow Designer, the approval, the catalog task, the email action, the Business Rule and the Update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011"/>
        <w:gridCol w:w="2700"/>
      </w:tblGrid>
      <w:tr>
        <w:trPr>
          <w:cantSplit/>
          <w:tblHeader/>
        </w:trPr>
        <w:tc>
          <w:tcPr>
            <w:tcW w:type="dxa" w:w="192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Verification area</w:t>
            </w:r>
          </w:p>
        </w:tc>
        <w:tc>
          <w:tcPr>
            <w:tcW w:type="dxa" w:w="501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Expected result</w:t>
            </w:r>
          </w:p>
        </w:tc>
        <w:tc>
          <w:tcPr>
            <w:tcW w:type="dxa" w:w="270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Evidence to retain</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item</w:t>
            </w:r>
          </w:p>
        </w:tc>
        <w:tc>
          <w:tcPr>
            <w:tcW w:type="dxa" w:w="50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Request in Service Catalog, category Transportation Services, owner System Administrator, active.</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2.</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variables</w:t>
            </w:r>
          </w:p>
        </w:tc>
        <w:tc>
          <w:tcPr>
            <w:tcW w:type="dxa" w:w="50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Seven variables: Requestor (80), Requested date (100), Pickup Location (200), Drop Location (300), Duration (hrs) (400), Car Type (500), Reason1 (600).</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2.</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Flow</w:t>
            </w:r>
          </w:p>
        </w:tc>
        <w:tc>
          <w:tcPr>
            <w:tcW w:type="dxa" w:w="50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 is Active, trigger Service Catalog, five actions.</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4.</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Approval</w:t>
            </w:r>
          </w:p>
        </w:tc>
        <w:tc>
          <w:tcPr>
            <w:tcW w:type="dxa" w:w="50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Ask For Approval on sc_req_item, Approve rule, Anyone approves: Abel Tuter.</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5.</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Task</w:t>
            </w:r>
          </w:p>
        </w:tc>
        <w:tc>
          <w:tcPr>
            <w:tcW w:type="dxa" w:w="50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sc_task assigned to the Transport Team.</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6, 7.</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Variables and email</w:t>
            </w:r>
          </w:p>
        </w:tc>
        <w:tc>
          <w:tcPr>
            <w:tcW w:type="dxa" w:w="50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Get Catalog Variables; Send Email to the requestor email.</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Figs 8, 9.</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Business Rule</w:t>
            </w:r>
          </w:p>
        </w:tc>
        <w:tc>
          <w:tcPr>
            <w:tcW w:type="dxa" w:w="50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Create Incident if Car Unavailable on sc_req_item; Active; Advanced.</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12.</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Email logs</w:t>
            </w:r>
          </w:p>
        </w:tc>
        <w:tc>
          <w:tcPr>
            <w:tcW w:type="dxa" w:w="50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Created and approved emails logged.</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13.</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Update Set</w:t>
            </w:r>
          </w:p>
        </w:tc>
        <w:tc>
          <w:tcPr>
            <w:tcW w:type="dxa" w:w="50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Request Setup committed on the second instance with 12 records.</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14.</w:t>
            </w:r>
          </w:p>
        </w:tc>
      </w:tr>
    </w:tbl>
    <w:p>
      <w:pPr>
        <w:keepNext/>
        <w:spacing w:after="60" w:before="120"/>
        <w:jc w:val="center"/>
      </w:pPr>
      <w:r>
        <w:drawing>
          <wp:inline distT="0" distB="0" distL="0" distR="0">
            <wp:extent cx="4210050" cy="3933825"/>
            <wp:effectExtent t="0" r="0" b="0" l="0"/>
            <wp:docPr id="1" name="fig2" descr="Car Rental Request catalog item record: category Transportation Services, short description and the seven catalog variab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3933825"/>
                    </a:xfrm>
                    <a:prstGeom prst="rect">
                      <a:avLst/>
                    </a:prstGeom>
                  </pic:spPr>
                </pic:pic>
              </a:graphicData>
            </a:graphic>
          </wp:inline>
        </w:drawing>
      </w:r>
    </w:p>
    <w:p>
      <w:pPr>
        <w:spacing w:after="200"/>
        <w:jc w:val="center"/>
      </w:pPr>
      <w:r>
        <w:rPr>
          <w:i/>
          <w:iCs/>
          <w:color w:val="5F6970"/>
          <w:sz w:val="18"/>
          <w:szCs w:val="18"/>
        </w:rPr>
        <w:t xml:space="preserve">Figure 2. Car Rental Request catalog item record: category Transportation Services, short description and the seven catalog variables.</w:t>
      </w:r>
    </w:p>
    <w:p>
      <w:pPr>
        <w:keepNext/>
        <w:spacing w:after="60" w:before="120"/>
        <w:jc w:val="center"/>
      </w:pPr>
      <w:r>
        <w:drawing>
          <wp:inline distT="0" distB="0" distL="0" distR="0">
            <wp:extent cx="5667375" cy="2571750"/>
            <wp:effectExtent t="0" r="0" b="0" l="0"/>
            <wp:docPr id="1" name="fig4" descr="Car Rental Req flow in Workflow Studio: Service Catalog trigger and five ac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i/>
          <w:iCs/>
          <w:color w:val="5F6970"/>
          <w:sz w:val="18"/>
          <w:szCs w:val="18"/>
        </w:rPr>
        <w:t xml:space="preserve">Figure 4. Car Rental Req flow in Workflow Studio: Service Catalog trigger and five actions.</w:t>
      </w:r>
    </w:p>
    <w:p>
      <w:pPr>
        <w:keepNext/>
        <w:spacing w:after="60" w:before="120"/>
        <w:jc w:val="center"/>
      </w:pPr>
      <w:r>
        <w:drawing>
          <wp:inline distT="0" distB="0" distL="0" distR="0">
            <wp:extent cx="5667375" cy="2543175"/>
            <wp:effectExtent t="0" r="0" b="0" l="0"/>
            <wp:docPr id="1" name="fig12" descr="Business Rule &quot;Create Incident if Car Unavailable&quot; on Requested Item [sc_req_item] with its advanced scrip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543175"/>
                    </a:xfrm>
                    <a:prstGeom prst="rect">
                      <a:avLst/>
                    </a:prstGeom>
                  </pic:spPr>
                </pic:pic>
              </a:graphicData>
            </a:graphic>
          </wp:inline>
        </w:drawing>
      </w:r>
    </w:p>
    <w:p>
      <w:pPr>
        <w:spacing w:after="200"/>
        <w:jc w:val="center"/>
      </w:pPr>
      <w:r>
        <w:rPr>
          <w:i/>
          <w:iCs/>
          <w:color w:val="5F6970"/>
          <w:sz w:val="18"/>
          <w:szCs w:val="18"/>
        </w:rPr>
        <w:t xml:space="preserve">Figure 12. Business Rule "Create Incident if Car Unavailable" on Requested Item [sc_req_item] with its advanced script.</w:t>
      </w:r>
    </w:p>
    <w:p>
      <w:pPr>
        <w:keepNext/>
        <w:spacing w:after="60" w:before="120"/>
        <w:jc w:val="center"/>
      </w:pPr>
      <w:r>
        <w:drawing>
          <wp:inline distT="0" distB="0" distL="0" distR="0">
            <wp:extent cx="5667375" cy="2609850"/>
            <wp:effectExtent t="0" r="0" b="0" l="0"/>
            <wp:docPr id="1" name="fig14" descr="Retrieved Update Set &quot;Car Rental Request Setup&quot;: State Committed, 12 records inserted, 0 collision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609850"/>
                    </a:xfrm>
                    <a:prstGeom prst="rect">
                      <a:avLst/>
                    </a:prstGeom>
                  </pic:spPr>
                </pic:pic>
              </a:graphicData>
            </a:graphic>
          </wp:inline>
        </w:drawing>
      </w:r>
    </w:p>
    <w:p>
      <w:pPr>
        <w:spacing w:after="200"/>
        <w:jc w:val="center"/>
      </w:pPr>
      <w:r>
        <w:rPr>
          <w:i/>
          <w:iCs/>
          <w:color w:val="5F6970"/>
          <w:sz w:val="18"/>
          <w:szCs w:val="18"/>
        </w:rPr>
        <w:t xml:space="preserve">Figure 14. Retrieved Update Set "Car Rental Request Setup": State Committed, 12 records inserted, 0 collisions.</w:t>
      </w:r>
    </w:p>
    <w:p>
      <w:pPr>
        <w:pStyle w:val="Heading1"/>
      </w:pPr>
      <w:r>
        <w:t xml:space="preserve">Accuracy / confidence fields from the source template</w:t>
      </w:r>
    </w:p>
    <w:p>
      <w:pPr>
        <w:spacing w:after="120" w:before="0" w:line="276"/>
      </w:pPr>
      <w:r>
        <w:t xml:space="preserve">Training accuracy, validation accuracy and YOLO confidence scores are not applicable. Correctness should be reported from executed functional tests, not an invented model-accuracy percentage.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01578e737d2cbfacf0ea4947fb19a230a313cd.jpg"/><Relationship Id="rId9" Type="http://schemas.openxmlformats.org/officeDocument/2006/relationships/image" Target="media/cc2f916fb0764dbe8b4a39e999db6beeaf46d09a.jpg"/><Relationship Id="rId10" Type="http://schemas.openxmlformats.org/officeDocument/2006/relationships/image" Target="media/bade4777b1bc0638001330f9eeeedaded5b2c337.jpg"/><Relationship Id="rId11" Type="http://schemas.openxmlformats.org/officeDocument/2006/relationships/image" Target="media/0c0075d4730f0c66c72a94ef13292a86297bcbd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05_Platform_Configuration_Integration_Verification.docx</dc:title>
  <dc:creator>Car Rental Request Automation</dc:creator>
  <cp:lastModifiedBy>Un-named</cp:lastModifiedBy>
  <cp:revision>1</cp:revision>
  <dcterms:created xsi:type="dcterms:W3CDTF">2026-10-17T03:07:39.528Z</dcterms:created>
  <dcterms:modified xsi:type="dcterms:W3CDTF">2026-10-17T03:07:39.528Z</dcterms:modified>
</cp:coreProperties>
</file>

<file path=docProps/custom.xml><?xml version="1.0" encoding="utf-8"?>
<Properties xmlns="http://schemas.openxmlformats.org/officeDocument/2006/custom-properties" xmlns:vt="http://schemas.openxmlformats.org/officeDocument/2006/docPropsVTypes"/>
</file>