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b/>
          <w:bCs/>
          <w:color w:val="5F6970"/>
          <w:sz w:val="20"/>
          <w:szCs w:val="20"/>
        </w:rPr>
        <w:t xml:space="preserve">Project Development Phase</w:t>
      </w:r>
    </w:p>
    <w:p>
      <w:pPr>
        <w:spacing w:after="160"/>
      </w:pPr>
      <w:r>
        <w:rPr>
          <w:b/>
          <w:bCs/>
          <w:color w:val="1C4C5C"/>
          <w:sz w:val="40"/>
          <w:szCs w:val="40"/>
        </w:rPr>
        <w:t xml:space="preserve">Request Status &amp; Usability Review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cantSplit/>
        </w:trPr>
        <w:tc>
          <w:tcPr>
            <w:tcW w:type="dxa" w:w="2120"/>
            <w:tcBorders>
              <w:top w:val="single" w:color="C9D3D8" w:sz="4"/>
              <w:left w:val="single" w:color="C9D3D8" w:sz="4"/>
              <w:bottom w:val="single" w:color="C9D3D8" w:sz="4"/>
              <w:right w:val="single" w:color="C9D3D8" w:sz="4"/>
            </w:tcBorders>
            <w:shd w:fill="EAF3F1" w:color="auto" w:val="clear"/>
            <w:tcMar>
              <w:top w:type="dxa" w:w="70"/>
              <w:left w:type="dxa" w:w="110"/>
              <w:bottom w:type="dxa" w:w="70"/>
              <w:right w:type="dxa" w:w="110"/>
            </w:tcMar>
            <w:vAlign w:val="top"/>
          </w:tcPr>
          <w:p>
            <w:pPr>
              <w:spacing w:after="40" w:line="260"/>
            </w:pPr>
            <w:r>
              <w:rPr>
                <w:b/>
                <w:bCs/>
                <w:sz w:val="19"/>
                <w:szCs w:val="19"/>
              </w:rPr>
              <w:t xml:space="preserve">Date</w:t>
            </w:r>
          </w:p>
        </w:tc>
        <w:tc>
          <w:tcPr>
            <w:tcW w:type="dxa" w:w="7518"/>
            <w:tcBorders>
              <w:top w:val="single" w:color="C9D3D8" w:sz="4"/>
              <w:left w:val="single" w:color="C9D3D8" w:sz="4"/>
              <w:bottom w:val="single" w:color="C9D3D8" w:sz="4"/>
              <w:right w:val="single" w:color="C9D3D8" w:sz="4"/>
            </w:tcBorders>
            <w:tcMar>
              <w:top w:type="dxa" w:w="70"/>
              <w:left w:type="dxa" w:w="110"/>
              <w:bottom w:type="dxa" w:w="70"/>
              <w:right w:type="dxa" w:w="110"/>
            </w:tcMar>
            <w:vAlign w:val="top"/>
          </w:tcPr>
          <w:p>
            <w:pPr>
              <w:spacing w:after="40" w:line="260"/>
            </w:pPr>
            <w:r>
              <w:rPr>
                <w:sz w:val="19"/>
                <w:szCs w:val="19"/>
              </w:rPr>
              <w:t xml:space="preserve">16-10-2026</w:t>
            </w:r>
          </w:p>
        </w:tc>
      </w:tr>
      <w:tr>
        <w:trPr>
          <w:cantSplit/>
        </w:trPr>
        <w:tc>
          <w:tcPr>
            <w:tcW w:type="dxa" w:w="2120"/>
            <w:tcBorders>
              <w:top w:val="single" w:color="C9D3D8" w:sz="4"/>
              <w:left w:val="single" w:color="C9D3D8" w:sz="4"/>
              <w:bottom w:val="single" w:color="C9D3D8" w:sz="4"/>
              <w:right w:val="single" w:color="C9D3D8" w:sz="4"/>
            </w:tcBorders>
            <w:shd w:fill="EAF3F1" w:color="auto" w:val="clear"/>
            <w:tcMar>
              <w:top w:type="dxa" w:w="70"/>
              <w:left w:type="dxa" w:w="110"/>
              <w:bottom w:type="dxa" w:w="70"/>
              <w:right w:type="dxa" w:w="110"/>
            </w:tcMar>
            <w:vAlign w:val="top"/>
          </w:tcPr>
          <w:p>
            <w:pPr>
              <w:spacing w:after="40" w:line="260"/>
            </w:pPr>
            <w:r>
              <w:rPr>
                <w:b/>
                <w:bCs/>
                <w:sz w:val="19"/>
                <w:szCs w:val="19"/>
              </w:rPr>
              <w:t xml:space="preserve">Team ID</w:t>
            </w:r>
          </w:p>
        </w:tc>
        <w:tc>
          <w:tcPr>
            <w:tcW w:type="dxa" w:w="7518"/>
            <w:tcBorders>
              <w:top w:val="single" w:color="C9D3D8" w:sz="4"/>
              <w:left w:val="single" w:color="C9D3D8" w:sz="4"/>
              <w:bottom w:val="single" w:color="C9D3D8" w:sz="4"/>
              <w:right w:val="single" w:color="C9D3D8" w:sz="4"/>
            </w:tcBorders>
            <w:tcMar>
              <w:top w:type="dxa" w:w="70"/>
              <w:left w:type="dxa" w:w="110"/>
              <w:bottom w:type="dxa" w:w="70"/>
              <w:right w:type="dxa" w:w="110"/>
            </w:tcMar>
            <w:vAlign w:val="top"/>
          </w:tcPr>
          <w:p>
            <w:pPr>
              <w:spacing w:after="40" w:line="260"/>
            </w:pPr>
            <w:r>
              <w:rPr>
                <w:sz w:val="19"/>
                <w:szCs w:val="19"/>
              </w:rPr>
              <w:t xml:space="preserve">Individual participant - 323103312152@gvpce.ac.in</w:t>
            </w:r>
          </w:p>
        </w:tc>
      </w:tr>
      <w:tr>
        <w:trPr>
          <w:cantSplit/>
        </w:trPr>
        <w:tc>
          <w:tcPr>
            <w:tcW w:type="dxa" w:w="2120"/>
            <w:tcBorders>
              <w:top w:val="single" w:color="C9D3D8" w:sz="4"/>
              <w:left w:val="single" w:color="C9D3D8" w:sz="4"/>
              <w:bottom w:val="single" w:color="C9D3D8" w:sz="4"/>
              <w:right w:val="single" w:color="C9D3D8" w:sz="4"/>
            </w:tcBorders>
            <w:shd w:fill="EAF3F1" w:color="auto" w:val="clear"/>
            <w:tcMar>
              <w:top w:type="dxa" w:w="70"/>
              <w:left w:type="dxa" w:w="110"/>
              <w:bottom w:type="dxa" w:w="70"/>
              <w:right w:type="dxa" w:w="110"/>
            </w:tcMar>
            <w:vAlign w:val="top"/>
          </w:tcPr>
          <w:p>
            <w:pPr>
              <w:spacing w:after="40" w:line="260"/>
            </w:pPr>
            <w:r>
              <w:rPr>
                <w:b/>
                <w:bCs/>
                <w:sz w:val="19"/>
                <w:szCs w:val="19"/>
              </w:rPr>
              <w:t xml:space="preserve">Project Name</w:t>
            </w:r>
          </w:p>
        </w:tc>
        <w:tc>
          <w:tcPr>
            <w:tcW w:type="dxa" w:w="7518"/>
            <w:tcBorders>
              <w:top w:val="single" w:color="C9D3D8" w:sz="4"/>
              <w:left w:val="single" w:color="C9D3D8" w:sz="4"/>
              <w:bottom w:val="single" w:color="C9D3D8" w:sz="4"/>
              <w:right w:val="single" w:color="C9D3D8" w:sz="4"/>
            </w:tcBorders>
            <w:tcMar>
              <w:top w:type="dxa" w:w="70"/>
              <w:left w:type="dxa" w:w="110"/>
              <w:bottom w:type="dxa" w:w="70"/>
              <w:right w:type="dxa" w:w="110"/>
            </w:tcMar>
            <w:vAlign w:val="top"/>
          </w:tcPr>
          <w:p>
            <w:pPr>
              <w:spacing w:after="40" w:line="260"/>
            </w:pPr>
            <w:r>
              <w:rPr>
                <w:sz w:val="19"/>
                <w:szCs w:val="19"/>
              </w:rPr>
              <w:t xml:space="preserve">Car Rental Request Automation - ServiceNow</w:t>
            </w:r>
          </w:p>
        </w:tc>
      </w:tr>
      <w:tr>
        <w:trPr>
          <w:cantSplit/>
        </w:trPr>
        <w:tc>
          <w:tcPr>
            <w:tcW w:type="dxa" w:w="2120"/>
            <w:tcBorders>
              <w:top w:val="single" w:color="C9D3D8" w:sz="4"/>
              <w:left w:val="single" w:color="C9D3D8" w:sz="4"/>
              <w:bottom w:val="single" w:color="C9D3D8" w:sz="4"/>
              <w:right w:val="single" w:color="C9D3D8" w:sz="4"/>
            </w:tcBorders>
            <w:shd w:fill="EAF3F1" w:color="auto" w:val="clear"/>
            <w:tcMar>
              <w:top w:type="dxa" w:w="70"/>
              <w:left w:type="dxa" w:w="110"/>
              <w:bottom w:type="dxa" w:w="70"/>
              <w:right w:type="dxa" w:w="110"/>
            </w:tcMar>
            <w:vAlign w:val="top"/>
          </w:tcPr>
          <w:p>
            <w:pPr>
              <w:spacing w:after="40" w:line="260"/>
            </w:pPr>
            <w:r>
              <w:rPr>
                <w:b/>
                <w:bCs/>
                <w:sz w:val="19"/>
                <w:szCs w:val="19"/>
              </w:rPr>
              <w:t xml:space="preserve">Maximum Marks</w:t>
            </w:r>
          </w:p>
        </w:tc>
        <w:tc>
          <w:tcPr>
            <w:tcW w:type="dxa" w:w="7518"/>
            <w:tcBorders>
              <w:top w:val="single" w:color="C9D3D8" w:sz="4"/>
              <w:left w:val="single" w:color="C9D3D8" w:sz="4"/>
              <w:bottom w:val="single" w:color="C9D3D8" w:sz="4"/>
              <w:right w:val="single" w:color="C9D3D8" w:sz="4"/>
            </w:tcBorders>
            <w:tcMar>
              <w:top w:type="dxa" w:w="70"/>
              <w:left w:type="dxa" w:w="110"/>
              <w:bottom w:type="dxa" w:w="70"/>
              <w:right w:type="dxa" w:w="110"/>
            </w:tcMar>
            <w:vAlign w:val="top"/>
          </w:tcPr>
          <w:p>
            <w:pPr>
              <w:spacing w:after="40" w:line="260"/>
            </w:pPr>
            <w:r>
              <w:rPr>
                <w:sz w:val="19"/>
                <w:szCs w:val="19"/>
              </w:rPr>
              <w:t xml:space="preserve">As specified by template</w:t>
            </w:r>
          </w:p>
        </w:tc>
      </w:tr>
    </w:tbl>
    <w:p>
      <w:pPr>
        <w:spacing w:after="160"/>
      </w:pPr>
    </w:p>
    <w:p>
      <w:pPr>
        <w:pStyle w:val="Heading1"/>
      </w:pPr>
      <w:r>
        <w:t xml:space="preserve">UI / Status Review</w:t>
      </w:r>
    </w:p>
    <w:p>
      <w:pPr>
        <w:spacing w:after="120" w:before="0" w:line="276"/>
      </w:pPr>
      <w:r>
        <w:t xml:space="preserve">No Tableau workbook, dashboard or story is identified in the project materials. The equivalent review covers the Car Rental Request form, the request and task status screens, the email log and the clarity of the steps.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4819"/>
        <w:gridCol w:w="2699"/>
      </w:tblGrid>
      <w:tr>
        <w:trPr>
          <w:cantSplit/>
          <w:tblHeader/>
        </w:trPr>
        <w:tc>
          <w:tcPr>
            <w:tcW w:type="dxa" w:w="2120"/>
            <w:tcBorders>
              <w:top w:val="single" w:color="C9D3D8" w:sz="4"/>
              <w:left w:val="single" w:color="C9D3D8" w:sz="4"/>
              <w:bottom w:val="single" w:color="C9D3D8" w:sz="4"/>
              <w:right w:val="single" w:color="C9D3D8" w:sz="4"/>
            </w:tcBorders>
            <w:shd w:fill="1C4C5C" w:color="auto" w:val="clear"/>
            <w:tcMar>
              <w:top w:type="dxa" w:w="70"/>
              <w:left w:type="dxa" w:w="110"/>
              <w:bottom w:type="dxa" w:w="70"/>
              <w:right w:type="dxa" w:w="110"/>
            </w:tcMar>
            <w:vAlign w:val="top"/>
          </w:tcPr>
          <w:p>
            <w:pPr>
              <w:spacing w:after="40" w:line="260"/>
            </w:pPr>
            <w:r>
              <w:rPr>
                <w:b/>
                <w:bCs/>
                <w:color w:val="FFFFFF"/>
                <w:sz w:val="19"/>
                <w:szCs w:val="19"/>
              </w:rPr>
              <w:t xml:space="preserve">Review area</w:t>
            </w:r>
          </w:p>
        </w:tc>
        <w:tc>
          <w:tcPr>
            <w:tcW w:type="dxa" w:w="4819"/>
            <w:tcBorders>
              <w:top w:val="single" w:color="C9D3D8" w:sz="4"/>
              <w:left w:val="single" w:color="C9D3D8" w:sz="4"/>
              <w:bottom w:val="single" w:color="C9D3D8" w:sz="4"/>
              <w:right w:val="single" w:color="C9D3D8" w:sz="4"/>
            </w:tcBorders>
            <w:shd w:fill="1C4C5C" w:color="auto" w:val="clear"/>
            <w:tcMar>
              <w:top w:type="dxa" w:w="70"/>
              <w:left w:type="dxa" w:w="110"/>
              <w:bottom w:type="dxa" w:w="70"/>
              <w:right w:type="dxa" w:w="110"/>
            </w:tcMar>
            <w:vAlign w:val="top"/>
          </w:tcPr>
          <w:p>
            <w:pPr>
              <w:spacing w:after="40" w:line="260"/>
            </w:pPr>
            <w:r>
              <w:rPr>
                <w:b/>
                <w:bCs/>
                <w:color w:val="FFFFFF"/>
                <w:sz w:val="19"/>
                <w:szCs w:val="19"/>
              </w:rPr>
              <w:t xml:space="preserve">Expected behaviour</w:t>
            </w:r>
          </w:p>
        </w:tc>
        <w:tc>
          <w:tcPr>
            <w:tcW w:type="dxa" w:w="2699"/>
            <w:tcBorders>
              <w:top w:val="single" w:color="C9D3D8" w:sz="4"/>
              <w:left w:val="single" w:color="C9D3D8" w:sz="4"/>
              <w:bottom w:val="single" w:color="C9D3D8" w:sz="4"/>
              <w:right w:val="single" w:color="C9D3D8" w:sz="4"/>
            </w:tcBorders>
            <w:shd w:fill="1C4C5C" w:color="auto" w:val="clear"/>
            <w:tcMar>
              <w:top w:type="dxa" w:w="70"/>
              <w:left w:type="dxa" w:w="110"/>
              <w:bottom w:type="dxa" w:w="70"/>
              <w:right w:type="dxa" w:w="110"/>
            </w:tcMar>
            <w:vAlign w:val="top"/>
          </w:tcPr>
          <w:p>
            <w:pPr>
              <w:spacing w:after="40" w:line="260"/>
            </w:pPr>
            <w:r>
              <w:rPr>
                <w:b/>
                <w:bCs/>
                <w:color w:val="FFFFFF"/>
                <w:sz w:val="19"/>
                <w:szCs w:val="19"/>
              </w:rPr>
              <w:t xml:space="preserve">Review evidence</w:t>
            </w:r>
          </w:p>
        </w:tc>
      </w:tr>
      <w:tr>
        <w:trPr>
          <w:cantSplit/>
        </w:trPr>
        <w:tc>
          <w:tcPr>
            <w:tcW w:type="dxa" w:w="2120"/>
            <w:tcBorders>
              <w:top w:val="single" w:color="C9D3D8" w:sz="4"/>
              <w:left w:val="single" w:color="C9D3D8" w:sz="4"/>
              <w:bottom w:val="single" w:color="C9D3D8" w:sz="4"/>
              <w:right w:val="single" w:color="C9D3D8" w:sz="4"/>
            </w:tcBorders>
            <w:shd w:fill="EAF3F1" w:color="auto" w:val="clear"/>
            <w:tcMar>
              <w:top w:type="dxa" w:w="70"/>
              <w:left w:type="dxa" w:w="110"/>
              <w:bottom w:type="dxa" w:w="70"/>
              <w:right w:type="dxa" w:w="110"/>
            </w:tcMar>
            <w:vAlign w:val="top"/>
          </w:tcPr>
          <w:p>
            <w:pPr>
              <w:spacing w:after="40" w:line="260"/>
            </w:pPr>
            <w:r>
              <w:rPr>
                <w:b/>
                <w:bCs/>
                <w:sz w:val="19"/>
                <w:szCs w:val="19"/>
              </w:rPr>
              <w:t xml:space="preserve">Data displayed</w:t>
            </w:r>
          </w:p>
        </w:tc>
        <w:tc>
          <w:tcPr>
            <w:tcW w:type="dxa" w:w="4819"/>
            <w:tcBorders>
              <w:top w:val="single" w:color="C9D3D8" w:sz="4"/>
              <w:left w:val="single" w:color="C9D3D8" w:sz="4"/>
              <w:bottom w:val="single" w:color="C9D3D8" w:sz="4"/>
              <w:right w:val="single" w:color="C9D3D8" w:sz="4"/>
            </w:tcBorders>
            <w:tcMar>
              <w:top w:type="dxa" w:w="70"/>
              <w:left w:type="dxa" w:w="110"/>
              <w:bottom w:type="dxa" w:w="70"/>
              <w:right w:type="dxa" w:w="110"/>
            </w:tcMar>
            <w:vAlign w:val="top"/>
          </w:tcPr>
          <w:p>
            <w:pPr>
              <w:spacing w:after="40" w:line="260"/>
            </w:pPr>
            <w:r>
              <w:rPr>
                <w:b w:val="false"/>
                <w:bCs w:val="false"/>
                <w:sz w:val="19"/>
                <w:szCs w:val="19"/>
              </w:rPr>
              <w:t xml:space="preserve">The Requested Item shows number, approval, due date and delivery plan.</w:t>
            </w:r>
          </w:p>
        </w:tc>
        <w:tc>
          <w:tcPr>
            <w:tcW w:type="dxa" w:w="2699"/>
            <w:tcBorders>
              <w:top w:val="single" w:color="C9D3D8" w:sz="4"/>
              <w:left w:val="single" w:color="C9D3D8" w:sz="4"/>
              <w:bottom w:val="single" w:color="C9D3D8" w:sz="4"/>
              <w:right w:val="single" w:color="C9D3D8" w:sz="4"/>
            </w:tcBorders>
            <w:tcMar>
              <w:top w:type="dxa" w:w="70"/>
              <w:left w:type="dxa" w:w="110"/>
              <w:bottom w:type="dxa" w:w="70"/>
              <w:right w:type="dxa" w:w="110"/>
            </w:tcMar>
            <w:vAlign w:val="top"/>
          </w:tcPr>
          <w:p>
            <w:pPr>
              <w:spacing w:after="40" w:line="260"/>
            </w:pPr>
            <w:r>
              <w:rPr>
                <w:b w:val="false"/>
                <w:bCs w:val="false"/>
                <w:sz w:val="19"/>
                <w:szCs w:val="19"/>
              </w:rPr>
              <w:t xml:space="preserve">Fig 3.</w:t>
            </w:r>
          </w:p>
        </w:tc>
      </w:tr>
      <w:tr>
        <w:trPr>
          <w:cantSplit/>
        </w:trPr>
        <w:tc>
          <w:tcPr>
            <w:tcW w:type="dxa" w:w="2120"/>
            <w:tcBorders>
              <w:top w:val="single" w:color="C9D3D8" w:sz="4"/>
              <w:left w:val="single" w:color="C9D3D8" w:sz="4"/>
              <w:bottom w:val="single" w:color="C9D3D8" w:sz="4"/>
              <w:right w:val="single" w:color="C9D3D8" w:sz="4"/>
            </w:tcBorders>
            <w:shd w:fill="EAF3F1" w:color="auto" w:val="clear"/>
            <w:tcMar>
              <w:top w:type="dxa" w:w="70"/>
              <w:left w:type="dxa" w:w="110"/>
              <w:bottom w:type="dxa" w:w="70"/>
              <w:right w:type="dxa" w:w="110"/>
            </w:tcMar>
            <w:vAlign w:val="top"/>
          </w:tcPr>
          <w:p>
            <w:pPr>
              <w:spacing w:after="40" w:line="260"/>
            </w:pPr>
            <w:r>
              <w:rPr>
                <w:b/>
                <w:bCs/>
                <w:sz w:val="19"/>
                <w:szCs w:val="19"/>
              </w:rPr>
              <w:t xml:space="preserve">Input preparation</w:t>
            </w:r>
          </w:p>
        </w:tc>
        <w:tc>
          <w:tcPr>
            <w:tcW w:type="dxa" w:w="4819"/>
            <w:tcBorders>
              <w:top w:val="single" w:color="C9D3D8" w:sz="4"/>
              <w:left w:val="single" w:color="C9D3D8" w:sz="4"/>
              <w:bottom w:val="single" w:color="C9D3D8" w:sz="4"/>
              <w:right w:val="single" w:color="C9D3D8" w:sz="4"/>
            </w:tcBorders>
            <w:shd w:fill="F3F5F6" w:color="auto" w:val="clear"/>
            <w:tcMar>
              <w:top w:type="dxa" w:w="70"/>
              <w:left w:type="dxa" w:w="110"/>
              <w:bottom w:type="dxa" w:w="70"/>
              <w:right w:type="dxa" w:w="110"/>
            </w:tcMar>
            <w:vAlign w:val="top"/>
          </w:tcPr>
          <w:p>
            <w:pPr>
              <w:spacing w:after="40" w:line="260"/>
            </w:pPr>
            <w:r>
              <w:rPr>
                <w:b w:val="false"/>
                <w:bCs w:val="false"/>
                <w:sz w:val="19"/>
                <w:szCs w:val="19"/>
              </w:rPr>
              <w:t xml:space="preserve">Labelled fields with a Duration scale and a Car Type select box.</w:t>
            </w:r>
          </w:p>
        </w:tc>
        <w:tc>
          <w:tcPr>
            <w:tcW w:type="dxa" w:w="2699"/>
            <w:tcBorders>
              <w:top w:val="single" w:color="C9D3D8" w:sz="4"/>
              <w:left w:val="single" w:color="C9D3D8" w:sz="4"/>
              <w:bottom w:val="single" w:color="C9D3D8" w:sz="4"/>
              <w:right w:val="single" w:color="C9D3D8" w:sz="4"/>
            </w:tcBorders>
            <w:shd w:fill="F3F5F6" w:color="auto" w:val="clear"/>
            <w:tcMar>
              <w:top w:type="dxa" w:w="70"/>
              <w:left w:type="dxa" w:w="110"/>
              <w:bottom w:type="dxa" w:w="70"/>
              <w:right w:type="dxa" w:w="110"/>
            </w:tcMar>
            <w:vAlign w:val="top"/>
          </w:tcPr>
          <w:p>
            <w:pPr>
              <w:spacing w:after="40" w:line="260"/>
            </w:pPr>
            <w:r>
              <w:rPr>
                <w:b w:val="false"/>
                <w:bCs w:val="false"/>
                <w:sz w:val="19"/>
                <w:szCs w:val="19"/>
              </w:rPr>
              <w:t xml:space="preserve">Fig 1.</w:t>
            </w:r>
          </w:p>
        </w:tc>
      </w:tr>
      <w:tr>
        <w:trPr>
          <w:cantSplit/>
        </w:trPr>
        <w:tc>
          <w:tcPr>
            <w:tcW w:type="dxa" w:w="2120"/>
            <w:tcBorders>
              <w:top w:val="single" w:color="C9D3D8" w:sz="4"/>
              <w:left w:val="single" w:color="C9D3D8" w:sz="4"/>
              <w:bottom w:val="single" w:color="C9D3D8" w:sz="4"/>
              <w:right w:val="single" w:color="C9D3D8" w:sz="4"/>
            </w:tcBorders>
            <w:shd w:fill="EAF3F1" w:color="auto" w:val="clear"/>
            <w:tcMar>
              <w:top w:type="dxa" w:w="70"/>
              <w:left w:type="dxa" w:w="110"/>
              <w:bottom w:type="dxa" w:w="70"/>
              <w:right w:type="dxa" w:w="110"/>
            </w:tcMar>
            <w:vAlign w:val="top"/>
          </w:tcPr>
          <w:p>
            <w:pPr>
              <w:spacing w:after="40" w:line="260"/>
            </w:pPr>
            <w:r>
              <w:rPr>
                <w:b/>
                <w:bCs/>
                <w:sz w:val="19"/>
                <w:szCs w:val="19"/>
              </w:rPr>
              <w:t xml:space="preserve">Search / navigation</w:t>
            </w:r>
          </w:p>
        </w:tc>
        <w:tc>
          <w:tcPr>
            <w:tcW w:type="dxa" w:w="4819"/>
            <w:tcBorders>
              <w:top w:val="single" w:color="C9D3D8" w:sz="4"/>
              <w:left w:val="single" w:color="C9D3D8" w:sz="4"/>
              <w:bottom w:val="single" w:color="C9D3D8" w:sz="4"/>
              <w:right w:val="single" w:color="C9D3D8" w:sz="4"/>
            </w:tcBorders>
            <w:tcMar>
              <w:top w:type="dxa" w:w="70"/>
              <w:left w:type="dxa" w:w="110"/>
              <w:bottom w:type="dxa" w:w="70"/>
              <w:right w:type="dxa" w:w="110"/>
            </w:tcMar>
            <w:vAlign w:val="top"/>
          </w:tcPr>
          <w:p>
            <w:pPr>
              <w:spacing w:after="40" w:line="260"/>
            </w:pPr>
            <w:r>
              <w:rPr>
                <w:b w:val="false"/>
                <w:bCs w:val="false"/>
                <w:sz w:val="19"/>
                <w:szCs w:val="19"/>
              </w:rPr>
              <w:t xml:space="preserve">The item is reachable via Service Catalog &gt; Top Requests and catalog search.</w:t>
            </w:r>
          </w:p>
        </w:tc>
        <w:tc>
          <w:tcPr>
            <w:tcW w:type="dxa" w:w="2699"/>
            <w:tcBorders>
              <w:top w:val="single" w:color="C9D3D8" w:sz="4"/>
              <w:left w:val="single" w:color="C9D3D8" w:sz="4"/>
              <w:bottom w:val="single" w:color="C9D3D8" w:sz="4"/>
              <w:right w:val="single" w:color="C9D3D8" w:sz="4"/>
            </w:tcBorders>
            <w:tcMar>
              <w:top w:type="dxa" w:w="70"/>
              <w:left w:type="dxa" w:w="110"/>
              <w:bottom w:type="dxa" w:w="70"/>
              <w:right w:type="dxa" w:w="110"/>
            </w:tcMar>
            <w:vAlign w:val="top"/>
          </w:tcPr>
          <w:p>
            <w:pPr>
              <w:spacing w:after="40" w:line="260"/>
            </w:pPr>
            <w:r>
              <w:rPr>
                <w:b w:val="false"/>
                <w:bCs w:val="false"/>
                <w:sz w:val="19"/>
                <w:szCs w:val="19"/>
              </w:rPr>
              <w:t xml:space="preserve">Fig 1.</w:t>
            </w:r>
          </w:p>
        </w:tc>
      </w:tr>
      <w:tr>
        <w:trPr>
          <w:cantSplit/>
        </w:trPr>
        <w:tc>
          <w:tcPr>
            <w:tcW w:type="dxa" w:w="2120"/>
            <w:tcBorders>
              <w:top w:val="single" w:color="C9D3D8" w:sz="4"/>
              <w:left w:val="single" w:color="C9D3D8" w:sz="4"/>
              <w:bottom w:val="single" w:color="C9D3D8" w:sz="4"/>
              <w:right w:val="single" w:color="C9D3D8" w:sz="4"/>
            </w:tcBorders>
            <w:shd w:fill="EAF3F1" w:color="auto" w:val="clear"/>
            <w:tcMar>
              <w:top w:type="dxa" w:w="70"/>
              <w:left w:type="dxa" w:w="110"/>
              <w:bottom w:type="dxa" w:w="70"/>
              <w:right w:type="dxa" w:w="110"/>
            </w:tcMar>
            <w:vAlign w:val="top"/>
          </w:tcPr>
          <w:p>
            <w:pPr>
              <w:spacing w:after="40" w:line="260"/>
            </w:pPr>
            <w:r>
              <w:rPr>
                <w:b/>
                <w:bCs/>
                <w:sz w:val="19"/>
                <w:szCs w:val="19"/>
              </w:rPr>
              <w:t xml:space="preserve">Task status</w:t>
            </w:r>
          </w:p>
        </w:tc>
        <w:tc>
          <w:tcPr>
            <w:tcW w:type="dxa" w:w="4819"/>
            <w:tcBorders>
              <w:top w:val="single" w:color="C9D3D8" w:sz="4"/>
              <w:left w:val="single" w:color="C9D3D8" w:sz="4"/>
              <w:bottom w:val="single" w:color="C9D3D8" w:sz="4"/>
              <w:right w:val="single" w:color="C9D3D8" w:sz="4"/>
            </w:tcBorders>
            <w:shd w:fill="F3F5F6" w:color="auto" w:val="clear"/>
            <w:tcMar>
              <w:top w:type="dxa" w:w="70"/>
              <w:left w:type="dxa" w:w="110"/>
              <w:bottom w:type="dxa" w:w="70"/>
              <w:right w:type="dxa" w:w="110"/>
            </w:tcMar>
            <w:vAlign w:val="top"/>
          </w:tcPr>
          <w:p>
            <w:pPr>
              <w:spacing w:after="40" w:line="260"/>
            </w:pPr>
            <w:r>
              <w:rPr>
                <w:b w:val="false"/>
                <w:bCs w:val="false"/>
                <w:sz w:val="19"/>
                <w:szCs w:val="19"/>
              </w:rPr>
              <w:t xml:space="preserve">The catalog task shows state, request item and description.</w:t>
            </w:r>
          </w:p>
        </w:tc>
        <w:tc>
          <w:tcPr>
            <w:tcW w:type="dxa" w:w="2699"/>
            <w:tcBorders>
              <w:top w:val="single" w:color="C9D3D8" w:sz="4"/>
              <w:left w:val="single" w:color="C9D3D8" w:sz="4"/>
              <w:bottom w:val="single" w:color="C9D3D8" w:sz="4"/>
              <w:right w:val="single" w:color="C9D3D8" w:sz="4"/>
            </w:tcBorders>
            <w:shd w:fill="F3F5F6" w:color="auto" w:val="clear"/>
            <w:tcMar>
              <w:top w:type="dxa" w:w="70"/>
              <w:left w:type="dxa" w:w="110"/>
              <w:bottom w:type="dxa" w:w="70"/>
              <w:right w:type="dxa" w:w="110"/>
            </w:tcMar>
            <w:vAlign w:val="top"/>
          </w:tcPr>
          <w:p>
            <w:pPr>
              <w:spacing w:after="40" w:line="260"/>
            </w:pPr>
            <w:r>
              <w:rPr>
                <w:b w:val="false"/>
                <w:bCs w:val="false"/>
                <w:sz w:val="19"/>
                <w:szCs w:val="19"/>
              </w:rPr>
              <w:t xml:space="preserve">Fig 11.</w:t>
            </w:r>
          </w:p>
        </w:tc>
      </w:tr>
      <w:tr>
        <w:trPr>
          <w:cantSplit/>
        </w:trPr>
        <w:tc>
          <w:tcPr>
            <w:tcW w:type="dxa" w:w="2120"/>
            <w:tcBorders>
              <w:top w:val="single" w:color="C9D3D8" w:sz="4"/>
              <w:left w:val="single" w:color="C9D3D8" w:sz="4"/>
              <w:bottom w:val="single" w:color="C9D3D8" w:sz="4"/>
              <w:right w:val="single" w:color="C9D3D8" w:sz="4"/>
            </w:tcBorders>
            <w:shd w:fill="EAF3F1" w:color="auto" w:val="clear"/>
            <w:tcMar>
              <w:top w:type="dxa" w:w="70"/>
              <w:left w:type="dxa" w:w="110"/>
              <w:bottom w:type="dxa" w:w="70"/>
              <w:right w:type="dxa" w:w="110"/>
            </w:tcMar>
            <w:vAlign w:val="top"/>
          </w:tcPr>
          <w:p>
            <w:pPr>
              <w:spacing w:after="40" w:line="260"/>
            </w:pPr>
            <w:r>
              <w:rPr>
                <w:b/>
                <w:bCs/>
                <w:sz w:val="19"/>
                <w:szCs w:val="19"/>
              </w:rPr>
              <w:t xml:space="preserve">Dashboard / story</w:t>
            </w:r>
          </w:p>
        </w:tc>
        <w:tc>
          <w:tcPr>
            <w:tcW w:type="dxa" w:w="4819"/>
            <w:tcBorders>
              <w:top w:val="single" w:color="C9D3D8" w:sz="4"/>
              <w:left w:val="single" w:color="C9D3D8" w:sz="4"/>
              <w:bottom w:val="single" w:color="C9D3D8" w:sz="4"/>
              <w:right w:val="single" w:color="C9D3D8" w:sz="4"/>
            </w:tcBorders>
            <w:tcMar>
              <w:top w:type="dxa" w:w="70"/>
              <w:left w:type="dxa" w:w="110"/>
              <w:bottom w:type="dxa" w:w="70"/>
              <w:right w:type="dxa" w:w="110"/>
            </w:tcMar>
            <w:vAlign w:val="top"/>
          </w:tcPr>
          <w:p>
            <w:pPr>
              <w:spacing w:after="40" w:line="260"/>
            </w:pPr>
            <w:r>
              <w:rPr>
                <w:b w:val="false"/>
                <w:bCs w:val="false"/>
                <w:sz w:val="19"/>
                <w:szCs w:val="19"/>
              </w:rPr>
              <w:t xml:space="preserve">Not applicable.</w:t>
            </w:r>
          </w:p>
        </w:tc>
        <w:tc>
          <w:tcPr>
            <w:tcW w:type="dxa" w:w="2699"/>
            <w:tcBorders>
              <w:top w:val="single" w:color="C9D3D8" w:sz="4"/>
              <w:left w:val="single" w:color="C9D3D8" w:sz="4"/>
              <w:bottom w:val="single" w:color="C9D3D8" w:sz="4"/>
              <w:right w:val="single" w:color="C9D3D8" w:sz="4"/>
            </w:tcBorders>
            <w:tcMar>
              <w:top w:type="dxa" w:w="70"/>
              <w:left w:type="dxa" w:w="110"/>
              <w:bottom w:type="dxa" w:w="70"/>
              <w:right w:type="dxa" w:w="110"/>
            </w:tcMar>
            <w:vAlign w:val="top"/>
          </w:tcPr>
          <w:p>
            <w:pPr>
              <w:spacing w:after="40" w:line="260"/>
            </w:pPr>
            <w:r>
              <w:rPr>
                <w:b w:val="false"/>
                <w:bCs w:val="false"/>
                <w:sz w:val="19"/>
                <w:szCs w:val="19"/>
              </w:rPr>
              <w:t xml:space="preserve">None.</w:t>
            </w:r>
          </w:p>
        </w:tc>
      </w:tr>
      <w:tr>
        <w:trPr>
          <w:cantSplit/>
        </w:trPr>
        <w:tc>
          <w:tcPr>
            <w:tcW w:type="dxa" w:w="2120"/>
            <w:tcBorders>
              <w:top w:val="single" w:color="C9D3D8" w:sz="4"/>
              <w:left w:val="single" w:color="C9D3D8" w:sz="4"/>
              <w:bottom w:val="single" w:color="C9D3D8" w:sz="4"/>
              <w:right w:val="single" w:color="C9D3D8" w:sz="4"/>
            </w:tcBorders>
            <w:shd w:fill="EAF3F1" w:color="auto" w:val="clear"/>
            <w:tcMar>
              <w:top w:type="dxa" w:w="70"/>
              <w:left w:type="dxa" w:w="110"/>
              <w:bottom w:type="dxa" w:w="70"/>
              <w:right w:type="dxa" w:w="110"/>
            </w:tcMar>
            <w:vAlign w:val="top"/>
          </w:tcPr>
          <w:p>
            <w:pPr>
              <w:spacing w:after="40" w:line="260"/>
            </w:pPr>
            <w:r>
              <w:rPr>
                <w:b/>
                <w:bCs/>
                <w:sz w:val="19"/>
                <w:szCs w:val="19"/>
              </w:rPr>
              <w:t xml:space="preserve">Usability</w:t>
            </w:r>
          </w:p>
        </w:tc>
        <w:tc>
          <w:tcPr>
            <w:tcW w:type="dxa" w:w="4819"/>
            <w:tcBorders>
              <w:top w:val="single" w:color="C9D3D8" w:sz="4"/>
              <w:left w:val="single" w:color="C9D3D8" w:sz="4"/>
              <w:bottom w:val="single" w:color="C9D3D8" w:sz="4"/>
              <w:right w:val="single" w:color="C9D3D8" w:sz="4"/>
            </w:tcBorders>
            <w:shd w:fill="F3F5F6" w:color="auto" w:val="clear"/>
            <w:tcMar>
              <w:top w:type="dxa" w:w="70"/>
              <w:left w:type="dxa" w:w="110"/>
              <w:bottom w:type="dxa" w:w="70"/>
              <w:right w:type="dxa" w:w="110"/>
            </w:tcMar>
            <w:vAlign w:val="top"/>
          </w:tcPr>
          <w:p>
            <w:pPr>
              <w:spacing w:after="40" w:line="260"/>
            </w:pPr>
            <w:r>
              <w:rPr>
                <w:b w:val="false"/>
                <w:bCs w:val="false"/>
                <w:sz w:val="19"/>
                <w:szCs w:val="19"/>
              </w:rPr>
              <w:t xml:space="preserve">The employee understands what to enter; user feedback to be collected.</w:t>
            </w:r>
          </w:p>
        </w:tc>
        <w:tc>
          <w:tcPr>
            <w:tcW w:type="dxa" w:w="2699"/>
            <w:tcBorders>
              <w:top w:val="single" w:color="C9D3D8" w:sz="4"/>
              <w:left w:val="single" w:color="C9D3D8" w:sz="4"/>
              <w:bottom w:val="single" w:color="C9D3D8" w:sz="4"/>
              <w:right w:val="single" w:color="C9D3D8" w:sz="4"/>
            </w:tcBorders>
            <w:shd w:fill="F3F5F6" w:color="auto" w:val="clear"/>
            <w:tcMar>
              <w:top w:type="dxa" w:w="70"/>
              <w:left w:type="dxa" w:w="110"/>
              <w:bottom w:type="dxa" w:w="70"/>
              <w:right w:type="dxa" w:w="110"/>
            </w:tcMar>
            <w:vAlign w:val="top"/>
          </w:tcPr>
          <w:p>
            <w:pPr>
              <w:spacing w:after="40" w:line="260"/>
            </w:pPr>
            <w:r>
              <w:rPr>
                <w:b w:val="false"/>
                <w:bCs w:val="false"/>
                <w:sz w:val="19"/>
                <w:szCs w:val="19"/>
              </w:rPr>
              <w:t xml:space="preserve">Observations below.</w:t>
            </w:r>
          </w:p>
        </w:tc>
      </w:tr>
    </w:tbl>
    <w:p>
      <w:pPr>
        <w:keepNext/>
        <w:spacing w:after="60" w:before="120"/>
        <w:jc w:val="center"/>
      </w:pPr>
      <w:r>
        <w:drawing>
          <wp:inline distT="0" distB="0" distL="0" distR="0">
            <wp:extent cx="5486400" cy="2762250"/>
            <wp:effectExtent t="0" r="0" b="0" l="0"/>
            <wp:docPr id="1" name="fig1" descr="Car Rental Request catalog form: Requestor, Requested date, Pickup Location, Drop Location, Duration (hrs), Car Type and Reason1."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486400" cy="2762250"/>
                    </a:xfrm>
                    <a:prstGeom prst="rect">
                      <a:avLst/>
                    </a:prstGeom>
                  </pic:spPr>
                </pic:pic>
              </a:graphicData>
            </a:graphic>
          </wp:inline>
        </w:drawing>
      </w:r>
    </w:p>
    <w:p>
      <w:pPr>
        <w:spacing w:after="200"/>
        <w:jc w:val="center"/>
      </w:pPr>
      <w:r>
        <w:rPr>
          <w:i/>
          <w:iCs/>
          <w:color w:val="5F6970"/>
          <w:sz w:val="18"/>
          <w:szCs w:val="18"/>
        </w:rPr>
        <w:t xml:space="preserve">Figure 1. Car Rental Request catalog form: Requestor, Requested date, Pickup Location, Drop Location, Duration (hrs), Car Type and Reason1.</w:t>
      </w:r>
    </w:p>
    <w:p>
      <w:pPr>
        <w:keepNext/>
        <w:spacing w:after="60" w:before="120"/>
        <w:jc w:val="center"/>
      </w:pPr>
      <w:r>
        <w:drawing>
          <wp:inline distT="0" distB="0" distL="0" distR="0">
            <wp:extent cx="5486400" cy="2743200"/>
            <wp:effectExtent t="0" r="0" b="0" l="0"/>
            <wp:docPr id="1" name="fig3" descr="Requested Item RITM0010002: Approval = Approved, due date 2026-10-14 09:51:55 and its delivery plan."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86400" cy="2743200"/>
                    </a:xfrm>
                    <a:prstGeom prst="rect">
                      <a:avLst/>
                    </a:prstGeom>
                  </pic:spPr>
                </pic:pic>
              </a:graphicData>
            </a:graphic>
          </wp:inline>
        </w:drawing>
      </w:r>
    </w:p>
    <w:p>
      <w:pPr>
        <w:spacing w:after="200"/>
        <w:jc w:val="center"/>
      </w:pPr>
      <w:r>
        <w:rPr>
          <w:i/>
          <w:iCs/>
          <w:color w:val="5F6970"/>
          <w:sz w:val="18"/>
          <w:szCs w:val="18"/>
        </w:rPr>
        <w:t xml:space="preserve">Figure 3. Requested Item RITM0010002: Approval = Approved, due date 2026-10-14 09:51:55 and its delivery plan.</w:t>
      </w:r>
    </w:p>
    <w:p>
      <w:pPr>
        <w:keepNext/>
        <w:spacing w:after="60" w:before="120"/>
        <w:jc w:val="center"/>
      </w:pPr>
      <w:r>
        <w:drawing>
          <wp:inline distT="0" distB="0" distL="0" distR="0">
            <wp:extent cx="5486400" cy="2905125"/>
            <wp:effectExtent t="0" r="0" b="0" l="0"/>
            <wp:docPr id="1" name="fig11" descr="Catalog Task SCTASK0010005 linked to RITM0010002 (State: Open; Requested for: System Administrator)."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86400" cy="2905125"/>
                    </a:xfrm>
                    <a:prstGeom prst="rect">
                      <a:avLst/>
                    </a:prstGeom>
                  </pic:spPr>
                </pic:pic>
              </a:graphicData>
            </a:graphic>
          </wp:inline>
        </w:drawing>
      </w:r>
    </w:p>
    <w:p>
      <w:pPr>
        <w:spacing w:after="200"/>
        <w:jc w:val="center"/>
      </w:pPr>
      <w:r>
        <w:rPr>
          <w:i/>
          <w:iCs/>
          <w:color w:val="5F6970"/>
          <w:sz w:val="18"/>
          <w:szCs w:val="18"/>
        </w:rPr>
        <w:t xml:space="preserve">Figure 11. Catalog Task SCTASK0010005 linked to RITM0010002 (State: Open; Requested for: System Administrator).</w:t>
      </w:r>
    </w:p>
    <w:p>
      <w:pPr>
        <w:pStyle w:val="Heading1"/>
      </w:pPr>
      <w:r>
        <w:t xml:space="preserve">Review checklist</w:t>
      </w:r>
    </w:p>
    <w:p>
      <w:pPr>
        <w:pStyle w:val="ListParagraph"/>
        <w:numPr>
          <w:ilvl w:val="0"/>
          <w:numId w:val="2"/>
        </w:numPr>
        <w:spacing w:after="60" w:line="276"/>
      </w:pPr>
      <w:r>
        <w:t xml:space="preserve">Labels are understandable and consistent (Reason1 needs renaming).</w:t>
      </w:r>
    </w:p>
    <w:p>
      <w:pPr>
        <w:pStyle w:val="ListParagraph"/>
        <w:numPr>
          <w:ilvl w:val="0"/>
          <w:numId w:val="2"/>
        </w:numPr>
        <w:spacing w:after="60" w:line="276"/>
      </w:pPr>
      <w:r>
        <w:t xml:space="preserve">Required fields are clear before submission (no markers shown).</w:t>
      </w:r>
    </w:p>
    <w:p>
      <w:pPr>
        <w:pStyle w:val="ListParagraph"/>
        <w:numPr>
          <w:ilvl w:val="0"/>
          <w:numId w:val="2"/>
        </w:numPr>
        <w:spacing w:after="60" w:line="276"/>
      </w:pPr>
      <w:r>
        <w:t xml:space="preserve">Approval state is visible on the Requested Item (Approved).</w:t>
      </w:r>
    </w:p>
    <w:p>
      <w:pPr>
        <w:pStyle w:val="ListParagraph"/>
        <w:numPr>
          <w:ilvl w:val="0"/>
          <w:numId w:val="2"/>
        </w:numPr>
        <w:spacing w:after="60" w:line="276"/>
      </w:pPr>
      <w:r>
        <w:t xml:space="preserve">The Transport Team task states what to do.</w:t>
      </w:r>
    </w:p>
    <w:p>
      <w:pPr>
        <w:pStyle w:val="ListParagraph"/>
        <w:numPr>
          <w:ilvl w:val="0"/>
          <w:numId w:val="2"/>
        </w:numPr>
        <w:spacing w:after="60" w:line="276"/>
      </w:pPr>
      <w:r>
        <w:t xml:space="preserve">The approval email is short and clear.</w:t>
      </w:r>
    </w:p>
    <w:p>
      <w:pPr>
        <w:pStyle w:val="Heading1"/>
      </w:pPr>
      <w:r>
        <w:t xml:space="preserve">Observations from the review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5204"/>
        <w:gridCol w:w="3663"/>
      </w:tblGrid>
      <w:tr>
        <w:trPr>
          <w:cantSplit/>
          <w:tblHeader/>
        </w:trPr>
        <w:tc>
          <w:tcPr>
            <w:tcW w:type="dxa" w:w="771"/>
            <w:tcBorders>
              <w:top w:val="single" w:color="C9D3D8" w:sz="4"/>
              <w:left w:val="single" w:color="C9D3D8" w:sz="4"/>
              <w:bottom w:val="single" w:color="C9D3D8" w:sz="4"/>
              <w:right w:val="single" w:color="C9D3D8" w:sz="4"/>
            </w:tcBorders>
            <w:shd w:fill="1C4C5C" w:color="auto" w:val="clear"/>
            <w:tcMar>
              <w:top w:type="dxa" w:w="70"/>
              <w:left w:type="dxa" w:w="110"/>
              <w:bottom w:type="dxa" w:w="70"/>
              <w:right w:type="dxa" w:w="110"/>
            </w:tcMar>
            <w:vAlign w:val="top"/>
          </w:tcPr>
          <w:p>
            <w:pPr>
              <w:spacing w:after="40" w:line="260"/>
            </w:pPr>
            <w:r>
              <w:rPr>
                <w:b/>
                <w:bCs/>
                <w:color w:val="FFFFFF"/>
                <w:sz w:val="19"/>
                <w:szCs w:val="19"/>
              </w:rPr>
              <w:t xml:space="preserve">ID</w:t>
            </w:r>
          </w:p>
        </w:tc>
        <w:tc>
          <w:tcPr>
            <w:tcW w:type="dxa" w:w="5204"/>
            <w:tcBorders>
              <w:top w:val="single" w:color="C9D3D8" w:sz="4"/>
              <w:left w:val="single" w:color="C9D3D8" w:sz="4"/>
              <w:bottom w:val="single" w:color="C9D3D8" w:sz="4"/>
              <w:right w:val="single" w:color="C9D3D8" w:sz="4"/>
            </w:tcBorders>
            <w:shd w:fill="1C4C5C" w:color="auto" w:val="clear"/>
            <w:tcMar>
              <w:top w:type="dxa" w:w="70"/>
              <w:left w:type="dxa" w:w="110"/>
              <w:bottom w:type="dxa" w:w="70"/>
              <w:right w:type="dxa" w:w="110"/>
            </w:tcMar>
            <w:vAlign w:val="top"/>
          </w:tcPr>
          <w:p>
            <w:pPr>
              <w:spacing w:after="40" w:line="260"/>
            </w:pPr>
            <w:r>
              <w:rPr>
                <w:b/>
                <w:bCs/>
                <w:color w:val="FFFFFF"/>
                <w:sz w:val="19"/>
                <w:szCs w:val="19"/>
              </w:rPr>
              <w:t xml:space="preserve">Observation</w:t>
            </w:r>
          </w:p>
        </w:tc>
        <w:tc>
          <w:tcPr>
            <w:tcW w:type="dxa" w:w="3663"/>
            <w:tcBorders>
              <w:top w:val="single" w:color="C9D3D8" w:sz="4"/>
              <w:left w:val="single" w:color="C9D3D8" w:sz="4"/>
              <w:bottom w:val="single" w:color="C9D3D8" w:sz="4"/>
              <w:right w:val="single" w:color="C9D3D8" w:sz="4"/>
            </w:tcBorders>
            <w:shd w:fill="1C4C5C" w:color="auto" w:val="clear"/>
            <w:tcMar>
              <w:top w:type="dxa" w:w="70"/>
              <w:left w:type="dxa" w:w="110"/>
              <w:bottom w:type="dxa" w:w="70"/>
              <w:right w:type="dxa" w:w="110"/>
            </w:tcMar>
            <w:vAlign w:val="top"/>
          </w:tcPr>
          <w:p>
            <w:pPr>
              <w:spacing w:after="40" w:line="260"/>
            </w:pPr>
            <w:r>
              <w:rPr>
                <w:b/>
                <w:bCs/>
                <w:color w:val="FFFFFF"/>
                <w:sz w:val="19"/>
                <w:szCs w:val="19"/>
              </w:rPr>
              <w:t xml:space="preserve">Suggested action</w:t>
            </w:r>
          </w:p>
        </w:tc>
      </w:tr>
      <w:tr>
        <w:trPr>
          <w:cantSplit/>
        </w:trPr>
        <w:tc>
          <w:tcPr>
            <w:tcW w:type="dxa" w:w="771"/>
            <w:tcBorders>
              <w:top w:val="single" w:color="C9D3D8" w:sz="4"/>
              <w:left w:val="single" w:color="C9D3D8" w:sz="4"/>
              <w:bottom w:val="single" w:color="C9D3D8" w:sz="4"/>
              <w:right w:val="single" w:color="C9D3D8" w:sz="4"/>
            </w:tcBorders>
            <w:shd w:fill="EAF3F1" w:color="auto" w:val="clear"/>
            <w:tcMar>
              <w:top w:type="dxa" w:w="70"/>
              <w:left w:type="dxa" w:w="110"/>
              <w:bottom w:type="dxa" w:w="70"/>
              <w:right w:type="dxa" w:w="110"/>
            </w:tcMar>
            <w:vAlign w:val="top"/>
          </w:tcPr>
          <w:p>
            <w:pPr>
              <w:spacing w:after="40" w:line="260"/>
            </w:pPr>
            <w:r>
              <w:rPr>
                <w:b/>
                <w:bCs/>
                <w:sz w:val="19"/>
                <w:szCs w:val="19"/>
              </w:rPr>
              <w:t xml:space="preserve">O-1</w:t>
            </w:r>
          </w:p>
        </w:tc>
        <w:tc>
          <w:tcPr>
            <w:tcW w:type="dxa" w:w="5204"/>
            <w:tcBorders>
              <w:top w:val="single" w:color="C9D3D8" w:sz="4"/>
              <w:left w:val="single" w:color="C9D3D8" w:sz="4"/>
              <w:bottom w:val="single" w:color="C9D3D8" w:sz="4"/>
              <w:right w:val="single" w:color="C9D3D8" w:sz="4"/>
            </w:tcBorders>
            <w:tcMar>
              <w:top w:type="dxa" w:w="70"/>
              <w:left w:type="dxa" w:w="110"/>
              <w:bottom w:type="dxa" w:w="70"/>
              <w:right w:type="dxa" w:w="110"/>
            </w:tcMar>
            <w:vAlign w:val="top"/>
          </w:tcPr>
          <w:p>
            <w:pPr>
              <w:spacing w:after="40" w:line="260"/>
            </w:pPr>
            <w:r>
              <w:rPr>
                <w:b w:val="false"/>
                <w:bCs w:val="false"/>
                <w:sz w:val="19"/>
                <w:szCs w:val="19"/>
              </w:rPr>
              <w:t xml:space="preserve">No field on the Car Rental Request form shows a required marker, Duration defaults to 0 hours and one label reads Reason1 (Fig 1, Fig 2).</w:t>
            </w:r>
          </w:p>
        </w:tc>
        <w:tc>
          <w:tcPr>
            <w:tcW w:type="dxa" w:w="3663"/>
            <w:tcBorders>
              <w:top w:val="single" w:color="C9D3D8" w:sz="4"/>
              <w:left w:val="single" w:color="C9D3D8" w:sz="4"/>
              <w:bottom w:val="single" w:color="C9D3D8" w:sz="4"/>
              <w:right w:val="single" w:color="C9D3D8" w:sz="4"/>
            </w:tcBorders>
            <w:tcMar>
              <w:top w:type="dxa" w:w="70"/>
              <w:left w:type="dxa" w:w="110"/>
              <w:bottom w:type="dxa" w:w="70"/>
              <w:right w:type="dxa" w:w="110"/>
            </w:tcMar>
            <w:vAlign w:val="top"/>
          </w:tcPr>
          <w:p>
            <w:pPr>
              <w:spacing w:after="40" w:line="260"/>
            </w:pPr>
            <w:r>
              <w:rPr>
                <w:b w:val="false"/>
                <w:bCs w:val="false"/>
                <w:sz w:val="19"/>
                <w:szCs w:val="19"/>
              </w:rPr>
              <w:t xml:space="preserve">Mark the key variables as mandatory, remove or validate the 0 duration, and rename Reason1 to Reason.</w:t>
            </w:r>
          </w:p>
        </w:tc>
      </w:tr>
      <w:tr>
        <w:trPr>
          <w:cantSplit/>
        </w:trPr>
        <w:tc>
          <w:tcPr>
            <w:tcW w:type="dxa" w:w="771"/>
            <w:tcBorders>
              <w:top w:val="single" w:color="C9D3D8" w:sz="4"/>
              <w:left w:val="single" w:color="C9D3D8" w:sz="4"/>
              <w:bottom w:val="single" w:color="C9D3D8" w:sz="4"/>
              <w:right w:val="single" w:color="C9D3D8" w:sz="4"/>
            </w:tcBorders>
            <w:shd w:fill="EAF3F1" w:color="auto" w:val="clear"/>
            <w:tcMar>
              <w:top w:type="dxa" w:w="70"/>
              <w:left w:type="dxa" w:w="110"/>
              <w:bottom w:type="dxa" w:w="70"/>
              <w:right w:type="dxa" w:w="110"/>
            </w:tcMar>
            <w:vAlign w:val="top"/>
          </w:tcPr>
          <w:p>
            <w:pPr>
              <w:spacing w:after="40" w:line="260"/>
            </w:pPr>
            <w:r>
              <w:rPr>
                <w:b/>
                <w:bCs/>
                <w:sz w:val="19"/>
                <w:szCs w:val="19"/>
              </w:rPr>
              <w:t xml:space="preserve">O-2</w:t>
            </w:r>
          </w:p>
        </w:tc>
        <w:tc>
          <w:tcPr>
            <w:tcW w:type="dxa" w:w="5204"/>
            <w:tcBorders>
              <w:top w:val="single" w:color="C9D3D8" w:sz="4"/>
              <w:left w:val="single" w:color="C9D3D8" w:sz="4"/>
              <w:bottom w:val="single" w:color="C9D3D8" w:sz="4"/>
              <w:right w:val="single" w:color="C9D3D8" w:sz="4"/>
            </w:tcBorders>
            <w:shd w:fill="F3F5F6" w:color="auto" w:val="clear"/>
            <w:tcMar>
              <w:top w:type="dxa" w:w="70"/>
              <w:left w:type="dxa" w:w="110"/>
              <w:bottom w:type="dxa" w:w="70"/>
              <w:right w:type="dxa" w:w="110"/>
            </w:tcMar>
            <w:vAlign w:val="top"/>
          </w:tcPr>
          <w:p>
            <w:pPr>
              <w:spacing w:after="40" w:line="260"/>
            </w:pPr>
            <w:r>
              <w:rPr>
                <w:b w:val="false"/>
                <w:bCs w:val="false"/>
                <w:sz w:val="19"/>
                <w:szCs w:val="19"/>
              </w:rPr>
              <w:t xml:space="preserve">The Business Rule has an empty Condition field and tests current.state == 3 in its script (Fig 12). Confirm that this value means a car is unavailable, since 3 is normally Closed Complete on a Requested Item.</w:t>
            </w:r>
          </w:p>
        </w:tc>
        <w:tc>
          <w:tcPr>
            <w:tcW w:type="dxa" w:w="3663"/>
            <w:tcBorders>
              <w:top w:val="single" w:color="C9D3D8" w:sz="4"/>
              <w:left w:val="single" w:color="C9D3D8" w:sz="4"/>
              <w:bottom w:val="single" w:color="C9D3D8" w:sz="4"/>
              <w:right w:val="single" w:color="C9D3D8" w:sz="4"/>
            </w:tcBorders>
            <w:shd w:fill="F3F5F6" w:color="auto" w:val="clear"/>
            <w:tcMar>
              <w:top w:type="dxa" w:w="70"/>
              <w:left w:type="dxa" w:w="110"/>
              <w:bottom w:type="dxa" w:w="70"/>
              <w:right w:type="dxa" w:w="110"/>
            </w:tcMar>
            <w:vAlign w:val="top"/>
          </w:tcPr>
          <w:p>
            <w:pPr>
              <w:spacing w:after="40" w:line="260"/>
            </w:pPr>
            <w:r>
              <w:rPr>
                <w:b w:val="false"/>
                <w:bCs w:val="false"/>
                <w:sz w:val="19"/>
                <w:szCs w:val="19"/>
              </w:rPr>
              <w:t xml:space="preserve">Confirm the intended state or add an explicit availability condition, and capture the When to run settings.</w:t>
            </w:r>
          </w:p>
        </w:tc>
      </w:tr>
      <w:tr>
        <w:trPr>
          <w:cantSplit/>
        </w:trPr>
        <w:tc>
          <w:tcPr>
            <w:tcW w:type="dxa" w:w="771"/>
            <w:tcBorders>
              <w:top w:val="single" w:color="C9D3D8" w:sz="4"/>
              <w:left w:val="single" w:color="C9D3D8" w:sz="4"/>
              <w:bottom w:val="single" w:color="C9D3D8" w:sz="4"/>
              <w:right w:val="single" w:color="C9D3D8" w:sz="4"/>
            </w:tcBorders>
            <w:shd w:fill="EAF3F1" w:color="auto" w:val="clear"/>
            <w:tcMar>
              <w:top w:type="dxa" w:w="70"/>
              <w:left w:type="dxa" w:w="110"/>
              <w:bottom w:type="dxa" w:w="70"/>
              <w:right w:type="dxa" w:w="110"/>
            </w:tcMar>
            <w:vAlign w:val="top"/>
          </w:tcPr>
          <w:p>
            <w:pPr>
              <w:spacing w:after="40" w:line="260"/>
            </w:pPr>
            <w:r>
              <w:rPr>
                <w:b/>
                <w:bCs/>
                <w:sz w:val="19"/>
                <w:szCs w:val="19"/>
              </w:rPr>
              <w:t xml:space="preserve">O-3</w:t>
            </w:r>
          </w:p>
        </w:tc>
        <w:tc>
          <w:tcPr>
            <w:tcW w:type="dxa" w:w="5204"/>
            <w:tcBorders>
              <w:top w:val="single" w:color="C9D3D8" w:sz="4"/>
              <w:left w:val="single" w:color="C9D3D8" w:sz="4"/>
              <w:bottom w:val="single" w:color="C9D3D8" w:sz="4"/>
              <w:right w:val="single" w:color="C9D3D8" w:sz="4"/>
            </w:tcBorders>
            <w:tcMar>
              <w:top w:type="dxa" w:w="70"/>
              <w:left w:type="dxa" w:w="110"/>
              <w:bottom w:type="dxa" w:w="70"/>
              <w:right w:type="dxa" w:w="110"/>
            </w:tcMar>
            <w:vAlign w:val="top"/>
          </w:tcPr>
          <w:p>
            <w:pPr>
              <w:spacing w:after="40" w:line="260"/>
            </w:pPr>
            <w:r>
              <w:rPr>
                <w:b w:val="false"/>
                <w:bCs w:val="false"/>
                <w:sz w:val="19"/>
                <w:szCs w:val="19"/>
              </w:rPr>
              <w:t xml:space="preserve">The catalog task has an empty short description and no assignee (Fig 11) and the email greeting reads Dear, without the requestor name (Fig 9).</w:t>
            </w:r>
          </w:p>
        </w:tc>
        <w:tc>
          <w:tcPr>
            <w:tcW w:type="dxa" w:w="3663"/>
            <w:tcBorders>
              <w:top w:val="single" w:color="C9D3D8" w:sz="4"/>
              <w:left w:val="single" w:color="C9D3D8" w:sz="4"/>
              <w:bottom w:val="single" w:color="C9D3D8" w:sz="4"/>
              <w:right w:val="single" w:color="C9D3D8" w:sz="4"/>
            </w:tcBorders>
            <w:tcMar>
              <w:top w:type="dxa" w:w="70"/>
              <w:left w:type="dxa" w:w="110"/>
              <w:bottom w:type="dxa" w:w="70"/>
              <w:right w:type="dxa" w:w="110"/>
            </w:tcMar>
            <w:vAlign w:val="top"/>
          </w:tcPr>
          <w:p>
            <w:pPr>
              <w:spacing w:after="40" w:line="260"/>
            </w:pPr>
            <w:r>
              <w:rPr>
                <w:b w:val="false"/>
                <w:bCs w:val="false"/>
                <w:sz w:val="19"/>
                <w:szCs w:val="19"/>
              </w:rPr>
              <w:t xml:space="preserve">Add a short description, assign a person, and insert the requestor name in the email body.</w:t>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F6970"/>
        <w:sz w:val="16"/>
        <w:szCs w:val="16"/>
      </w:rPr>
      <w:t xml:space="preserve">Car Rental Request Automation - ServiceNow  |  Page </w:t>
    </w:r>
    <w:r>
      <w:rPr>
        <w:color w:val="5F697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abstractNum w:abstractNumId="6" w15:restartNumberingAfterBreak="0">
    <w:multiLevelType w:val="hybridMultilevel"/>
    <w:lvl w:ilvl="0" w15:tentative="1">
      <w:start w:val="1"/>
      <w:numFmt w:val="decimal"/>
      <w:lvlText w:val="%1."/>
      <w:lvlJc w:val="left"/>
      <w:pPr>
        <w:ind w:left="540" w:hanging="300"/>
      </w:pPr>
    </w:lvl>
  </w:abstractNum>
  <w:abstractNum w:abstractNumId="7" w15:restartNumberingAfterBreak="0">
    <w:multiLevelType w:val="hybridMultilevel"/>
    <w:lvl w:ilvl="0" w15:tentative="1">
      <w:start w:val="1"/>
      <w:numFmt w:val="decimal"/>
      <w:lvlText w:val="%1."/>
      <w:lvlJc w:val="left"/>
      <w:pPr>
        <w:ind w:left="540" w:hanging="300"/>
      </w:pPr>
    </w:lvl>
  </w:abstractNum>
  <w:abstractNum w:abstractNumId="8" w15:restartNumberingAfterBreak="0">
    <w:multiLevelType w:val="hybridMultilevel"/>
    <w:lvl w:ilvl="0" w15:tentative="1">
      <w:start w:val="1"/>
      <w:numFmt w:val="decimal"/>
      <w:lvlText w:val="%1."/>
      <w:lvlJc w:val="left"/>
      <w:pPr>
        <w:ind w:left="540" w:hanging="300"/>
      </w:pPr>
    </w:lvl>
  </w:abstractNum>
  <w:abstractNum w:abstractNumId="9" w15:restartNumberingAfterBreak="0">
    <w:multiLevelType w:val="hybridMultilevel"/>
    <w:lvl w:ilvl="0" w15:tentative="1">
      <w:start w:val="1"/>
      <w:numFmt w:val="decimal"/>
      <w:lvlText w:val="%1."/>
      <w:lvlJc w:val="left"/>
      <w:pPr>
        <w:ind w:left="540" w:hanging="300"/>
      </w:pPr>
    </w:lvl>
  </w:abstractNum>
  <w:abstractNum w:abstractNumId="10"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B3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20"/>
      <w:outlineLvl w:val="0"/>
    </w:pPr>
    <w:rPr>
      <w:rFonts w:ascii="Arial" w:cs="Arial" w:eastAsia="Arial" w:hAnsi="Arial"/>
      <w:b/>
      <w:bCs/>
      <w:color w:val="1C4C5C"/>
      <w:sz w:val="30"/>
      <w:szCs w:val="30"/>
    </w:rPr>
  </w:style>
  <w:style w:type="paragraph" w:styleId="Heading2">
    <w:name w:val="Heading 2"/>
    <w:basedOn w:val="Normal"/>
    <w:next w:val="Normal"/>
    <w:qFormat/>
    <w:pPr>
      <w:keepNext/>
      <w:spacing w:after="110" w:before="240"/>
      <w:outlineLvl w:val="1"/>
    </w:pPr>
    <w:rPr>
      <w:rFonts w:ascii="Arial" w:cs="Arial" w:eastAsia="Arial" w:hAnsi="Arial"/>
      <w:b/>
      <w:bCs/>
      <w:color w:val="1C4C5C"/>
      <w:sz w:val="25"/>
      <w:szCs w:val="25"/>
    </w:rPr>
  </w:style>
  <w:style w:type="paragraph" w:styleId="Heading3">
    <w:name w:val="Heading 3"/>
    <w:basedOn w:val="Normal"/>
    <w:next w:val="Normal"/>
    <w:qFormat/>
    <w:pPr>
      <w:keepNext/>
      <w:spacing w:after="90" w:before="200"/>
      <w:outlineLvl w:val="2"/>
    </w:pPr>
    <w:rPr>
      <w:rFonts w:ascii="Arial" w:cs="Arial" w:eastAsia="Arial" w:hAnsi="Arial"/>
      <w:b/>
      <w:bCs/>
      <w:color w:val="1C4C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8f996e05eea322bedf2728060162a2be628a229c.jpg"/><Relationship Id="rId9" Type="http://schemas.openxmlformats.org/officeDocument/2006/relationships/image" Target="media/9696be9bdaaa9067a7fb703871b626510d83936d.jpg"/><Relationship Id="rId10" Type="http://schemas.openxmlformats.org/officeDocument/2006/relationships/image" Target="media/71e12285fc7ad609e1dc77b1998ee50b7eb610f9.jp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06_Request_Status_and_Usability_Review.docx</dc:title>
  <dc:creator>Car Rental Request Automation</dc:creator>
  <cp:lastModifiedBy>Un-named</cp:lastModifiedBy>
  <cp:revision>1</cp:revision>
  <dcterms:created xsi:type="dcterms:W3CDTF">2026-10-17T03:07:39.604Z</dcterms:created>
  <dcterms:modified xsi:type="dcterms:W3CDTF">2026-10-17T03:07:39.604Z</dcterms:modified>
</cp:coreProperties>
</file>

<file path=docProps/custom.xml><?xml version="1.0" encoding="utf-8"?>
<Properties xmlns="http://schemas.openxmlformats.org/officeDocument/2006/custom-properties" xmlns:vt="http://schemas.openxmlformats.org/officeDocument/2006/docPropsVTypes"/>
</file>