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AC2 MICROBIOLOGIA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PLANO DE GERENCIAMENTO DA INTEGRAÇÃO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P&amp;D Connect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Plataforma Inteligente para Gestão e Estruturação de Projetos de Pesquisa e Desenvolvimento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2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AC2 Microbiologia — Núcleo de Pesquisa e Desenvolvimento</w:t>
            </w:r>
          </w:p>
        </w:tc>
      </w:tr>
      <w:tr>
        <w:tc>
          <w:tcPr>
            <w:tcW w:type="dxa" w:w="22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P&amp;D Connect</w:t>
            </w:r>
          </w:p>
        </w:tc>
      </w:tr>
      <w:tr>
        <w:tc>
          <w:tcPr>
            <w:tcW w:type="dxa" w:w="22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Base de referência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TAP v2.0 · Declaração de Escopo v1.2 · Fechamento de Atores v1.0 · EAP/WBS v1.2 · Product Backlog V1 · Especificação de Requisitos v1.0 · Diagrama de Rede (PDM) e Caminho Crítico · Matriz RACI v1.0</w:t>
            </w:r>
          </w:p>
        </w:tc>
      </w:tr>
      <w:tr>
        <w:tc>
          <w:tcPr>
            <w:tcW w:type="dxa" w:w="22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Versão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10/09/2026</w:t>
            </w:r>
          </w:p>
        </w:tc>
      </w:tr>
      <w:tr>
        <w:tc>
          <w:tcPr>
            <w:tcW w:type="dxa" w:w="22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Rascunho para validação com o Product Owner, a equipe Innovare e o(a) professor(a) orientador(a)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1. Objetivo do documento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Este Plano de Gerenciamento da Integração descreve como os artefatos, processos e decisões do P&amp;D Connect são coordenados de forma unificada ao longo do Projeto Interdisciplinar, articulando as disciplinas de Gerência de Projetos e de Engenharia de Software II. O documento organiza, para a realidade acadêmica do grupo Innovare e para o cliente real AC2 Microbiologia, os processos de integração previstos no guia PMBOK: desenvolver o termo de abertura, desenvolver o plano de gerenciamento do projeto, orientar e gerenciar o trabalho, gerenciar o conhecimento do projeto, monitorar e controlar o trabalho, realizar o controle integrado de mudanças e encerrar o projeto ou fase.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Este plano não substitui os artefatos já produzidos (TAP, Declaração de Escopo, EAP/WBS, Backlog, Especificação de Requisitos, Diagrama de Rede e Matriz RACI); ele os conecta, explicitando como cada um alimenta os demais e como as mudanças, o conhecimento e o controle do trabalho fluem entre a frente de gestão do projeto e a frente de engenharia de software.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2. Contexto do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P&amp;D Connect é desenvolvido para o Núcleo de Pesquisa e Desenvolvimento da AC2 Microbiologia, cliente real do Projeto Interdisciplinar, com o objetivo de transformar problemas externos e ideias internas em oportunidades estruturadas de P&amp;D, apoiadas por um Copiloto de Inteligência Artificial, por matching com a rede interna de pesquisadores e supervisores e por uma pré-análise de maturidade orientada ao PIPE/FAPESP. O projeto é executado pela equipe Innovare — cinco integrantes fixos, sem contratação de recursos adicionais — dentro do calendário acadêmico de 2026, com conclusão prevista para dezembro/2026.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3. Artefatos que compõem o Plano de Gerenciamento do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Plano de Gerenciamento do Projeto do P&amp;D Connect não é um documento único: é o conjunto integrado dos artefatos abaixo, cada um sob responsabilidade de uma frente do Projeto Interdisciplinar, todos mantidos sob controle de versão e rastreáveis entre si.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50"/>
        <w:gridCol w:w="1750"/>
        <w:gridCol w:w="2350"/>
        <w:gridCol w:w="2200"/>
      </w:tblGrid>
      <w:tr>
        <w:trPr>
          <w:tblHeader/>
        </w:trPr>
        <w:tc>
          <w:tcPr>
            <w:tcW w:type="dxa" w:w="30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17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3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TAP — P&amp;D Connect AC2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v2.0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Concluído — baseline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Declaração de Escopo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v1.2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Concluído — baseline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Fechamento dos Atores do Sistema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 / Eng. Software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Concluído — baseline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EAP/WBS e Dicionário da EAP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v1.2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Concluído — baseline (10 grupos, 99 pacotes)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Diagrama de Rede (PDM) e Caminho Crítico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Concluído (103 dias úteis)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Matriz RACI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Concluído — este ciclo de entrega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Plano de Gerenciamento da Integração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Este documento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 Backlog V1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Engenharia de Software II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Concluído (78 PBIs, 8 épicos)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Especificação de Requisitos (User Stories)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Engenharia de Software II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Rascunho para validação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Arquitetura da Solução e Modelagem de Dados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Engenharia de Software II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elaborar (EAP 1.2.9 / 1.2.10)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Plano de Comunicação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elaborar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Plano de Gerenciamento de Riscos (detalhado)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Gerência de Projetos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elaborar (riscos macro já no TAP)</w:t>
            </w:r>
          </w:p>
        </w:tc>
      </w:tr>
      <w:tr>
        <w:tc>
          <w:tcPr>
            <w:tcW w:type="dxa" w:w="3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Plano de Testes / Plano de Qualidade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Engenharia de Software II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elaborar (EAP 1.10.1)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4. Processos de Gerenciamento da Integração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</w:rPr>
        <w:t xml:space="preserve">4.1 Desenvolver o Termo de Abertura do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Concluído. O TAP v2.0 autoriza formalmente o início do projeto, define objetivos SMART, marcos, partes interessadas, restrições, premissas e riscos macro, e foi revisado após a consolidação do tema e da AC2 Microbiologia como cliente real.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</w:rPr>
        <w:t xml:space="preserve">4.2 Desenvolver o Plano de Gerenciamento do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Este documento, em conjunto com os artefatos listados na Seção 3, constitui o Plano de Gerenciamento do Projeto do P&amp;D Connect. Não há um arquivo único consolidado: os planos subsidiários são mantidos como documentos independentes e versionados, interligados por esta matriz de integração e pela Matriz RACI.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</w:rPr>
        <w:t xml:space="preserve">4.3 Orientar e Gerenciar o Trabalho do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trabalho é orientado por meio de Sprints (Scrum), alinhadas ao sequenciamento do Diagrama de Rede (Seção 8). O Product Owner prioriza o Product Backlog; o QA/Scrum Master facilita as cerimônias e remove impedimentos; os demais integrantes executam os pacotes de trabalho da EAP correspondentes às histórias priorizadas. Todo o código e a documentação são versionados em repositório único no GitHub.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</w:rPr>
        <w:t xml:space="preserve">4.4 Gerenciar o Conhecimento do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conhecimento do projeto é centralizado em documentação versionada (TAP, Escopo, EAP, Backlog, Requisitos, RACI e código-fonte) e mantido no GitHub. Decisões relevantes — como as decisões de fronteira D01 a D07 e a formalização dos atores do sistema — são registradas nos próprios artefatos, garantindo que o conhecimento não dependa exclusivamente da disponibilidade de um integrante específico.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</w:rPr>
        <w:t xml:space="preserve">4.5 Monitorar e Controlar o Trabalho do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trabalho é monitorado por meio do acompanhamento das atividades do caminho crítico (A a M), de reuniões de revisão de sprint que comparam o progresso real ao planejado, e de indicadores simples de backlog (PBIs concluídos sobre o total). Atrasos em atividades sem folga (todas, exceto a atividade J) são tratados como prioridade imediata, por seu impacto direto na data final do projeto.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</w:rPr>
        <w:t xml:space="preserve">4.6 Realizar o Controle Integrado de Mudanças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Processo detalhado na Seção 9 deste documento, que expande e operacionaliza o procedimento já previsto na Declaração de Escopo v1.2 (Seção 15), atribuindo responsáveis explícitos a cada etapa em conformidade com a Matriz RACI.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</w:rPr>
        <w:t xml:space="preserve">4.7 Encerrar o Projeto ou Fase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encerramento segue a condição definida na Declaração de Escopo v1.2 (Seção 16): o MVP é considerado entregue quando o fluxo central estiver funcional e validado, os critérios macro de aceitação estiverem atendidos (ou com pendências formalmente aceitas), a documentação essencial estiver consolidada e a versão final estiver disponível para demonstração. O encerramento acadêmico inclui, adicionalmente, a apresentação à banca, a validação final da AC2 e o registro de lições aprendidas.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5. Integração entre Gerência de Projetos e Engenharia de Software II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Projeto Interdisciplinar articula duas disciplinas com artefatos próprios; a tabela a seguir explicita como os artefatos de gestão alimentam os artefatos de engenharia — e como eventuais mudanças identificadas na engenharia retornam para atualizar a linha de base de gestão, sempre pelo processo da Seção 9.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50"/>
        <w:gridCol w:w="1500"/>
        <w:gridCol w:w="4300"/>
      </w:tblGrid>
      <w:tr>
        <w:trPr>
          <w:tblHeader/>
        </w:trPr>
        <w:tc>
          <w:tcPr>
            <w:tcW w:type="dxa" w:w="35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Artefato de origem (Gerência de Projetos)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Alimenta</w:t>
            </w:r>
          </w:p>
        </w:tc>
        <w:tc>
          <w:tcPr>
            <w:tcW w:type="dxa" w:w="4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Artefato de destino (Engenharia de Software II)</w:t>
            </w:r>
          </w:p>
        </w:tc>
      </w:tr>
      <w:tr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TAP + Declaração de Escopo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Especificação de Requisitos e Product Backlog</w:t>
            </w:r>
          </w:p>
        </w:tc>
      </w:tr>
      <w:tr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EAP/WBS (grupos 1.3 a 1.10)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Épicos EP01 a EP08 do Product Backlog</w:t>
            </w:r>
          </w:p>
        </w:tc>
      </w:tr>
      <w:tr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Fechamento dos Atores do Sistema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Atores considerados e regras RN-A na Especificação de Requisitos</w:t>
            </w:r>
          </w:p>
        </w:tc>
      </w:tr>
      <w:tr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Diagrama de Rede (PDM)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Sequenciamento de Sprints e ordem de integração dos módulos (Seção 8)</w:t>
            </w:r>
          </w:p>
        </w:tc>
      </w:tr>
      <w:tr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Matriz RACI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Responsáveis por história/componente durante o desenvolvimento e os testes</w:t>
            </w:r>
          </w:p>
        </w:tc>
      </w:tr>
      <w:tr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Especificação de Requisitos / Backlog (retorno)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Atualização do Dicionário da EAP e da Declaração de Escopo, quando geram mudança de baseline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6. Papéis, autoridade de decisão e governança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 autoridade de decisão de cada papel do projeto está detalhada na Matriz RACI v1.0, documento complementar a este plano. Em síntese: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Product Owner (Lucas Pianca Soares): autoridade sobre priorização de negócio, aceite de entregas e decisão final em solicitações de mudança.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Arquiteto de Software (Charles Pereira dos Santos): autoridade técnica sobre arquitetura da solução e integração entre componentes.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Engenharia de IA (Quéren-Hapuque de Deus Alves): autoridade técnica sobre o Copiloto de IA, o matching e a pré-análise de maturidade.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QA / Scrum Master (Renato Pires Filogenio): autoridade sobre o processo ágil, a qualidade e os critérios de aceitação dos testes de integração.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AC2 Microbiologia (Representante do Núcleo de P&amp;D): autoridade de validação de negócio e aceite final do MVP como cliente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Professor(a) Orientador(a): autoridade acadêmica, aprova marcos e a atualização da linha de base do projeto.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7. Cadência de integração entre gestão e desenvolvimento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 cadência abaixo é proposta pela equipe Innovare para o restante do projeto (set/2026 a dez/2026) e deverá ser confirmada no futuro Plano de Comunicação.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900"/>
        <w:gridCol w:w="48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Cerimônia / evento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Periodicidade sugerida</w:t>
            </w:r>
          </w:p>
        </w:tc>
        <w:tc>
          <w:tcPr>
            <w:tcW w:type="dxa" w:w="48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Processo de integração correspondente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cada sprint</w:t>
            </w:r>
          </w:p>
        </w:tc>
        <w:tc>
          <w:tcPr>
            <w:tcW w:type="dxa" w:w="4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Orientar e Gerenciar o Trabalho do Projeto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Acompanhamento semanal da equipe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4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Monitorar e Controlar o Trabalho do Projeto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Sprint Review (com participação da AC2 nos marcos)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cada sprint / marco do TAP</w:t>
            </w:r>
          </w:p>
        </w:tc>
        <w:tc>
          <w:tcPr>
            <w:tcW w:type="dxa" w:w="4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Monitorar e Controlar + validação de negócio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Sprint Retrospective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cada sprint</w:t>
            </w:r>
          </w:p>
        </w:tc>
        <w:tc>
          <w:tcPr>
            <w:tcW w:type="dxa" w:w="4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Gerenciar o Conhecimento do Projeto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Revisão de marco do TAP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Mensal, conforme calendário Ago–Dez/2026</w:t>
            </w:r>
          </w:p>
        </w:tc>
        <w:tc>
          <w:tcPr>
            <w:tcW w:type="dxa" w:w="4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Controle Integrado de Mudanças / decisão de baseline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8. Sequenciamento e integração técnica dos módulos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sequenciamento segue o Diagrama de Rede (PDM), com duração total de 103 dias úteis e caminho crítico A → B → C → D → E → F → G → H → I → K → L → M. Cada ponto de integração técnica depende da conclusão do módulo anterior, conforme a tabela a seguir; a atividade J (Dashboards e Relatórios) possui 22 dias úteis de folga e pode ser integrada a qualquer momento entre o início da atividade E e o início da atividade K, sem impacto na data final.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3900"/>
        <w:gridCol w:w="215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Ponto de integração</w:t>
            </w:r>
          </w:p>
        </w:tc>
        <w:tc>
          <w:tcPr>
            <w:tcW w:type="dxa" w:w="3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Pré-requisito técnico</w:t>
            </w:r>
          </w:p>
        </w:tc>
        <w:tc>
          <w:tcPr>
            <w:tcW w:type="dxa" w:w="21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Ref. PDM / EAP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web (autenticação e cadastros)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Arquitetura e modelagem do MVP concluídas (C, D)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 · EAP 1.3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Gestão de Oportunidades de P&amp;D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web disponível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EAP 1.4 (dentro da janela de E)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Copiloto de IA de estruturação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web e cadastro de oportunidades disponíveis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 · EAP 1.5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Matching de pesquisadores e supervisores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Copiloto de IA gerando proposta estruturada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 · EAP 1.6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Pré-análise de maturidade PIPE/FAPESP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Matching disponível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 · EAP 1.7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Gestão e decisão do Supervisor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Pré-análise disponível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· EAP 1.8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Dashboards e relatórios (não crítico)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web disponível — pode integrar em paralelo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 · EAP 1.9 (22d de folga)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Integração, testes técnicos e qualidade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Atividades I e J concluídas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 · EAP 1.10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Testes de aceitação e validação com a AC2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Integração técnica concluída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 · EAP 1.10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Entrega final, documentação e apresentação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Aceitação validada pela AC2</w:t>
            </w:r>
          </w:p>
        </w:tc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 · EAP 1.10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9. Controle Integrado de Mudanças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 procedimento a seguir expande, com responsáveis explícitos, o processo já previsto na Declaração de Escopo v1.2 (Seção 15), em conformidade com a Matriz RACI v1.0.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Registro da solicitação de mudança e sua justificativa — qualquer integrante da equipe ou a AC2 pode originar o pedido.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Triagem inicial pelo QA/Scrum Master, verificando completude do registro e enquadramento no processo.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Análise de impacto técnico pelo Arquiteto de Software, identificando requisitos, pacotes da EAP, cronograma (PDM) e arquitetura afetados.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Avaliação de valor para o produto, urgência, esforço e risco, conduzida pelo Product Owner com apoio da equipe.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Validação de negócio pela AC2 Microbiologia quando a mudança afetar o fluxo central do MVP ou a experiência do cliente real.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Decisão de prioridade pelo Product Owner, observando as restrições acadêmicas e técnicas registradas no TAP.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Quando a mudança afetar a linha de base (Escopo, EAP, cronograma ou arquitetura), atualização formal dos artefatos impactados e registro de nova versão.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8. </w:t>
      </w:r>
      <w:r>
        <w:rPr>
          <w:rFonts w:ascii="Calibri" w:cs="Calibri" w:eastAsia="Calibri" w:hAnsi="Calibri"/>
          <w:sz w:val="21"/>
          <w:szCs w:val="21"/>
        </w:rPr>
        <w:t xml:space="preserve">Homologação acadêmica pelo(a) professor(a) orientador(a) quando a mudança alterar a linha de base aprovada.</w:t>
      </w:r>
    </w:p>
    <w:p>
      <w:pPr>
        <w:spacing w:after="100"/>
        <w:ind w:left="40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9. </w:t>
      </w:r>
      <w:r>
        <w:rPr>
          <w:rFonts w:ascii="Calibri" w:cs="Calibri" w:eastAsia="Calibri" w:hAnsi="Calibri"/>
          <w:sz w:val="21"/>
          <w:szCs w:val="21"/>
        </w:rPr>
        <w:t xml:space="preserve">Inclusão ou refinamento do item correspondente no Product Backlog, somente após a conclusão das etapas anteriores.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10. Ferramentas e mecanismos de integração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GitHub como repositório único de código-fonte e documentação, com controle de versão, branches, pull requests e histórico de commits como evidência de rastreabilidade.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Product Backlog e quadro de sprint como mecanismo de gestão ágil das entregas técnicas, mantendo rastreabilidade com os épicos EP01 a EP08.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Documentos versionados em formato padronizado (cabeçalho de controle com cliente, versão, data e status), como já adotado em todos os artefatos do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Ambiente de homologação/demonstração compartilhado com a AC2 para validação integrada do MVP, conforme premissa registrada no TAP.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11. Critérios de sucesso da integração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Front-end e back-end integrados e funcionando de ponta a ponta.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Fluxo mínimo demonstrável — entrada da oportunidade, estruturação por IA, competências, matching, pré-análise e decisão da AC2 — executável sem intervenções manuais entre módulos.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Pelo menos 80% dos cenários críticos aprovados nos testes de aceitação (EAP 1.10).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Operações convencionais respondendo em até 3 segundos, desconsiderando o tempo de serviços externos de 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Código integrado, versionado e documentado no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Nenhuma mudança de escopo aplicada ao MVP sem passar pelo processo de Controle Integrado de Mudanças (Seção 9).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Validação final conjunta pela AC2 Microbiologia e pela banca acadêmica.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12. Riscos de integração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Subconjunto dos riscos do TAP v2.0 com maior relação direta com a integração entre módulos, disciplinas e artefatos do projeto.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50"/>
        <w:gridCol w:w="1300"/>
        <w:gridCol w:w="1300"/>
        <w:gridCol w:w="4100"/>
      </w:tblGrid>
      <w:tr>
        <w:trPr>
          <w:tblHeader/>
        </w:trPr>
        <w:tc>
          <w:tcPr>
            <w:tcW w:type="dxa" w:w="26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Indisponibilidade de integrante em etapa crítica do caminho crítico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Documentação compartilhada, versionamento no GitHub e distribuição de conhecimento (Seção 4.4)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Complexidade dos módulos de IA exceder o prazo acadêmico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Priorização do MVP e integração incremental seguindo a ordem da Seção 8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Dependência ou indisponibilidade de serviço externo de 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Desacoplamento da integração e tratamento de falhas / substituição do provedor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Atraso em atividade sem folga do PDM propagar-se às demais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Monitoramento contínuo do caminho crítico (Seção 4.5) e priorização imediata de correção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</w:rPr>
        <w:t xml:space="preserve">13. Aprovação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2600"/>
        <w:gridCol w:w="1900"/>
        <w:gridCol w:w="125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12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Lucas Pianca Soares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Charles Pereira dos Santos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Arquiteto de Software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Diego Pires Aragão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Front-end / Back-end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Quéren-Hapuque de Deus Alves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Engenharia de IA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Renato Pires Filogenio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/ Scrum Master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Representante da AC2 Microbiologia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Cliente / Núcleo de P&amp;D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Professor(a) Orientador(a)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Orientação / Avaliação acadêmica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P&amp;D Connect  |  Plano de Gerenciamento da Integração  |  v1.0  |  10/09/2026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2026-09-10T19:11:58.869Z</dcterms:created>
  <dcterms:modified xsi:type="dcterms:W3CDTF">2026-09-10T19:11:58.870Z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