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  Riscos, problemas e medidas corretivas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Dimensionamento incorreto do sistema de alimentação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Danos causados nos arranjos fotovoltaicos por intempérie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Degradação da isolação com o tempo, devido à exposição aos raios 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Danos causados ao sistema durante a instalação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Danos causados por animais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Erro na hora da ligação dos componentes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Falha na proteção do sistema elétrico</w:t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0424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ffFlSILUrz8G9NBP/XI4eqIL0w==">AMUW2mUnT5VwanjHjHb4lKkbPInaGEdHSdR6hkca6Yad2QrfIzdkqBnDuzwkqYmBYBMVfv6DTdUIxSDUh03B/U4mJe5x2QSFUeE3MRhRKrhAEXwlHOaG9KBRztOACQx/Zy5jxs4WbI15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2020-05-27T13:49:00Z</dcterms:created>
  <dc:creator>Raiane Pessoa</dc:creator>
</cp:coreProperties>
</file>