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- 19/04/21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20h15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Nádia, Nicholas, Rauena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 e decisões: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Só 2 Semanas - Entrega 02/05 e apresentação dia 07/05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Mapear e Priorizar Entregas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Entregas Pendentes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Geral: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Orçamento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de operação (Geral)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de manutenção (Geral)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Mapa de risco (Geral)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local de instalação do sistema(FGA)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porcentagem limite de emissão de CO2 por gasto de Energia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 </w:t>
      </w:r>
    </w:p>
    <w:p w:rsidR="00000000" w:rsidDel="00000000" w:rsidP="00000000" w:rsidRDefault="00000000" w:rsidRPr="00000000" w14:paraId="0000001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color w:val="ff0000"/>
          <w:rtl w:val="0"/>
        </w:rPr>
        <w:t xml:space="preserve"> Definir de vez o filtro (suporte de energia)</w:t>
      </w:r>
    </w:p>
    <w:p w:rsidR="00000000" w:rsidDel="00000000" w:rsidP="00000000" w:rsidRDefault="00000000" w:rsidRPr="00000000" w14:paraId="00000018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dimensionar</w:t>
      </w:r>
    </w:p>
    <w:p w:rsidR="00000000" w:rsidDel="00000000" w:rsidP="00000000" w:rsidRDefault="00000000" w:rsidRPr="00000000" w14:paraId="00000019">
      <w:pPr>
        <w:ind w:left="2160" w:firstLine="720"/>
        <w:rPr>
          <w:color w:val="ff0000"/>
        </w:rPr>
      </w:pPr>
      <w:r w:rsidDel="00000000" w:rsidR="00000000" w:rsidRPr="00000000">
        <w:rPr>
          <w:rtl w:val="0"/>
        </w:rPr>
        <w:t xml:space="preserve">- simulação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color w:val="ff0000"/>
          <w:rtl w:val="0"/>
        </w:rPr>
        <w:t xml:space="preserve">Definir de vez o reator </w:t>
      </w:r>
    </w:p>
    <w:p w:rsidR="00000000" w:rsidDel="00000000" w:rsidP="00000000" w:rsidRDefault="00000000" w:rsidRPr="00000000" w14:paraId="0000001B">
      <w:pPr>
        <w:ind w:left="2834.645669291339" w:hanging="566.9291338582678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- Calcular o tempo de reação da formação do carbonato de cálcio (suporte de energia)</w:t>
      </w:r>
    </w:p>
    <w:p w:rsidR="00000000" w:rsidDel="00000000" w:rsidP="00000000" w:rsidRDefault="00000000" w:rsidRPr="00000000" w14:paraId="0000001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- definir algumas variáveis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  <w:t xml:space="preserve">- simulação</w:t>
      </w:r>
    </w:p>
    <w:p w:rsidR="00000000" w:rsidDel="00000000" w:rsidP="00000000" w:rsidRDefault="00000000" w:rsidRPr="00000000" w14:paraId="0000001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color w:val="ff0000"/>
          <w:rtl w:val="0"/>
        </w:rPr>
        <w:t xml:space="preserve"> Integração/Representação dos componentes das outras engenharias (dependência das outras áreas)</w:t>
      </w:r>
    </w:p>
    <w:p w:rsidR="00000000" w:rsidDel="00000000" w:rsidP="00000000" w:rsidRDefault="00000000" w:rsidRPr="00000000" w14:paraId="0000001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color w:val="ff0000"/>
          <w:rtl w:val="0"/>
        </w:rPr>
        <w:t xml:space="preserve">Manual Fabricação</w:t>
      </w:r>
    </w:p>
    <w:p w:rsidR="00000000" w:rsidDel="00000000" w:rsidP="00000000" w:rsidRDefault="00000000" w:rsidRPr="00000000" w14:paraId="00000020">
      <w:pPr>
        <w:ind w:left="2834.645669291339" w:hanging="283.4645669291342"/>
        <w:rPr/>
      </w:pPr>
      <w:r w:rsidDel="00000000" w:rsidR="00000000" w:rsidRPr="00000000">
        <w:rPr>
          <w:color w:val="ff0000"/>
          <w:rtl w:val="0"/>
        </w:rPr>
        <w:tab/>
        <w:tab/>
        <w:t xml:space="preserve">- Mostrar como se darão as fixações/dobras/soldas dos equipamentos.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Tabela final dos resultados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Evidenciar o que foi projetado e o que foi adquirido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- Datasheet centrífuga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Corrigir as cotas nos desenhos técnicos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- Orçamento final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Energia: ar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Prioridade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Disposição dos componentes e redimensionamento da estrutura geral (Estrutura)*</w:t>
      </w:r>
    </w:p>
    <w:p w:rsidR="00000000" w:rsidDel="00000000" w:rsidP="00000000" w:rsidRDefault="00000000" w:rsidRPr="00000000" w14:paraId="0000002D">
      <w:pPr>
        <w:numPr>
          <w:ilvl w:val="3"/>
          <w:numId w:val="4"/>
        </w:numPr>
        <w:spacing w:after="0" w:afterAutospacing="0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Filtro e Reator (Estrutura)*: Velocidade da reação / Escoamento no filtro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Dimensionamento tubos e das Bombas; (Estrutura)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Diagrama Unifilar; 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Nobreak - reavaliar valores dos componentes; (Eletrônica)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ff0000"/>
          <w:rtl w:val="0"/>
        </w:rPr>
        <w:t xml:space="preserve">Ver NBR 5410 - dimensionamento de cabos e etc…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Tabelas Fundamentais do projeto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Prioridade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Estudo dos fluidos das etapas principais:</w:t>
      </w:r>
    </w:p>
    <w:p w:rsidR="00000000" w:rsidDel="00000000" w:rsidP="00000000" w:rsidRDefault="00000000" w:rsidRPr="00000000" w14:paraId="00000035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Contator</w:t>
      </w:r>
    </w:p>
    <w:p w:rsidR="00000000" w:rsidDel="00000000" w:rsidP="00000000" w:rsidRDefault="00000000" w:rsidRPr="00000000" w14:paraId="00000036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Filtro</w:t>
      </w:r>
    </w:p>
    <w:p w:rsidR="00000000" w:rsidDel="00000000" w:rsidP="00000000" w:rsidRDefault="00000000" w:rsidRPr="00000000" w14:paraId="00000037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Reator</w:t>
      </w:r>
    </w:p>
    <w:p w:rsidR="00000000" w:rsidDel="00000000" w:rsidP="00000000" w:rsidRDefault="00000000" w:rsidRPr="00000000" w14:paraId="00000038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Escoamento de realimentação de NaOH (gotejamento?) (tempo no filtro)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b w:val="1"/>
          <w:rtl w:val="0"/>
        </w:rPr>
        <w:t xml:space="preserve">Prioridade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Estudo Termodinâmico das etapas principais;</w:t>
      </w:r>
    </w:p>
    <w:p w:rsidR="00000000" w:rsidDel="00000000" w:rsidP="00000000" w:rsidRDefault="00000000" w:rsidRPr="00000000" w14:paraId="0000003B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Contator;</w:t>
      </w:r>
    </w:p>
    <w:p w:rsidR="00000000" w:rsidDel="00000000" w:rsidP="00000000" w:rsidRDefault="00000000" w:rsidRPr="00000000" w14:paraId="0000003C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Tanque 1;</w:t>
      </w:r>
    </w:p>
    <w:p w:rsidR="00000000" w:rsidDel="00000000" w:rsidP="00000000" w:rsidRDefault="00000000" w:rsidRPr="00000000" w14:paraId="0000003D">
      <w:pPr>
        <w:numPr>
          <w:ilvl w:val="4"/>
          <w:numId w:val="4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Reator;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Eletrônica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Programação do Microcontrolador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Projeto de construção de PCB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Simulações do funcionamento 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 componentes e ligações que faltam para a recirculação do fluido no filtro (estrutura)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Escolha de fiação, conectores, etc (energia)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Dimensionamento de atuadores (estrutura e energia)</w:t>
      </w:r>
    </w:p>
    <w:p w:rsidR="00000000" w:rsidDel="00000000" w:rsidP="00000000" w:rsidRDefault="00000000" w:rsidRPr="00000000" w14:paraId="00000045">
      <w:pPr>
        <w:numPr>
          <w:ilvl w:val="3"/>
          <w:numId w:val="4"/>
        </w:numPr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Dispenser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Ajustes dos pontos levantados (aguardando a reunião com o Felício)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descrever diagrama de caso de uso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descrever as US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Entregas PC3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Confg ambiente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 docker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Back/front rodando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Rede blockchain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Refatorar diagramas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Cálculo da estimativa de Co2</w:t>
      </w:r>
    </w:p>
    <w:p w:rsidR="00000000" w:rsidDel="00000000" w:rsidP="00000000" w:rsidRDefault="00000000" w:rsidRPr="00000000" w14:paraId="0000005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vazão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concentração de co2 atmosfera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tempo de fluxo do NaOH para sua saturação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Cálculo estequiométrico da porcentagem de CO2 no carbonato de cálcio (identificação por estimativa da quantidade de CO2)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 de Nível para identificar CaCO3 final(identificação prática do CO2 final)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Eletrônica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Manual de funcionamento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Energia: 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Diagrama Unifilar;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Nobreak - Baterias e simulação do circuito;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MecFlu;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Plano de Integração: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integra com o que?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Software+Eletrônica: 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Recebimento e envio de dados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Estrutura-Eletrônica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Passar todos dados da construção dos sensores e afins, fiação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Atividades: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Refatorar Estrutura Overleaf (Mateus)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Quebrar arquivo do cap resultados em um doc.tex por área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pasta para sub partes do cap de resultados, por área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pasta figuras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 pasta das figuras por cap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do Documento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Capítulo e Seções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do que vai ter no cap ou seção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Separar teoria(apêndice ou anexo) do que foi realizado no projeto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Imagens e Tabelas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parágrafo de apresentação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parágrafo de explicação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Ajustar imagens fora do lugar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atenção a múltiplas referências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atenção a nomes iguais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Termos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Usar termos em comum em todo o projeto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Figura e não imagem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Tabela e Figura com inicial maiúscula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Erros ortográficos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figuras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Integração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