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PONTO DE CONTROLE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Reator químico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volume mínimo que o reator terá que ter para condizer com as reações químicas e o fluxo necessário que irá apresentar foi calculado que é de aproximadamente 301 litros. Foi-se então dimensionado um reator químico para comportar tal volume necessário.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reator químico é um equipamento onde ocorrem as reações químicas da mistura de substâncias inseridas nele. No mesmo, o fluido reagente pode ser aquecido ou arrefecido e ocorre transferência de massa e energia.  Existem dois tipos de reatores: o do tipo tanque e o tubular.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reator do tipo tanque armazena as substâncias enquanto estas reagem, sendo operado isotermicamente e a um volume constante, onde a composição será dependente do tempo. Já no reator tubular, o fluido reagente se move através da tubulação como se fosse um pistão paralelo ao eixo do tubo.  Este tipo de reator é caracterizado por um escoamento ordenado das substâncias. Neste, não ocorre difusão ao longo do percurso e a velocidade entre dois elementos do fluido não difere. No reator tubular, o tempo de permanência para qualquer elemento do fluido é constante.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esse projeto foi escolhido a utilização do reator tipo tubular, pois os componentes que entrarão nele serão introduzidos de forma contínua e precisará reagir à medida que entrem no reator. E os reagentes são consumidos continuamente à medida que avançam ao longo de seu comprimento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reator será projetado para a entrada de 2 fluidos, por esse motivo apresenta duas válvulas de entrada no seu topo. Após a reação dos reagentes, o fluido sairá por meio de uma válvula de saída que se encontra na parte inferior do reator. Acima do reator, no seu centro existirá uma estrutura que conterá o motor de um agitador que será implementado neste reator. Este agitador conterá 2 camadas de pás agitadoras inclinadas do tipo Pitch Blade. Cada camada conterá 4 pás com uma inclinação de 45°.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75fh2hxvhvo5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Tipo de agitador</w:t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tipo de está relacionada, principalmente, com a viscosidade e estado físico de reagentes e produtos. Alguns tipos de agitadores disponíveis no mercado serão mostrados a seguir nas figuras **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7750" cy="1533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76300" cy="1533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Pás retas inclinadas                                                    Pás curvas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3000" cy="1552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9537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Turbina de pás curvas                                           Hélice naval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76325" cy="140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Âncora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RAZUK (2006) descreve que os agitadores de pás inclinadas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forma geral, possuem uma ação suave que, com frequência, deseja-se para a maioria das substâncias. São empregados em geral em fluxo longitudinal, radial e circunferencial. Esse tipo de agitador atende a maioria das especificações necessárias, pois podem trabalhar com líquidos de viscosidade de 1 a 100000 cP criando alta e baixa turbulência dependendo da velocidade de operação. O consumo de potência é de moderado a alto. Como essa faixa de viscosidade atende ao nosso requisito de viscosidade das substâncias que entrarão dentro do reator, foi-se escolhido esse tipo de agitador.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before="480" w:line="360" w:lineRule="auto"/>
        <w:jc w:val="both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exxf09kg5hui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jga38hhxoiz2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Determinação da espessura das paredes do reator</w:t>
      </w:r>
    </w:p>
    <w:p w:rsidR="00000000" w:rsidDel="00000000" w:rsidP="00000000" w:rsidRDefault="00000000" w:rsidRPr="00000000" w14:paraId="0000001C">
      <w:pPr>
        <w:spacing w:befor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dimensionamento do reator requer uma espessura mínima das suas paredes para permitir uma resistência estrutural e para garantir a sua estabilidade permitindo a montagem do reator evitando qualquer tipo de rompimento pelo próprio peso.</w:t>
      </w:r>
    </w:p>
    <w:p w:rsidR="00000000" w:rsidDel="00000000" w:rsidP="00000000" w:rsidRDefault="00000000" w:rsidRPr="00000000" w14:paraId="000000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rqwbcq58g1c" w:id="3"/>
      <w:bookmarkEnd w:id="3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Segundo a Norma ASME, tem-se uma espessura mínima para materiais do tipo aço carbono e do tipo aço inoxidável.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66dl6t68guni" w:id="4"/>
      <w:bookmarkEnd w:id="4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Aço carbono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fffff" w:val="clear"/>
        <w:spacing w:before="480" w:line="360" w:lineRule="auto"/>
        <w:jc w:val="center"/>
        <w:rPr>
          <w:rFonts w:ascii="Calibri" w:cs="Calibri" w:eastAsia="Calibri" w:hAnsi="Calibri"/>
          <w:color w:val="333333"/>
          <w:sz w:val="20"/>
          <w:szCs w:val="20"/>
        </w:rPr>
      </w:pPr>
      <w:bookmarkStart w:colFirst="0" w:colLast="0" w:name="_ppck6kgsac1p" w:id="5"/>
      <w:bookmarkEnd w:id="5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mínima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= 0,01T + C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co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0"/>
          <w:szCs w:val="20"/>
        </w:rPr>
      </w:pPr>
      <w:bookmarkStart w:colFirst="0" w:colLast="0" w:name="_1jqli798xf36" w:id="6"/>
      <w:bookmarkEnd w:id="6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co = sobrespessura para corrosão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8p6in6iuopkl" w:id="7"/>
      <w:bookmarkEnd w:id="7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Aço inoxidável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hd w:fill="ffffff" w:val="clear"/>
        <w:spacing w:before="480" w:line="360" w:lineRule="auto"/>
        <w:jc w:val="center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8t8hlfgakxtv" w:id="8"/>
      <w:bookmarkEnd w:id="8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mínima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=  0,01T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v36k3j5l63ht" w:id="9"/>
      <w:bookmarkEnd w:id="9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 material do reator químico foi definido como sendo aço inoxidável aço 316, por isso usaremos a espessura mínima referente a ele.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dz7fp5pkrs00" w:id="10"/>
      <w:bookmarkEnd w:id="10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Como temos que T = 56 cm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szoeqh1765f0" w:id="11"/>
      <w:bookmarkEnd w:id="1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mínima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= 0,56 cm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asvsao16ek7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m8o3n4v1mew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hd w:fill="ffffff" w:val="clear"/>
        <w:spacing w:before="480" w:line="360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bookmarkStart w:colFirst="0" w:colLast="0" w:name="_hvb6r8hza9d4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TAMPO TORISFÉRICO 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reator terá um tampo torisférico que será projetado junto ao reator, e ele será colocado na parte inferior do mesmo.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Os tampos torisféricos são constituídos por uma calota central esférica de raio R e por uma seção toroidal de concordância de raio r.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Norma de Caldeiras e Vasos de Pressão(ASME), que regulamenta o projeto e construção de </w:t>
      </w:r>
      <w:hyperlink r:id="rId11">
        <w:r w:rsidDel="00000000" w:rsidR="00000000" w:rsidRPr="00000000">
          <w:rPr>
            <w:color w:val="1155cc"/>
            <w:highlight w:val="white"/>
            <w:rtl w:val="0"/>
          </w:rPr>
          <w:t xml:space="preserve">caldeiras</w:t>
        </w:r>
      </w:hyperlink>
      <w:r w:rsidDel="00000000" w:rsidR="00000000" w:rsidRPr="00000000">
        <w:rPr>
          <w:highlight w:val="white"/>
          <w:rtl w:val="0"/>
        </w:rPr>
        <w:t xml:space="preserve"> e </w:t>
      </w:r>
      <w:hyperlink r:id="rId12">
        <w:r w:rsidDel="00000000" w:rsidR="00000000" w:rsidRPr="00000000">
          <w:rPr>
            <w:color w:val="1155cc"/>
            <w:highlight w:val="white"/>
            <w:rtl w:val="0"/>
          </w:rPr>
          <w:t xml:space="preserve">vasos de pressão</w:t>
        </w:r>
      </w:hyperlink>
      <w:r w:rsidDel="00000000" w:rsidR="00000000" w:rsidRPr="00000000">
        <w:rPr>
          <w:rtl w:val="0"/>
        </w:rPr>
        <w:t xml:space="preserve">, incluindo reatores,  em sua seção VIII, divisões 1 e 2 exige para os tampos torisféricos que o raio r seja no mínimo 6% do diâmetro do tanque. Quanto menos profundo for o tampo, isto é, quanto menor o raio de concordância, mais fácil é fabricá-lo. Inversamente, sua resistência será maior quanto maior for o raio de concordância.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norma ASME, para costado e tampo com a mesma espessura a seção cilíndrica é opcional.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tampo torisférico, para evitar a deposição de calor nessa região, uma pequena seção cilíndrica é incorporada ao tampo para estabelecer uma distância entre a linha de tangência (LT) e a linha de solda (LS).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norma ASME, a recomendação para a distância entre as linhas de tangência e de solda é de que seja superior a três vezes a espessura do tampo, mas que não exceda 40 mm.</w:t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Dimensões importantes do tampo torisférico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** a seguir mostra algumas componentes importantes de um tampo torisférico.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47875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Figura 1 : Tampo torisférico raio 6% - Fonte Eurobase (2008)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norma ASME, para um tampo torisférico de 6% do diâmetro do cilindro do reator, temos que: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D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0,06D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15 a 50mm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0,169D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 = 0,08D³</w:t>
      </w:r>
    </w:p>
    <w:p w:rsidR="00000000" w:rsidDel="00000000" w:rsidP="00000000" w:rsidRDefault="00000000" w:rsidRPr="00000000" w14:paraId="0000004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figura ** observam-se todas as variáveis dimensionais do tampo torisférico.</w:t>
      </w:r>
    </w:p>
    <w:p w:rsidR="00000000" w:rsidDel="00000000" w:rsidP="00000000" w:rsidRDefault="00000000" w:rsidRPr="00000000" w14:paraId="0000004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4856" cy="293286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856" cy="2932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: Dimensões principais do tampo torisférico - Fonte Razuk (2006)</w:t>
      </w:r>
    </w:p>
    <w:p w:rsidR="00000000" w:rsidDel="00000000" w:rsidP="00000000" w:rsidRDefault="00000000" w:rsidRPr="00000000" w14:paraId="00000047">
      <w:pPr>
        <w:spacing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este esquema determinaremos as dimensões necessárias para o tampo torisférico de raio 0,06 do diâmetro do cilindro do reator, de acordo com a norma ASME.</w:t>
      </w:r>
    </w:p>
    <w:p w:rsidR="00000000" w:rsidDel="00000000" w:rsidP="00000000" w:rsidRDefault="00000000" w:rsidRPr="00000000" w14:paraId="00000049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27,9°</w:t>
      </w:r>
    </w:p>
    <w:p w:rsidR="00000000" w:rsidDel="00000000" w:rsidP="00000000" w:rsidRDefault="00000000" w:rsidRPr="00000000" w14:paraId="0000004B">
      <w:pPr>
        <w:spacing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θ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62,1°</w:t>
      </w:r>
    </w:p>
    <w:p w:rsidR="00000000" w:rsidDel="00000000" w:rsidP="00000000" w:rsidRDefault="00000000" w:rsidRPr="00000000" w14:paraId="0000004C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0,05302T</w:t>
      </w:r>
    </w:p>
    <w:p w:rsidR="00000000" w:rsidDel="00000000" w:rsidP="00000000" w:rsidRDefault="00000000" w:rsidRPr="00000000" w14:paraId="0000004D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 0,94T</w:t>
      </w:r>
    </w:p>
    <w:p w:rsidR="00000000" w:rsidDel="00000000" w:rsidP="00000000" w:rsidRDefault="00000000" w:rsidRPr="00000000" w14:paraId="0000004E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0,83066T</w:t>
      </w:r>
    </w:p>
    <w:p w:rsidR="00000000" w:rsidDel="00000000" w:rsidP="00000000" w:rsidRDefault="00000000" w:rsidRPr="00000000" w14:paraId="0000004F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0,11632T</w:t>
      </w:r>
    </w:p>
    <w:p w:rsidR="00000000" w:rsidDel="00000000" w:rsidP="00000000" w:rsidRDefault="00000000" w:rsidRPr="00000000" w14:paraId="00000050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= 0,44T</w:t>
      </w:r>
    </w:p>
    <w:p w:rsidR="00000000" w:rsidDel="00000000" w:rsidP="00000000" w:rsidRDefault="00000000" w:rsidRPr="00000000" w14:paraId="00000051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0,46809T</w:t>
      </w:r>
    </w:p>
    <w:p w:rsidR="00000000" w:rsidDel="00000000" w:rsidP="00000000" w:rsidRDefault="00000000" w:rsidRPr="00000000" w14:paraId="00000052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 = 0,16934T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que o diâmetro T do reator cilindro é de 56 cm, temos que:</w:t>
      </w:r>
    </w:p>
    <w:p w:rsidR="00000000" w:rsidDel="00000000" w:rsidP="00000000" w:rsidRDefault="00000000" w:rsidRPr="00000000" w14:paraId="00000055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2,96912 cm</w:t>
      </w:r>
    </w:p>
    <w:p w:rsidR="00000000" w:rsidDel="00000000" w:rsidP="00000000" w:rsidRDefault="00000000" w:rsidRPr="00000000" w14:paraId="0000005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 52,64 cm</w:t>
      </w:r>
    </w:p>
    <w:p w:rsidR="00000000" w:rsidDel="00000000" w:rsidP="00000000" w:rsidRDefault="00000000" w:rsidRPr="00000000" w14:paraId="00000058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46,51696 cm</w:t>
      </w:r>
    </w:p>
    <w:p w:rsidR="00000000" w:rsidDel="00000000" w:rsidP="00000000" w:rsidRDefault="00000000" w:rsidRPr="00000000" w14:paraId="00000059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= 6,51392 cm</w:t>
      </w:r>
    </w:p>
    <w:p w:rsidR="00000000" w:rsidDel="00000000" w:rsidP="00000000" w:rsidRDefault="00000000" w:rsidRPr="00000000" w14:paraId="0000005A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= 24,64 cm</w:t>
      </w:r>
    </w:p>
    <w:p w:rsidR="00000000" w:rsidDel="00000000" w:rsidP="00000000" w:rsidRDefault="00000000" w:rsidRPr="00000000" w14:paraId="0000005B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26,21304 cm</w:t>
      </w:r>
    </w:p>
    <w:p w:rsidR="00000000" w:rsidDel="00000000" w:rsidP="00000000" w:rsidRDefault="00000000" w:rsidRPr="00000000" w14:paraId="0000005C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 = 9,48304 cm</w:t>
      </w:r>
    </w:p>
    <w:p w:rsidR="00000000" w:rsidDel="00000000" w:rsidP="00000000" w:rsidRDefault="00000000" w:rsidRPr="00000000" w14:paraId="0000005D">
      <w:pPr>
        <w:spacing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t.wikipedia.org/wiki/Caldeira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hyperlink" Target="https://pt.wikipedia.org/wiki/Vasos_de_press%C3%A3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