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1CD67C" w14:paraId="2C078E63" wp14:textId="647A92DE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551CD67C" w:rsidR="4032129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Lista de </w:t>
      </w:r>
      <w:r w:rsidRPr="551CD67C" w:rsidR="4032129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aquisições</w:t>
      </w:r>
    </w:p>
    <w:p w:rsidR="4032129F" w:rsidP="551CD67C" w:rsidRDefault="4032129F" w14:paraId="12C6D978" w14:textId="057B68A7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Eletrônica:</w:t>
      </w:r>
    </w:p>
    <w:p w:rsidR="4032129F" w:rsidP="551CD67C" w:rsidRDefault="4032129F" w14:paraId="78BD06AB" w14:textId="6D1F8DB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Sensor de temperatura do ambiente;</w:t>
      </w:r>
    </w:p>
    <w:p w:rsidR="4032129F" w:rsidP="551CD67C" w:rsidRDefault="4032129F" w14:paraId="47FF3485" w14:textId="0D42C462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Sensor de umidade</w:t>
      </w:r>
      <w:r w:rsidRPr="551CD67C" w:rsidR="11C3BA27">
        <w:rPr>
          <w:rFonts w:ascii="Times New Roman" w:hAnsi="Times New Roman" w:eastAsia="Times New Roman" w:cs="Times New Roman"/>
          <w:noProof w:val="0"/>
          <w:lang w:val="pt-BR"/>
        </w:rPr>
        <w:t xml:space="preserve"> do ambiente</w:t>
      </w: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;</w:t>
      </w:r>
    </w:p>
    <w:p w:rsidR="4032129F" w:rsidP="551CD67C" w:rsidRDefault="4032129F" w14:paraId="7F341C8E" w14:textId="3B69544C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F91993" w:rsidR="4032129F">
        <w:rPr>
          <w:rFonts w:ascii="Times New Roman" w:hAnsi="Times New Roman" w:eastAsia="Times New Roman" w:cs="Times New Roman"/>
          <w:noProof w:val="0"/>
          <w:lang w:val="pt-BR"/>
        </w:rPr>
        <w:t xml:space="preserve">Sensor </w:t>
      </w:r>
      <w:r w:rsidRPr="55F91993" w:rsidR="38AE24F7">
        <w:rPr>
          <w:rFonts w:ascii="Times New Roman" w:hAnsi="Times New Roman" w:eastAsia="Times New Roman" w:cs="Times New Roman"/>
          <w:noProof w:val="0"/>
          <w:lang w:val="pt-BR"/>
        </w:rPr>
        <w:t>de chuva</w:t>
      </w:r>
      <w:r w:rsidRPr="55F91993" w:rsidR="4032129F">
        <w:rPr>
          <w:rFonts w:ascii="Times New Roman" w:hAnsi="Times New Roman" w:eastAsia="Times New Roman" w:cs="Times New Roman"/>
          <w:noProof w:val="0"/>
          <w:lang w:val="pt-BR"/>
        </w:rPr>
        <w:t>;</w:t>
      </w:r>
    </w:p>
    <w:p w:rsidR="4032129F" w:rsidP="551CD67C" w:rsidRDefault="4032129F" w14:paraId="6E519004" w14:textId="0023BF48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Sensor de velocidade;</w:t>
      </w:r>
    </w:p>
    <w:p w:rsidR="4032129F" w:rsidP="551CD67C" w:rsidRDefault="4032129F" w14:paraId="0E45BE33" w14:textId="0D1ACC4F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 xml:space="preserve">Sistema de comunicação para </w:t>
      </w:r>
      <w:proofErr w:type="spellStart"/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IoT</w:t>
      </w:r>
      <w:proofErr w:type="spellEnd"/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;</w:t>
      </w:r>
    </w:p>
    <w:p w:rsidR="6B258F63" w:rsidP="551CD67C" w:rsidRDefault="6B258F63" w14:paraId="49E5A7BF" w14:textId="0899D1D1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6B258F63">
        <w:rPr>
          <w:rFonts w:ascii="Times New Roman" w:hAnsi="Times New Roman" w:eastAsia="Times New Roman" w:cs="Times New Roman"/>
          <w:noProof w:val="0"/>
          <w:lang w:val="pt-BR"/>
        </w:rPr>
        <w:t>Sistema de armazenamento e processamento de dados dos sensores;</w:t>
      </w:r>
    </w:p>
    <w:p w:rsidR="620FCC1E" w:rsidP="551CD67C" w:rsidRDefault="620FCC1E" w14:paraId="5CC3A0EF" w14:textId="1C373C1B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620FCC1E">
        <w:rPr>
          <w:rFonts w:ascii="Times New Roman" w:hAnsi="Times New Roman" w:eastAsia="Times New Roman" w:cs="Times New Roman"/>
          <w:noProof w:val="0"/>
          <w:lang w:val="pt-BR"/>
        </w:rPr>
        <w:t xml:space="preserve">Sensor </w:t>
      </w:r>
      <w:r w:rsidRPr="551CD67C" w:rsidR="64C5BD69">
        <w:rPr>
          <w:rFonts w:ascii="Times New Roman" w:hAnsi="Times New Roman" w:eastAsia="Times New Roman" w:cs="Times New Roman"/>
          <w:noProof w:val="0"/>
          <w:lang w:val="pt-BR"/>
        </w:rPr>
        <w:t>de concentração de CO2;</w:t>
      </w:r>
    </w:p>
    <w:p w:rsidR="64C5BD69" w:rsidP="551CD67C" w:rsidRDefault="64C5BD69" w14:paraId="53B6A60F" w14:textId="2EE188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551CD67C" w:rsidR="64C5BD69">
        <w:rPr>
          <w:rFonts w:ascii="Times New Roman" w:hAnsi="Times New Roman" w:eastAsia="Times New Roman" w:cs="Times New Roman"/>
          <w:noProof w:val="0"/>
          <w:lang w:val="pt-BR"/>
        </w:rPr>
        <w:t>Sensor de corrente;</w:t>
      </w:r>
    </w:p>
    <w:p w:rsidR="64C5BD69" w:rsidP="551CD67C" w:rsidRDefault="64C5BD69" w14:paraId="448A48C1" w14:textId="1360C791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64C5BD69">
        <w:rPr>
          <w:rFonts w:ascii="Times New Roman" w:hAnsi="Times New Roman" w:eastAsia="Times New Roman" w:cs="Times New Roman"/>
          <w:noProof w:val="0"/>
          <w:lang w:val="pt-BR"/>
        </w:rPr>
        <w:t>Sensor de tensão;</w:t>
      </w:r>
    </w:p>
    <w:p w:rsidR="53109BDB" w:rsidP="551CD67C" w:rsidRDefault="53109BDB" w14:paraId="1BE4CFDC" w14:textId="2FE8FA83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53109BDB">
        <w:rPr>
          <w:rFonts w:ascii="Times New Roman" w:hAnsi="Times New Roman" w:eastAsia="Times New Roman" w:cs="Times New Roman"/>
          <w:noProof w:val="0"/>
          <w:lang w:val="pt-BR"/>
        </w:rPr>
        <w:t>Cabos, conectores e conexões;</w:t>
      </w:r>
    </w:p>
    <w:p w:rsidR="53109BDB" w:rsidP="551CD67C" w:rsidRDefault="53109BDB" w14:paraId="5BFED338" w14:textId="739CCC66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53109BDB">
        <w:rPr>
          <w:rFonts w:ascii="Times New Roman" w:hAnsi="Times New Roman" w:eastAsia="Times New Roman" w:cs="Times New Roman"/>
          <w:noProof w:val="0"/>
          <w:lang w:val="pt-BR"/>
        </w:rPr>
        <w:t>Componentes Passivos</w:t>
      </w:r>
      <w:r w:rsidRPr="551CD67C" w:rsidR="7DF996CF">
        <w:rPr>
          <w:rFonts w:ascii="Times New Roman" w:hAnsi="Times New Roman" w:eastAsia="Times New Roman" w:cs="Times New Roman"/>
          <w:noProof w:val="0"/>
          <w:lang w:val="pt-BR"/>
        </w:rPr>
        <w:t xml:space="preserve"> diversos (capacitores, resistores, indutores)</w:t>
      </w:r>
      <w:r w:rsidRPr="551CD67C" w:rsidR="53109BDB">
        <w:rPr>
          <w:rFonts w:ascii="Times New Roman" w:hAnsi="Times New Roman" w:eastAsia="Times New Roman" w:cs="Times New Roman"/>
          <w:noProof w:val="0"/>
          <w:lang w:val="pt-BR"/>
        </w:rPr>
        <w:t>;</w:t>
      </w:r>
    </w:p>
    <w:p w:rsidR="53109BDB" w:rsidP="551CD67C" w:rsidRDefault="53109BDB" w14:paraId="2DD40864" w14:textId="5C14A16D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551CD67C" w:rsidR="53109BDB">
        <w:rPr>
          <w:rFonts w:ascii="Times New Roman" w:hAnsi="Times New Roman" w:eastAsia="Times New Roman" w:cs="Times New Roman"/>
          <w:noProof w:val="0"/>
          <w:lang w:val="pt-BR"/>
        </w:rPr>
        <w:t>Componentes Ativos</w:t>
      </w:r>
      <w:r w:rsidRPr="551CD67C" w:rsidR="375B8F6F">
        <w:rPr>
          <w:rFonts w:ascii="Times New Roman" w:hAnsi="Times New Roman" w:eastAsia="Times New Roman" w:cs="Times New Roman"/>
          <w:noProof w:val="0"/>
          <w:lang w:val="pt-BR"/>
        </w:rPr>
        <w:t xml:space="preserve"> diversos</w:t>
      </w:r>
      <w:r w:rsidRPr="551CD67C" w:rsidR="53109BDB">
        <w:rPr>
          <w:rFonts w:ascii="Times New Roman" w:hAnsi="Times New Roman" w:eastAsia="Times New Roman" w:cs="Times New Roman"/>
          <w:noProof w:val="0"/>
          <w:lang w:val="pt-BR"/>
        </w:rPr>
        <w:t xml:space="preserve"> (</w:t>
      </w:r>
      <w:r w:rsidRPr="551CD67C" w:rsidR="51EDD65B">
        <w:rPr>
          <w:rFonts w:ascii="Times New Roman" w:hAnsi="Times New Roman" w:eastAsia="Times New Roman" w:cs="Times New Roman"/>
          <w:noProof w:val="0"/>
          <w:lang w:val="pt-BR"/>
        </w:rPr>
        <w:t>dispositivos optoeletrônicos</w:t>
      </w:r>
      <w:r w:rsidRPr="551CD67C" w:rsidR="53109BDB">
        <w:rPr>
          <w:rFonts w:ascii="Times New Roman" w:hAnsi="Times New Roman" w:eastAsia="Times New Roman" w:cs="Times New Roman"/>
          <w:noProof w:val="0"/>
          <w:lang w:val="pt-BR"/>
        </w:rPr>
        <w:t>, amplificadores operacionais,</w:t>
      </w:r>
      <w:r w:rsidRPr="551CD67C" w:rsidR="4A7801FC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551CD67C" w:rsidR="29CA7495">
        <w:rPr>
          <w:rFonts w:ascii="Times New Roman" w:hAnsi="Times New Roman" w:eastAsia="Times New Roman" w:cs="Times New Roman"/>
          <w:noProof w:val="0"/>
          <w:lang w:val="pt-BR"/>
        </w:rPr>
        <w:t>transistores, circuitos integrados</w:t>
      </w:r>
      <w:r w:rsidRPr="551CD67C" w:rsidR="2CFC3DD5">
        <w:rPr>
          <w:rFonts w:ascii="Times New Roman" w:hAnsi="Times New Roman" w:eastAsia="Times New Roman" w:cs="Times New Roman"/>
          <w:noProof w:val="0"/>
          <w:lang w:val="pt-BR"/>
        </w:rPr>
        <w:t>)</w:t>
      </w:r>
    </w:p>
    <w:p w:rsidR="551CD67C" w:rsidP="551CD67C" w:rsidRDefault="551CD67C" w14:paraId="099490F8" w14:textId="6AA9E25C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</w:p>
    <w:p w:rsidR="4032129F" w:rsidP="551CD67C" w:rsidRDefault="4032129F" w14:paraId="5D4CA840" w14:textId="16E7FEC1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551CD67C" w:rsidR="4032129F">
        <w:rPr>
          <w:rFonts w:ascii="Times New Roman" w:hAnsi="Times New Roman" w:eastAsia="Times New Roman" w:cs="Times New Roman"/>
          <w:noProof w:val="0"/>
          <w:lang w:val="pt-BR"/>
        </w:rPr>
        <w:t>Energia:</w:t>
      </w:r>
    </w:p>
    <w:p w:rsidR="5FDDC8A3" w:rsidP="551CD67C" w:rsidRDefault="5FDDC8A3" w14:paraId="6F956CE8" w14:textId="7E78554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 xml:space="preserve">Painel </w:t>
      </w: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Fotovoltaico</w:t>
      </w: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;</w:t>
      </w:r>
    </w:p>
    <w:p w:rsidR="5FDDC8A3" w:rsidP="551CD67C" w:rsidRDefault="5FDDC8A3" w14:paraId="174DB983" w14:textId="081BF95D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pt-BR"/>
        </w:rPr>
      </w:pP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Gerador Eólico Síncrono de Ímã-</w:t>
      </w: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Permanente</w:t>
      </w: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;</w:t>
      </w:r>
    </w:p>
    <w:p w:rsidR="5FDDC8A3" w:rsidP="551CD67C" w:rsidRDefault="5FDDC8A3" w14:paraId="47D17997" w14:textId="51342806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pt-BR"/>
        </w:rPr>
      </w:pP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Baterias;</w:t>
      </w:r>
    </w:p>
    <w:p w:rsidR="5FDDC8A3" w:rsidP="551CD67C" w:rsidRDefault="5FDDC8A3" w14:paraId="318368CA" w14:textId="28287873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pt-BR"/>
        </w:rPr>
      </w:pPr>
      <w:r w:rsidRPr="551CD67C" w:rsidR="5FDDC8A3">
        <w:rPr>
          <w:rFonts w:ascii="Times New Roman" w:hAnsi="Times New Roman" w:eastAsia="Times New Roman" w:cs="Times New Roman"/>
          <w:noProof w:val="0"/>
          <w:lang w:val="pt-BR"/>
        </w:rPr>
        <w:t>Cabos, conectores e conexões;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240DD"/>
    <w:rsid w:val="0BF240DD"/>
    <w:rsid w:val="0D8A7721"/>
    <w:rsid w:val="11C3BA27"/>
    <w:rsid w:val="19740846"/>
    <w:rsid w:val="2367CF01"/>
    <w:rsid w:val="29CA7495"/>
    <w:rsid w:val="2CFC3DD5"/>
    <w:rsid w:val="35F45DC2"/>
    <w:rsid w:val="36A458B6"/>
    <w:rsid w:val="375B8F6F"/>
    <w:rsid w:val="38AE24F7"/>
    <w:rsid w:val="4032129F"/>
    <w:rsid w:val="4369B361"/>
    <w:rsid w:val="498C0FEC"/>
    <w:rsid w:val="4A7801FC"/>
    <w:rsid w:val="4AC4CA52"/>
    <w:rsid w:val="51EDD65B"/>
    <w:rsid w:val="53109BDB"/>
    <w:rsid w:val="551CD67C"/>
    <w:rsid w:val="55F91993"/>
    <w:rsid w:val="5FDDC8A3"/>
    <w:rsid w:val="61521D26"/>
    <w:rsid w:val="620FCC1E"/>
    <w:rsid w:val="62D4C52A"/>
    <w:rsid w:val="62EDED87"/>
    <w:rsid w:val="6489BDE8"/>
    <w:rsid w:val="64C5BD69"/>
    <w:rsid w:val="660C65EC"/>
    <w:rsid w:val="66258E49"/>
    <w:rsid w:val="6B258F63"/>
    <w:rsid w:val="7242DB86"/>
    <w:rsid w:val="72F2D67A"/>
    <w:rsid w:val="77164CA9"/>
    <w:rsid w:val="7DF99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40DD"/>
  <w15:chartTrackingRefBased/>
  <w15:docId w15:val="{13fa517e-1f9e-459d-a3f6-d4cdd05d8e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bfc8a0dd7c5b4dd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C3BEF-9049-40BC-84DF-7165CAFF4FE1}"/>
</file>

<file path=customXml/itemProps2.xml><?xml version="1.0" encoding="utf-8"?>
<ds:datastoreItem xmlns:ds="http://schemas.openxmlformats.org/officeDocument/2006/customXml" ds:itemID="{568FC14C-0F16-477B-B1B5-30E7C3CDBD79}"/>
</file>

<file path=customXml/itemProps3.xml><?xml version="1.0" encoding="utf-8"?>
<ds:datastoreItem xmlns:ds="http://schemas.openxmlformats.org/officeDocument/2006/customXml" ds:itemID="{6AE50898-5967-41D3-BD3E-C36F944D7B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Rodrigues Sobrinho</dc:creator>
  <keywords/>
  <dc:description/>
  <lastModifiedBy>Felipe Rodrigues Sobrinho</lastModifiedBy>
  <dcterms:created xsi:type="dcterms:W3CDTF">2021-02-27T16:36:21.0000000Z</dcterms:created>
  <dcterms:modified xsi:type="dcterms:W3CDTF">2021-02-27T19:12:34.7709487Z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