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8B7" w14:textId="5874A7A9" w:rsidR="00F874CF" w:rsidRPr="002E1B4A" w:rsidRDefault="07369BAA" w:rsidP="00AF2DA4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002E1B4A">
        <w:rPr>
          <w:rFonts w:ascii="Arial" w:eastAsia="Arial" w:hAnsi="Arial" w:cs="Arial"/>
          <w:b/>
          <w:bCs/>
          <w:sz w:val="32"/>
          <w:szCs w:val="32"/>
          <w:lang w:val="pt"/>
        </w:rPr>
        <w:t>Centro Paula Souza</w:t>
      </w:r>
    </w:p>
    <w:p w14:paraId="545E22EE" w14:textId="06CAA196" w:rsidR="00F874CF" w:rsidRPr="002E1B4A" w:rsidRDefault="07369BAA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 w:rsidRPr="002E1B4A">
        <w:rPr>
          <w:rFonts w:ascii="Arial" w:eastAsia="Arial" w:hAnsi="Arial" w:cs="Arial"/>
          <w:b/>
          <w:bCs/>
          <w:sz w:val="32"/>
          <w:szCs w:val="32"/>
          <w:lang w:val="pt"/>
        </w:rPr>
        <w:t>Faculdade de Tecnologia de Votorantim</w:t>
      </w:r>
    </w:p>
    <w:p w14:paraId="288437FD" w14:textId="5CC2DE13" w:rsidR="00F874CF" w:rsidRPr="002E1B4A" w:rsidRDefault="07369BAA" w:rsidP="00AF2DA4">
      <w:pPr>
        <w:spacing w:line="360" w:lineRule="auto"/>
        <w:jc w:val="center"/>
        <w:rPr>
          <w:rFonts w:ascii="Arial" w:eastAsia="Arial" w:hAnsi="Arial" w:cs="Arial"/>
          <w:sz w:val="32"/>
          <w:szCs w:val="32"/>
          <w:lang w:val="pt"/>
        </w:rPr>
      </w:pPr>
      <w:r w:rsidRPr="002E1B4A">
        <w:rPr>
          <w:rFonts w:ascii="Arial" w:eastAsia="Arial" w:hAnsi="Arial" w:cs="Arial"/>
          <w:sz w:val="32"/>
          <w:szCs w:val="32"/>
          <w:lang w:val="pt"/>
        </w:rPr>
        <w:t xml:space="preserve">Curso </w:t>
      </w:r>
      <w:r w:rsidR="00BB4DAF" w:rsidRPr="002E1B4A">
        <w:rPr>
          <w:rFonts w:ascii="Arial" w:eastAsia="Arial" w:hAnsi="Arial" w:cs="Arial"/>
          <w:sz w:val="32"/>
          <w:szCs w:val="32"/>
          <w:lang w:val="pt"/>
        </w:rPr>
        <w:t>Superior de Tecnologia em</w:t>
      </w:r>
      <w:r w:rsidRPr="002E1B4A">
        <w:rPr>
          <w:rFonts w:ascii="Arial" w:eastAsia="Arial" w:hAnsi="Arial" w:cs="Arial"/>
          <w:sz w:val="32"/>
          <w:szCs w:val="32"/>
          <w:lang w:val="pt"/>
        </w:rPr>
        <w:t xml:space="preserve"> </w:t>
      </w:r>
      <w:r w:rsidR="00BB4DAF" w:rsidRPr="002E1B4A">
        <w:rPr>
          <w:rFonts w:ascii="Arial" w:eastAsia="Arial" w:hAnsi="Arial" w:cs="Arial"/>
          <w:sz w:val="32"/>
          <w:szCs w:val="32"/>
          <w:lang w:val="pt"/>
        </w:rPr>
        <w:t xml:space="preserve">                                           </w:t>
      </w:r>
      <w:r w:rsidRPr="002E1B4A">
        <w:rPr>
          <w:rFonts w:ascii="Arial" w:eastAsia="Arial" w:hAnsi="Arial" w:cs="Arial"/>
          <w:sz w:val="32"/>
          <w:szCs w:val="32"/>
          <w:lang w:val="pt"/>
        </w:rPr>
        <w:t>Ciência de Dados para Negócios</w:t>
      </w:r>
    </w:p>
    <w:p w14:paraId="4205CD53" w14:textId="179C2056" w:rsidR="00F874CF" w:rsidRPr="002E1B4A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002E1B4A">
        <w:rPr>
          <w:rFonts w:ascii="Arial" w:eastAsia="Arial" w:hAnsi="Arial" w:cs="Arial"/>
          <w:lang w:val="pt"/>
        </w:rPr>
        <w:t xml:space="preserve"> </w:t>
      </w:r>
    </w:p>
    <w:p w14:paraId="5D42F8E2" w14:textId="594E518C" w:rsidR="00F874CF" w:rsidRPr="002E1B4A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002E1B4A">
        <w:rPr>
          <w:rFonts w:ascii="Arial" w:eastAsia="Arial" w:hAnsi="Arial" w:cs="Arial"/>
          <w:lang w:val="pt"/>
        </w:rPr>
        <w:t xml:space="preserve"> </w:t>
      </w:r>
    </w:p>
    <w:p w14:paraId="40759E3A" w14:textId="5CE20F3A" w:rsidR="00F874CF" w:rsidRPr="002E1B4A" w:rsidRDefault="07369BAA" w:rsidP="00055850">
      <w:pPr>
        <w:spacing w:line="360" w:lineRule="auto"/>
        <w:jc w:val="both"/>
        <w:rPr>
          <w:rFonts w:ascii="Arial" w:eastAsia="Arial" w:hAnsi="Arial" w:cs="Arial"/>
          <w:lang w:val="pt"/>
        </w:rPr>
      </w:pPr>
      <w:r w:rsidRPr="002E1B4A">
        <w:rPr>
          <w:rFonts w:ascii="Arial" w:eastAsia="Arial" w:hAnsi="Arial" w:cs="Arial"/>
          <w:lang w:val="pt"/>
        </w:rPr>
        <w:t xml:space="preserve"> </w:t>
      </w:r>
    </w:p>
    <w:p w14:paraId="5D8C0697" w14:textId="16549829" w:rsidR="00F874CF" w:rsidRPr="002E1B4A" w:rsidRDefault="00BB4DAF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 w:rsidRPr="002E1B4A">
        <w:rPr>
          <w:rFonts w:ascii="Arial" w:eastAsia="Arial" w:hAnsi="Arial" w:cs="Arial"/>
          <w:b/>
          <w:bCs/>
          <w:sz w:val="32"/>
          <w:szCs w:val="32"/>
          <w:lang w:val="pt"/>
        </w:rPr>
        <w:t>PROJETO INTEGRADOR</w:t>
      </w:r>
      <w:r w:rsidR="07369BAA" w:rsidRPr="002E1B4A">
        <w:rPr>
          <w:rFonts w:ascii="Arial" w:eastAsia="Arial" w:hAnsi="Arial" w:cs="Arial"/>
          <w:b/>
          <w:bCs/>
          <w:sz w:val="32"/>
          <w:szCs w:val="32"/>
          <w:lang w:val="pt"/>
        </w:rPr>
        <w:t xml:space="preserve"> </w:t>
      </w:r>
      <w:r w:rsidR="00035545" w:rsidRPr="002E1B4A">
        <w:rPr>
          <w:rFonts w:ascii="Arial" w:eastAsia="Arial" w:hAnsi="Arial" w:cs="Arial"/>
          <w:b/>
          <w:bCs/>
          <w:sz w:val="32"/>
          <w:szCs w:val="32"/>
          <w:lang w:val="pt"/>
        </w:rPr>
        <w:t>IV</w:t>
      </w:r>
    </w:p>
    <w:p w14:paraId="1E1D3FA8" w14:textId="0245C158" w:rsidR="00F874CF" w:rsidRPr="002E1B4A" w:rsidRDefault="00AF2DA4" w:rsidP="00AF2DA4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pt"/>
        </w:rPr>
      </w:pPr>
      <w:r w:rsidRPr="002E1B4A">
        <w:rPr>
          <w:rFonts w:ascii="Arial" w:eastAsia="Arial" w:hAnsi="Arial" w:cs="Arial"/>
          <w:b/>
          <w:bCs/>
          <w:sz w:val="32"/>
          <w:szCs w:val="32"/>
          <w:lang w:val="pt"/>
        </w:rPr>
        <w:t>FATUROMETRO</w:t>
      </w:r>
    </w:p>
    <w:p w14:paraId="5152DC7A" w14:textId="465E2414" w:rsidR="00F874CF" w:rsidRPr="002E1B4A" w:rsidRDefault="00F874CF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5D7B3679" w14:textId="77777777" w:rsidR="00E61CE2" w:rsidRPr="002E1B4A" w:rsidRDefault="00E61CE2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7C0DD788" w14:textId="249ADC2C" w:rsidR="00F874CF" w:rsidRPr="002E1B4A" w:rsidRDefault="00F874CF" w:rsidP="00AF2DA4">
      <w:pPr>
        <w:spacing w:line="360" w:lineRule="auto"/>
        <w:jc w:val="center"/>
        <w:rPr>
          <w:rFonts w:ascii="Arial" w:eastAsia="Arial" w:hAnsi="Arial" w:cs="Arial"/>
          <w:b/>
          <w:bCs/>
          <w:lang w:val="pt"/>
        </w:rPr>
      </w:pPr>
    </w:p>
    <w:p w14:paraId="05957C2E" w14:textId="3FD23D14" w:rsidR="00AF2DA4" w:rsidRPr="002E1B4A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2E1B4A">
        <w:rPr>
          <w:rFonts w:ascii="Arial" w:eastAsia="Arial" w:hAnsi="Arial" w:cs="Arial"/>
          <w:sz w:val="28"/>
          <w:szCs w:val="28"/>
          <w:lang w:val="pt-PT"/>
        </w:rPr>
        <w:t>ERIC BERTO</w:t>
      </w:r>
    </w:p>
    <w:p w14:paraId="52C99187" w14:textId="2F924052" w:rsidR="00AF2DA4" w:rsidRPr="002E1B4A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2E1B4A">
        <w:rPr>
          <w:rFonts w:ascii="Arial" w:eastAsia="Arial" w:hAnsi="Arial" w:cs="Arial"/>
          <w:sz w:val="28"/>
          <w:szCs w:val="28"/>
          <w:lang w:val="pt-PT"/>
        </w:rPr>
        <w:t>EDUARDO MORELATO</w:t>
      </w:r>
    </w:p>
    <w:p w14:paraId="5D11D1A8" w14:textId="3C0E7658" w:rsidR="00BB4DAF" w:rsidRPr="002E1B4A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2E1B4A">
        <w:rPr>
          <w:rFonts w:ascii="Arial" w:eastAsia="Arial" w:hAnsi="Arial" w:cs="Arial"/>
          <w:sz w:val="28"/>
          <w:szCs w:val="28"/>
          <w:lang w:val="pt-PT"/>
        </w:rPr>
        <w:t>GIOVANNA LACERDA</w:t>
      </w:r>
    </w:p>
    <w:p w14:paraId="67AFCEF6" w14:textId="77777777" w:rsidR="00AF2DA4" w:rsidRPr="002E1B4A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-PT"/>
        </w:rPr>
      </w:pPr>
      <w:r w:rsidRPr="002E1B4A">
        <w:rPr>
          <w:rFonts w:ascii="Arial" w:eastAsia="Arial" w:hAnsi="Arial" w:cs="Arial"/>
          <w:sz w:val="28"/>
          <w:szCs w:val="28"/>
          <w:lang w:val="pt-PT"/>
        </w:rPr>
        <w:t>MICHEL CIRILO</w:t>
      </w:r>
    </w:p>
    <w:p w14:paraId="2E03ED35" w14:textId="77777777" w:rsidR="00AF2DA4" w:rsidRPr="002E1B4A" w:rsidRDefault="00AF2DA4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pt"/>
        </w:rPr>
      </w:pPr>
    </w:p>
    <w:p w14:paraId="5703D404" w14:textId="42E7E634" w:rsidR="434735CD" w:rsidRPr="002E1B4A" w:rsidRDefault="434735CD" w:rsidP="00AF2DA4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45C85E32" w14:textId="77777777" w:rsidR="00E61CE2" w:rsidRPr="002E1B4A" w:rsidRDefault="00E61CE2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26FBACD8" w14:textId="63FD53B5" w:rsidR="434735CD" w:rsidRPr="002E1B4A" w:rsidRDefault="434735CD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42E23D3E" w14:textId="08812AC9" w:rsidR="00F874CF" w:rsidRPr="002E1B4A" w:rsidRDefault="00F874CF" w:rsidP="00AF2DA4">
      <w:pPr>
        <w:spacing w:line="360" w:lineRule="auto"/>
        <w:jc w:val="center"/>
        <w:rPr>
          <w:rFonts w:ascii="Arial" w:eastAsia="Arial" w:hAnsi="Arial" w:cs="Arial"/>
          <w:lang w:val="pt"/>
        </w:rPr>
      </w:pPr>
    </w:p>
    <w:p w14:paraId="57E5081B" w14:textId="0912FAF7" w:rsidR="00F874CF" w:rsidRPr="002E1B4A" w:rsidRDefault="00BC04A1" w:rsidP="00AF2DA4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002E1B4A">
        <w:rPr>
          <w:rFonts w:ascii="Arial" w:eastAsia="Arial" w:hAnsi="Arial" w:cs="Arial"/>
          <w:sz w:val="28"/>
          <w:szCs w:val="28"/>
        </w:rPr>
        <w:t>OUTUBRO</w:t>
      </w:r>
      <w:r w:rsidR="07369BAA" w:rsidRPr="002E1B4A">
        <w:rPr>
          <w:rFonts w:ascii="Arial" w:eastAsia="Arial" w:hAnsi="Arial" w:cs="Arial"/>
          <w:sz w:val="28"/>
          <w:szCs w:val="28"/>
        </w:rPr>
        <w:t>/2025</w:t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-1298521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0778B2" w14:textId="60716A1C" w:rsidR="00D02E49" w:rsidRPr="002E1B4A" w:rsidRDefault="00E61CE2" w:rsidP="00055850">
          <w:pPr>
            <w:pStyle w:val="CabealhodoSumrio"/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2E1B4A">
            <w:rPr>
              <w:rFonts w:ascii="Arial" w:hAnsi="Arial" w:cs="Arial"/>
              <w:sz w:val="24"/>
              <w:szCs w:val="24"/>
            </w:rPr>
            <w:t>SUMÁRIO</w:t>
          </w:r>
        </w:p>
        <w:p w14:paraId="32DA55F0" w14:textId="77777777" w:rsidR="00E61CE2" w:rsidRPr="002E1B4A" w:rsidRDefault="00E61CE2" w:rsidP="00055850">
          <w:pPr>
            <w:jc w:val="both"/>
            <w:rPr>
              <w:rFonts w:ascii="Arial" w:hAnsi="Arial" w:cs="Arial"/>
              <w:lang w:eastAsia="pt-BR"/>
            </w:rPr>
          </w:pPr>
        </w:p>
        <w:p w14:paraId="7069DCDE" w14:textId="0C4C63B0" w:rsidR="00AF2DA4" w:rsidRPr="002E1B4A" w:rsidRDefault="00D02E49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2E1B4A">
            <w:rPr>
              <w:rFonts w:ascii="Arial" w:hAnsi="Arial" w:cs="Arial"/>
              <w:sz w:val="24"/>
              <w:szCs w:val="24"/>
            </w:rPr>
            <w:fldChar w:fldCharType="begin"/>
          </w:r>
          <w:r w:rsidRPr="002E1B4A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E1B4A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12241297" w:history="1">
            <w:r w:rsidR="00AF2DA4" w:rsidRPr="002E1B4A">
              <w:rPr>
                <w:rStyle w:val="Hyperlink"/>
                <w:rFonts w:ascii="Arial" w:hAnsi="Arial" w:cs="Arial"/>
                <w:noProof/>
              </w:rPr>
              <w:t>1. Introdução</w:t>
            </w:r>
            <w:r w:rsidR="00AF2DA4" w:rsidRPr="002E1B4A">
              <w:rPr>
                <w:rFonts w:ascii="Arial" w:hAnsi="Arial" w:cs="Arial"/>
                <w:noProof/>
                <w:webHidden/>
              </w:rPr>
              <w:tab/>
            </w:r>
            <w:r w:rsidR="00AF2DA4"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="00AF2DA4" w:rsidRPr="002E1B4A">
              <w:rPr>
                <w:rFonts w:ascii="Arial" w:hAnsi="Arial" w:cs="Arial"/>
                <w:noProof/>
                <w:webHidden/>
              </w:rPr>
              <w:instrText xml:space="preserve"> PAGEREF _Toc212241297 \h </w:instrText>
            </w:r>
            <w:r w:rsidR="00AF2DA4" w:rsidRPr="002E1B4A">
              <w:rPr>
                <w:rFonts w:ascii="Arial" w:hAnsi="Arial" w:cs="Arial"/>
                <w:noProof/>
                <w:webHidden/>
              </w:rPr>
            </w:r>
            <w:r w:rsidR="00AF2DA4"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F2DA4" w:rsidRPr="002E1B4A">
              <w:rPr>
                <w:rFonts w:ascii="Arial" w:hAnsi="Arial" w:cs="Arial"/>
                <w:noProof/>
                <w:webHidden/>
              </w:rPr>
              <w:t>3</w:t>
            </w:r>
            <w:r w:rsidR="00AF2DA4"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4B211E" w14:textId="2CEF902D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298" w:history="1">
            <w:r w:rsidRPr="002E1B4A">
              <w:rPr>
                <w:rStyle w:val="Hyperlink"/>
                <w:rFonts w:ascii="Arial" w:hAnsi="Arial" w:cs="Arial"/>
                <w:noProof/>
              </w:rPr>
              <w:t>2. Apresentação da Empresa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_Toc212241298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3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424819" w14:textId="6CC046E9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299" w:history="1">
            <w:r w:rsidRPr="002E1B4A">
              <w:rPr>
                <w:rStyle w:val="Hyperlink"/>
                <w:rFonts w:ascii="Arial" w:hAnsi="Arial" w:cs="Arial"/>
                <w:noProof/>
              </w:rPr>
              <w:t>3. Descrição e Análise do Problema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_Toc212241299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5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D4DCDF" w14:textId="2974C8E4" w:rsidR="00AF2DA4" w:rsidRPr="002E1B4A" w:rsidRDefault="00AF2DA4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0" w:history="1">
            <w:r w:rsidRPr="002E1B4A">
              <w:rPr>
                <w:rStyle w:val="Hyperlink"/>
                <w:rFonts w:ascii="Arial" w:hAnsi="Arial" w:cs="Arial"/>
                <w:noProof/>
              </w:rPr>
              <w:t>3.1 Análise do Cenário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_Toc212241300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5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2A1F2C" w14:textId="6EF8B2A6" w:rsidR="00AF2DA4" w:rsidRPr="002E1B4A" w:rsidRDefault="00AF2DA4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1" w:history="1">
            <w:r w:rsidRPr="002E1B4A">
              <w:rPr>
                <w:rStyle w:val="Hyperlink"/>
                <w:rFonts w:ascii="Arial" w:hAnsi="Arial" w:cs="Arial"/>
                <w:noProof/>
              </w:rPr>
              <w:t>3.2 Diagnóstico e Identificação de Problemas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_Toc212241301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5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FA8B63" w14:textId="1F88F78A" w:rsidR="00AF2DA4" w:rsidRPr="002E1B4A" w:rsidRDefault="00AF2DA4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2" w:history="1">
            <w:r w:rsidRPr="002E1B4A">
              <w:rPr>
                <w:rStyle w:val="Hyperlink"/>
                <w:rFonts w:ascii="Arial" w:hAnsi="Arial" w:cs="Arial"/>
                <w:noProof/>
              </w:rPr>
              <w:t>3.3 Alinhamento com Objetivos Estratégicos da Empresa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_Toc212241302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5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C23BD8" w14:textId="186951FD" w:rsidR="00AF2DA4" w:rsidRPr="002E1B4A" w:rsidRDefault="00AF2DA4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3" w:history="1">
            <w:r w:rsidRPr="002E1B4A">
              <w:rPr>
                <w:rStyle w:val="Hyperlink"/>
                <w:rFonts w:ascii="Arial" w:hAnsi="Arial" w:cs="Arial"/>
                <w:noProof/>
              </w:rPr>
              <w:t>3.4 Estruturação das Ações e Projetos Propostos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_Toc212241303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6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7E9002" w14:textId="5B1C2032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4" w:history="1">
            <w:r w:rsidRPr="002E1B4A">
              <w:rPr>
                <w:rStyle w:val="Hyperlink"/>
                <w:rFonts w:ascii="Arial" w:hAnsi="Arial" w:cs="Arial"/>
                <w:noProof/>
              </w:rPr>
              <w:t>4. Planejamento Estratégico da Solução (Objetivos e Plano de Ação)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_Toc212241304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6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675B98" w14:textId="240DA656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5" w:history="1">
            <w:r w:rsidRPr="002E1B4A">
              <w:rPr>
                <w:rStyle w:val="Hyperlink"/>
                <w:rFonts w:ascii="Arial" w:hAnsi="Arial" w:cs="Arial"/>
                <w:noProof/>
              </w:rPr>
              <w:t>5. Metodologia de Desenvolvimento e Fonte de Dados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_Toc212241305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7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3198E7" w14:textId="01585AD5" w:rsidR="00AF2DA4" w:rsidRPr="002E1B4A" w:rsidRDefault="00AF2DA4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small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6" w:history="1">
            <w:r w:rsidRPr="002E1B4A">
              <w:rPr>
                <w:rStyle w:val="Hyperlink"/>
                <w:rFonts w:ascii="Arial" w:hAnsi="Arial" w:cs="Arial"/>
                <w:noProof/>
              </w:rPr>
              <w:t>5.1 Pipeline de Dados (Proposta de ETL)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_Toc212241306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7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C3C914" w14:textId="0734E3EB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7" w:history="1">
            <w:r w:rsidRPr="002E1B4A">
              <w:rPr>
                <w:rStyle w:val="Hyperlink"/>
                <w:rFonts w:ascii="Arial" w:hAnsi="Arial" w:cs="Arial"/>
                <w:noProof/>
              </w:rPr>
              <w:t>6. Desenvolvimento do Protótipo e Implementação da Solução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_Toc212241307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9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060B70" w14:textId="2A4349EF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8" w:history="1">
            <w:r w:rsidRPr="002E1B4A">
              <w:rPr>
                <w:rStyle w:val="Hyperlink"/>
                <w:rFonts w:ascii="Arial" w:hAnsi="Arial" w:cs="Arial"/>
                <w:noProof/>
              </w:rPr>
              <w:t>7. Testes e Validações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_Toc212241308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9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F1953E" w14:textId="0802DBD9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09" w:history="1">
            <w:r w:rsidRPr="002E1B4A">
              <w:rPr>
                <w:rStyle w:val="Hyperlink"/>
                <w:rFonts w:ascii="Arial" w:hAnsi="Arial" w:cs="Arial"/>
                <w:noProof/>
              </w:rPr>
              <w:t>Conclusão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_Toc212241309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9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F71EEC" w14:textId="7ADCFDB7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10" w:history="1">
            <w:r w:rsidRPr="002E1B4A">
              <w:rPr>
                <w:rStyle w:val="Hyperlink"/>
                <w:rFonts w:ascii="Arial" w:hAnsi="Arial" w:cs="Arial"/>
                <w:noProof/>
              </w:rPr>
              <w:t>Referências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_Toc212241310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10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6A34CD" w14:textId="57C887BD" w:rsidR="00AF2DA4" w:rsidRPr="002E1B4A" w:rsidRDefault="00AF2DA4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241311" w:history="1">
            <w:r w:rsidRPr="002E1B4A">
              <w:rPr>
                <w:rStyle w:val="Hyperlink"/>
                <w:rFonts w:ascii="Arial" w:hAnsi="Arial" w:cs="Arial"/>
                <w:noProof/>
              </w:rPr>
              <w:t>Anexos</w:t>
            </w:r>
            <w:r w:rsidRPr="002E1B4A">
              <w:rPr>
                <w:rFonts w:ascii="Arial" w:hAnsi="Arial" w:cs="Arial"/>
                <w:noProof/>
                <w:webHidden/>
              </w:rPr>
              <w:tab/>
            </w:r>
            <w:r w:rsidRPr="002E1B4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E1B4A">
              <w:rPr>
                <w:rFonts w:ascii="Arial" w:hAnsi="Arial" w:cs="Arial"/>
                <w:noProof/>
                <w:webHidden/>
              </w:rPr>
              <w:instrText xml:space="preserve"> PAGEREF _Toc212241311 \h </w:instrText>
            </w:r>
            <w:r w:rsidRPr="002E1B4A">
              <w:rPr>
                <w:rFonts w:ascii="Arial" w:hAnsi="Arial" w:cs="Arial"/>
                <w:noProof/>
                <w:webHidden/>
              </w:rPr>
            </w:r>
            <w:r w:rsidRPr="002E1B4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E1B4A">
              <w:rPr>
                <w:rFonts w:ascii="Arial" w:hAnsi="Arial" w:cs="Arial"/>
                <w:noProof/>
                <w:webHidden/>
              </w:rPr>
              <w:t>11</w:t>
            </w:r>
            <w:r w:rsidRPr="002E1B4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AE0721" w14:textId="7A788572" w:rsidR="00D02E49" w:rsidRPr="002E1B4A" w:rsidRDefault="00D02E49" w:rsidP="00055850">
          <w:pPr>
            <w:spacing w:line="360" w:lineRule="auto"/>
            <w:jc w:val="both"/>
            <w:rPr>
              <w:rFonts w:ascii="Arial" w:hAnsi="Arial" w:cs="Arial"/>
            </w:rPr>
          </w:pPr>
          <w:r w:rsidRPr="002E1B4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B24E096" w14:textId="4FBD4CBF" w:rsidR="434735CD" w:rsidRPr="002E1B4A" w:rsidRDefault="434735CD" w:rsidP="00055850">
      <w:pPr>
        <w:jc w:val="both"/>
        <w:rPr>
          <w:rFonts w:ascii="Arial" w:eastAsia="Arial" w:hAnsi="Arial" w:cs="Arial"/>
        </w:rPr>
      </w:pPr>
    </w:p>
    <w:p w14:paraId="74531970" w14:textId="77777777" w:rsidR="00BB4DAF" w:rsidRPr="002E1B4A" w:rsidRDefault="00BB4DAF" w:rsidP="00055850">
      <w:pPr>
        <w:jc w:val="both"/>
        <w:rPr>
          <w:rFonts w:ascii="Arial" w:eastAsia="Arial" w:hAnsi="Arial" w:cs="Arial"/>
        </w:rPr>
        <w:sectPr w:rsidR="00BB4DAF" w:rsidRPr="002E1B4A" w:rsidSect="00E61CE2">
          <w:headerReference w:type="default" r:id="rId11"/>
          <w:headerReference w:type="first" r:id="rId12"/>
          <w:pgSz w:w="11906" w:h="16838"/>
          <w:pgMar w:top="1701" w:right="1134" w:bottom="1134" w:left="1701" w:header="720" w:footer="720" w:gutter="0"/>
          <w:cols w:space="720"/>
          <w:titlePg/>
          <w:docGrid w:linePitch="360"/>
        </w:sectPr>
      </w:pPr>
    </w:p>
    <w:p w14:paraId="30C2A2F1" w14:textId="467308EF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0" w:name="_Toc212241297"/>
      <w:r w:rsidRPr="002E1B4A">
        <w:rPr>
          <w:rFonts w:ascii="Arial" w:hAnsi="Arial" w:cs="Arial"/>
        </w:rPr>
        <w:lastRenderedPageBreak/>
        <w:t>1. Introdução</w:t>
      </w:r>
      <w:bookmarkEnd w:id="0"/>
    </w:p>
    <w:p w14:paraId="116A2331" w14:textId="77777777" w:rsidR="0005191B" w:rsidRPr="002E1B4A" w:rsidRDefault="0005191B" w:rsidP="00055850">
      <w:pPr>
        <w:jc w:val="both"/>
        <w:rPr>
          <w:rFonts w:ascii="Arial" w:hAnsi="Arial" w:cs="Arial"/>
        </w:rPr>
      </w:pPr>
    </w:p>
    <w:p w14:paraId="35F1B2BF" w14:textId="42F6E0D0" w:rsidR="00462CE9" w:rsidRPr="002E1B4A" w:rsidRDefault="00DF15CE" w:rsidP="00055850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O Projeto Integrador IV (PI4) representa a aplicação prática dos conhecimentos adquiridos ao longo do curso de Ciência de Dados para Negócios. O objetivo é desenvolver soluções baseadas em dados para desafios reais enfrentados por empresas parceiras, consolidando competências técnicas e analíticas. Neste contexto, foi criado o projeto '</w:t>
      </w:r>
      <w:proofErr w:type="spellStart"/>
      <w:r w:rsidRPr="002E1B4A">
        <w:rPr>
          <w:rFonts w:ascii="Arial" w:hAnsi="Arial" w:cs="Arial"/>
        </w:rPr>
        <w:t>Faturômetro</w:t>
      </w:r>
      <w:proofErr w:type="spellEnd"/>
      <w:r w:rsidRPr="002E1B4A">
        <w:rPr>
          <w:rFonts w:ascii="Arial" w:hAnsi="Arial" w:cs="Arial"/>
        </w:rPr>
        <w:t>', em parceria com a empresa Berto Ferramentas, com o propósito de automatizar o acompanhamento de faturamento, otimizando a tomada de decisão e promovendo a transformação digital da empresa.</w:t>
      </w:r>
    </w:p>
    <w:p w14:paraId="3058F110" w14:textId="0BB76C06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1" w:name="_Toc212241298"/>
      <w:r w:rsidRPr="002E1B4A">
        <w:rPr>
          <w:rFonts w:ascii="Arial" w:hAnsi="Arial" w:cs="Arial"/>
        </w:rPr>
        <w:t>2. Apresentação da Empresa</w:t>
      </w:r>
      <w:bookmarkEnd w:id="1"/>
    </w:p>
    <w:p w14:paraId="733E54A6" w14:textId="77777777" w:rsidR="004D0B9D" w:rsidRPr="002E1B4A" w:rsidRDefault="004D0B9D" w:rsidP="00055850">
      <w:pPr>
        <w:jc w:val="both"/>
        <w:rPr>
          <w:rFonts w:ascii="Arial" w:hAnsi="Arial" w:cs="Arial"/>
        </w:rPr>
      </w:pPr>
    </w:p>
    <w:p w14:paraId="5279AC77" w14:textId="77777777" w:rsidR="00DF15CE" w:rsidRPr="002E1B4A" w:rsidRDefault="00DF15CE" w:rsidP="00055850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A Berto Ferramentas é uma loja de médio porte localizada na zona oeste de Sorocaba (SP), na Av. Elias Maluf, 1156. Fundada com o propósito de atender às demandas da comunidade local no segmento de construção e manutenção, a empresa inicialmente atuava como um home center. Atualmente, está em processo de transição estratégica para focar no segmento de ferramentas e tintas, buscando se consolidar como referência regional</w:t>
      </w:r>
      <w:r w:rsidR="00462CE9" w:rsidRPr="002E1B4A">
        <w:rPr>
          <w:rFonts w:ascii="Arial" w:hAnsi="Arial" w:cs="Arial"/>
        </w:rPr>
        <w:t>.</w:t>
      </w:r>
      <w:r w:rsidRPr="002E1B4A">
        <w:rPr>
          <w:rFonts w:ascii="Arial" w:hAnsi="Arial" w:cs="Arial"/>
        </w:rPr>
        <w:t xml:space="preserve"> </w:t>
      </w:r>
    </w:p>
    <w:p w14:paraId="16EF7390" w14:textId="3A262425" w:rsidR="00DF15CE" w:rsidRPr="002E1B4A" w:rsidRDefault="00DF15CE" w:rsidP="00055850">
      <w:pPr>
        <w:spacing w:line="360" w:lineRule="auto"/>
        <w:ind w:firstLine="708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Missão</w:t>
      </w:r>
      <w:r w:rsidRPr="002E1B4A">
        <w:rPr>
          <w:rFonts w:ascii="Arial" w:hAnsi="Arial" w:cs="Arial"/>
        </w:rPr>
        <w:t>: Facilitar a vida dos clientes oferecendo soluções práticas e de qualidade em ferramentas e tintas, com preços competitivos e atendimento próximo e especializado.</w:t>
      </w:r>
    </w:p>
    <w:p w14:paraId="74E2D291" w14:textId="56C0C28B" w:rsidR="00DF15CE" w:rsidRPr="002E1B4A" w:rsidRDefault="00DF15CE" w:rsidP="00055850">
      <w:pPr>
        <w:spacing w:line="360" w:lineRule="auto"/>
        <w:ind w:firstLine="708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Visão</w:t>
      </w:r>
      <w:r w:rsidRPr="002E1B4A">
        <w:rPr>
          <w:rFonts w:ascii="Arial" w:hAnsi="Arial" w:cs="Arial"/>
        </w:rPr>
        <w:t>: Ser reconhecida como a principal referência em ferramentas e tintas da região oeste de Sorocaba, destacando-se pela inovação, excelência no atendimento e relacionamento de confiança com clientes e parceiros.</w:t>
      </w:r>
    </w:p>
    <w:p w14:paraId="3CB4F4EB" w14:textId="77777777" w:rsidR="00DF15CE" w:rsidRPr="002E1B4A" w:rsidRDefault="00DF15CE" w:rsidP="00055850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Valores</w:t>
      </w:r>
      <w:r w:rsidRPr="002E1B4A">
        <w:rPr>
          <w:rFonts w:ascii="Arial" w:hAnsi="Arial" w:cs="Arial"/>
        </w:rPr>
        <w:t>:</w:t>
      </w:r>
    </w:p>
    <w:p w14:paraId="42A398D8" w14:textId="24C9EE3B" w:rsidR="00DF15CE" w:rsidRPr="002E1B4A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Compromisso com o cliente: oferecer suporte especializado e atendimento de qualidade.</w:t>
      </w:r>
    </w:p>
    <w:p w14:paraId="20AEAC35" w14:textId="2EF44E7B" w:rsidR="00DF15CE" w:rsidRPr="002E1B4A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Transparência: manter relações éticas e de confiança com clientes, fornecedores e colaboradores.</w:t>
      </w:r>
    </w:p>
    <w:p w14:paraId="68113BC7" w14:textId="77777777" w:rsidR="00DF15CE" w:rsidRPr="002E1B4A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Qualidade: garantir produtos que atendam padrões de durabilidade e eficiência.</w:t>
      </w:r>
    </w:p>
    <w:p w14:paraId="24D3109A" w14:textId="04AFADB9" w:rsidR="00DF15CE" w:rsidRPr="002E1B4A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lastRenderedPageBreak/>
        <w:t>Inov</w:t>
      </w:r>
      <w:r w:rsidR="00055850" w:rsidRPr="002E1B4A">
        <w:rPr>
          <w:rFonts w:ascii="Arial" w:hAnsi="Arial" w:cs="Arial"/>
        </w:rPr>
        <w:t>a</w:t>
      </w:r>
      <w:r w:rsidRPr="002E1B4A">
        <w:rPr>
          <w:rFonts w:ascii="Arial" w:hAnsi="Arial" w:cs="Arial"/>
        </w:rPr>
        <w:t>ção: buscar constantemente melhorias em processos e soluções oferecidas.</w:t>
      </w:r>
    </w:p>
    <w:p w14:paraId="634E19B9" w14:textId="62A83A4B" w:rsidR="00DF15CE" w:rsidRPr="002E1B4A" w:rsidRDefault="00DF15CE" w:rsidP="00055850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Responsabilidade social e ambiental: atuar de forma sustentável e contribuir com a comunidade local.</w:t>
      </w:r>
    </w:p>
    <w:p w14:paraId="474B1599" w14:textId="762796E4" w:rsidR="00DF15CE" w:rsidRPr="002E1B4A" w:rsidRDefault="00DF15CE" w:rsidP="00055850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A Berto Ferramentas organiza-se nos seguintes setores:</w:t>
      </w:r>
    </w:p>
    <w:p w14:paraId="365D6106" w14:textId="77777777" w:rsidR="00055850" w:rsidRPr="002E1B4A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Compras: pesquisa de preços, negociações e aquisição de produtos.</w:t>
      </w:r>
    </w:p>
    <w:p w14:paraId="777B3F8B" w14:textId="77777777" w:rsidR="00055850" w:rsidRPr="002E1B4A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Estoque e Logística: entrada, organização e reposição de produtos.</w:t>
      </w:r>
    </w:p>
    <w:p w14:paraId="07B45257" w14:textId="487673B1" w:rsidR="00DF15CE" w:rsidRPr="002E1B4A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Vendas e Atendimento: contato direto com clientes no espaço físico e canais digitais.</w:t>
      </w:r>
    </w:p>
    <w:p w14:paraId="0039E69C" w14:textId="73E0D4C2" w:rsidR="00DF15CE" w:rsidRPr="002E1B4A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Financeiro: controle do fluxo de caixa, contas a pagar e a receber.</w:t>
      </w:r>
    </w:p>
    <w:p w14:paraId="729C3A39" w14:textId="5AE12893" w:rsidR="00DF15CE" w:rsidRPr="002E1B4A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Marketing e Comercial: campanhas de divulgação, fidelização e posicionamento da marca.</w:t>
      </w:r>
    </w:p>
    <w:p w14:paraId="1DD39F23" w14:textId="6E729916" w:rsidR="00462CE9" w:rsidRPr="002E1B4A" w:rsidRDefault="00DF15CE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Gestão de Pessoas: gerencia a equipe, oferecendo treinamento e acompanhamento.</w:t>
      </w:r>
    </w:p>
    <w:p w14:paraId="576685E7" w14:textId="77777777" w:rsidR="00AF2DA4" w:rsidRPr="002E1B4A" w:rsidRDefault="00AF2DA4" w:rsidP="00055850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</w:p>
    <w:p w14:paraId="4434AECB" w14:textId="622B0D56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2" w:name="_Toc212241299"/>
      <w:r w:rsidRPr="002E1B4A">
        <w:rPr>
          <w:rFonts w:ascii="Arial" w:hAnsi="Arial" w:cs="Arial"/>
        </w:rPr>
        <w:t>3. Descrição e Análise do Problema</w:t>
      </w:r>
      <w:bookmarkEnd w:id="2"/>
    </w:p>
    <w:p w14:paraId="643063B4" w14:textId="77777777" w:rsidR="004D0B9D" w:rsidRPr="002E1B4A" w:rsidRDefault="004D0B9D" w:rsidP="00055850">
      <w:pPr>
        <w:jc w:val="both"/>
        <w:rPr>
          <w:rFonts w:ascii="Arial" w:hAnsi="Arial" w:cs="Arial"/>
        </w:rPr>
      </w:pPr>
    </w:p>
    <w:p w14:paraId="28F1E66B" w14:textId="2F6DE68E" w:rsidR="00462CE9" w:rsidRPr="002E1B4A" w:rsidRDefault="00462CE9" w:rsidP="00055850">
      <w:pPr>
        <w:pStyle w:val="Ttulo2"/>
        <w:jc w:val="both"/>
        <w:rPr>
          <w:rFonts w:ascii="Arial" w:hAnsi="Arial" w:cs="Arial"/>
        </w:rPr>
      </w:pPr>
      <w:bookmarkStart w:id="3" w:name="_Toc212241300"/>
      <w:r w:rsidRPr="002E1B4A">
        <w:rPr>
          <w:rFonts w:ascii="Arial" w:hAnsi="Arial" w:cs="Arial"/>
        </w:rPr>
        <w:t>3.1 Análise do Cenário</w:t>
      </w:r>
      <w:bookmarkEnd w:id="3"/>
    </w:p>
    <w:p w14:paraId="732EB507" w14:textId="77777777" w:rsidR="004D0B9D" w:rsidRPr="002E1B4A" w:rsidRDefault="004D0B9D" w:rsidP="00055850">
      <w:pPr>
        <w:jc w:val="both"/>
        <w:rPr>
          <w:rFonts w:ascii="Arial" w:hAnsi="Arial" w:cs="Arial"/>
        </w:rPr>
      </w:pPr>
    </w:p>
    <w:p w14:paraId="63215728" w14:textId="38C62870" w:rsidR="00462CE9" w:rsidRPr="002E1B4A" w:rsidRDefault="00C55813" w:rsidP="00055850">
      <w:pPr>
        <w:spacing w:line="360" w:lineRule="auto"/>
        <w:jc w:val="both"/>
        <w:rPr>
          <w:rFonts w:ascii="Arial" w:hAnsi="Arial" w:cs="Arial"/>
        </w:rPr>
      </w:pPr>
      <w:bookmarkStart w:id="4" w:name="_Hlk212237866"/>
      <w:r w:rsidRPr="002E1B4A">
        <w:rPr>
          <w:rFonts w:ascii="Arial" w:hAnsi="Arial" w:cs="Arial"/>
        </w:rPr>
        <w:t xml:space="preserve">O varejo de ferramentas e materiais de construção é altamente competitivo, com margens cada vez mais dependentes da eficiência operacional. Empresas de médio porte </w:t>
      </w:r>
      <w:bookmarkEnd w:id="4"/>
      <w:r w:rsidRPr="002E1B4A">
        <w:rPr>
          <w:rFonts w:ascii="Arial" w:hAnsi="Arial" w:cs="Arial"/>
        </w:rPr>
        <w:t>enfrentam desafios em digitalização e integração de sistemas. A ausência de relatórios automatizados dificulta o acompanhamento de indicadores de desempenho e a tomada de decisões baseada em dados.</w:t>
      </w:r>
      <w:r w:rsidRPr="002E1B4A">
        <w:rPr>
          <w:rFonts w:ascii="Arial" w:hAnsi="Arial" w:cs="Arial"/>
        </w:rPr>
        <w:tab/>
      </w:r>
    </w:p>
    <w:p w14:paraId="10762115" w14:textId="77777777" w:rsidR="00C55813" w:rsidRPr="002E1B4A" w:rsidRDefault="00C55813" w:rsidP="00055850">
      <w:pPr>
        <w:pStyle w:val="Ttulo2"/>
        <w:jc w:val="both"/>
        <w:rPr>
          <w:rFonts w:ascii="Arial" w:hAnsi="Arial" w:cs="Arial"/>
        </w:rPr>
      </w:pPr>
    </w:p>
    <w:p w14:paraId="2F221357" w14:textId="250A1FE4" w:rsidR="00462CE9" w:rsidRPr="002E1B4A" w:rsidRDefault="00462CE9" w:rsidP="00055850">
      <w:pPr>
        <w:pStyle w:val="Ttulo2"/>
        <w:jc w:val="both"/>
        <w:rPr>
          <w:rFonts w:ascii="Arial" w:hAnsi="Arial" w:cs="Arial"/>
        </w:rPr>
      </w:pPr>
      <w:bookmarkStart w:id="5" w:name="_Toc212241301"/>
      <w:r w:rsidRPr="002E1B4A">
        <w:rPr>
          <w:rFonts w:ascii="Arial" w:hAnsi="Arial" w:cs="Arial"/>
        </w:rPr>
        <w:t>3.2 Diagnóstico e Identificação de Problemas</w:t>
      </w:r>
      <w:bookmarkEnd w:id="5"/>
    </w:p>
    <w:p w14:paraId="2E760499" w14:textId="77777777" w:rsidR="0051661C" w:rsidRPr="002E1B4A" w:rsidRDefault="0051661C" w:rsidP="00055850">
      <w:pPr>
        <w:jc w:val="both"/>
        <w:rPr>
          <w:rFonts w:ascii="Arial" w:hAnsi="Arial" w:cs="Arial"/>
        </w:rPr>
      </w:pPr>
    </w:p>
    <w:p w14:paraId="3D52352D" w14:textId="77777777" w:rsidR="00C55813" w:rsidRPr="002E1B4A" w:rsidRDefault="00C55813" w:rsidP="00C55813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Atualmente, a gestão da Berto Ferramentas possui acesso aos dados de faturamento de forma restrita, necessitando consultar as informações diretamente em um terminal físico na empresa. Essa limitação dificulta o acompanhamento em </w:t>
      </w:r>
      <w:r w:rsidRPr="002E1B4A">
        <w:rPr>
          <w:rFonts w:ascii="Arial" w:hAnsi="Arial" w:cs="Arial"/>
        </w:rPr>
        <w:lastRenderedPageBreak/>
        <w:t xml:space="preserve">tempo real, impede a análise de dados por gestores em trânsito ou em home office e atrasa a tomada de decisões estratégicas. A falta de uma visão centralizada e acessível dos dados de faturamento limita a capacidade da empresa de reagir rapidamente às mudanças do mercado. </w:t>
      </w:r>
    </w:p>
    <w:p w14:paraId="15CECDA7" w14:textId="77777777" w:rsidR="00C55813" w:rsidRPr="002E1B4A" w:rsidRDefault="00C55813" w:rsidP="00C55813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Análise SWOT:</w:t>
      </w:r>
      <w:r w:rsidRPr="002E1B4A">
        <w:rPr>
          <w:rFonts w:ascii="Arial" w:hAnsi="Arial" w:cs="Arial"/>
        </w:rPr>
        <w:t xml:space="preserve"> </w:t>
      </w:r>
    </w:p>
    <w:p w14:paraId="39B42C07" w14:textId="77777777" w:rsidR="00C55813" w:rsidRPr="002E1B4A" w:rsidRDefault="00C55813" w:rsidP="00C5581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Forças:</w:t>
      </w:r>
      <w:r w:rsidRPr="002E1B4A">
        <w:rPr>
          <w:rFonts w:ascii="Arial" w:hAnsi="Arial" w:cs="Arial"/>
        </w:rPr>
        <w:t xml:space="preserve"> atendimento especializado e histórico de dados confiável.</w:t>
      </w:r>
    </w:p>
    <w:p w14:paraId="5009D066" w14:textId="77777777" w:rsidR="00C55813" w:rsidRPr="002E1B4A" w:rsidRDefault="00C55813" w:rsidP="00C5581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Fraquezas:</w:t>
      </w:r>
      <w:r w:rsidRPr="002E1B4A">
        <w:rPr>
          <w:rFonts w:ascii="Arial" w:hAnsi="Arial" w:cs="Arial"/>
        </w:rPr>
        <w:t xml:space="preserve"> relatórios manuais e ausência de automação.</w:t>
      </w:r>
    </w:p>
    <w:p w14:paraId="238CBA50" w14:textId="77777777" w:rsidR="00C55813" w:rsidRPr="002E1B4A" w:rsidRDefault="00C55813" w:rsidP="00C5581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Oportunidades:</w:t>
      </w:r>
      <w:r w:rsidRPr="002E1B4A">
        <w:rPr>
          <w:rFonts w:ascii="Arial" w:hAnsi="Arial" w:cs="Arial"/>
        </w:rPr>
        <w:t xml:space="preserve"> digitalização e crescimento regional.</w:t>
      </w:r>
    </w:p>
    <w:p w14:paraId="68D4600F" w14:textId="77777777" w:rsidR="00C55813" w:rsidRPr="002E1B4A" w:rsidRDefault="00C55813" w:rsidP="00C55813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Ameaças:</w:t>
      </w:r>
      <w:r w:rsidRPr="002E1B4A">
        <w:rPr>
          <w:rFonts w:ascii="Arial" w:hAnsi="Arial" w:cs="Arial"/>
        </w:rPr>
        <w:t xml:space="preserve"> concorrência e aumento de custos operacionais.</w:t>
      </w:r>
    </w:p>
    <w:p w14:paraId="028E7ED5" w14:textId="77777777" w:rsidR="0051661C" w:rsidRPr="002E1B4A" w:rsidRDefault="0051661C" w:rsidP="00055850">
      <w:pPr>
        <w:jc w:val="both"/>
        <w:rPr>
          <w:rFonts w:ascii="Arial" w:hAnsi="Arial" w:cs="Arial"/>
        </w:rPr>
      </w:pPr>
    </w:p>
    <w:p w14:paraId="3FBADC4B" w14:textId="77777777" w:rsidR="00462CE9" w:rsidRPr="002E1B4A" w:rsidRDefault="00462CE9" w:rsidP="00055850">
      <w:pPr>
        <w:pStyle w:val="Ttulo2"/>
        <w:jc w:val="both"/>
        <w:rPr>
          <w:rFonts w:ascii="Arial" w:hAnsi="Arial" w:cs="Arial"/>
        </w:rPr>
      </w:pPr>
      <w:bookmarkStart w:id="6" w:name="_Toc212241302"/>
      <w:r w:rsidRPr="002E1B4A">
        <w:rPr>
          <w:rFonts w:ascii="Arial" w:hAnsi="Arial" w:cs="Arial"/>
        </w:rPr>
        <w:t>3.3 Alinhamento com Objetivos Estratégicos da Empresa</w:t>
      </w:r>
      <w:bookmarkEnd w:id="6"/>
    </w:p>
    <w:p w14:paraId="4E23153C" w14:textId="77777777" w:rsidR="0051661C" w:rsidRPr="002E1B4A" w:rsidRDefault="0051661C" w:rsidP="00055850">
      <w:pPr>
        <w:jc w:val="both"/>
        <w:rPr>
          <w:rFonts w:ascii="Arial" w:hAnsi="Arial" w:cs="Arial"/>
        </w:rPr>
      </w:pPr>
    </w:p>
    <w:p w14:paraId="7EA1F512" w14:textId="6FABC853" w:rsidR="00462CE9" w:rsidRPr="002E1B4A" w:rsidRDefault="00C55813" w:rsidP="00055850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A criação de uma aplicação de Business </w:t>
      </w:r>
      <w:proofErr w:type="spellStart"/>
      <w:r w:rsidRPr="002E1B4A">
        <w:rPr>
          <w:rFonts w:ascii="Arial" w:hAnsi="Arial" w:cs="Arial"/>
        </w:rPr>
        <w:t>Intelligence</w:t>
      </w:r>
      <w:proofErr w:type="spellEnd"/>
      <w:r w:rsidRPr="002E1B4A">
        <w:rPr>
          <w:rFonts w:ascii="Arial" w:hAnsi="Arial" w:cs="Arial"/>
        </w:rPr>
        <w:t xml:space="preserve"> é justificada pela necessidade de modernizar e flexibilizar o acesso à informação na Berto Ferramentas. A solução proposta permitirá que os dados de faturamento sejam acessados de qualquer dispositivo conectado à internet, fornecendo uma visão clara e atualizada através de dashboards interativos. Isso promoverá maior agilidade na gestão, embasamento de decisões em dados concretos e a capacidade de acompanhar indicadores de performance (KPIs) de forma contínua, resultando em uma vantagem competitiva.</w:t>
      </w:r>
    </w:p>
    <w:p w14:paraId="6F07F4D7" w14:textId="77777777" w:rsidR="00C55813" w:rsidRPr="002E1B4A" w:rsidRDefault="00C55813" w:rsidP="00055850">
      <w:pPr>
        <w:pStyle w:val="Ttulo2"/>
        <w:jc w:val="both"/>
        <w:rPr>
          <w:rFonts w:ascii="Arial" w:hAnsi="Arial" w:cs="Arial"/>
        </w:rPr>
      </w:pPr>
    </w:p>
    <w:p w14:paraId="6D0DAFE1" w14:textId="2C310134" w:rsidR="00462CE9" w:rsidRPr="002E1B4A" w:rsidRDefault="00462CE9" w:rsidP="00055850">
      <w:pPr>
        <w:pStyle w:val="Ttulo2"/>
        <w:jc w:val="both"/>
        <w:rPr>
          <w:rFonts w:ascii="Arial" w:hAnsi="Arial" w:cs="Arial"/>
        </w:rPr>
      </w:pPr>
      <w:bookmarkStart w:id="7" w:name="_Toc212241303"/>
      <w:r w:rsidRPr="002E1B4A">
        <w:rPr>
          <w:rFonts w:ascii="Arial" w:hAnsi="Arial" w:cs="Arial"/>
        </w:rPr>
        <w:t>3.4 Estruturação das Ações e Projetos Propostos</w:t>
      </w:r>
      <w:bookmarkEnd w:id="7"/>
    </w:p>
    <w:p w14:paraId="6667C6A4" w14:textId="77777777" w:rsidR="00B701BE" w:rsidRPr="002E1B4A" w:rsidRDefault="00B701BE" w:rsidP="00055850">
      <w:pPr>
        <w:jc w:val="both"/>
        <w:rPr>
          <w:rFonts w:ascii="Arial" w:hAnsi="Arial" w:cs="Arial"/>
        </w:rPr>
      </w:pPr>
    </w:p>
    <w:p w14:paraId="26FBE825" w14:textId="77777777" w:rsidR="00C55813" w:rsidRPr="002E1B4A" w:rsidRDefault="00C55813" w:rsidP="00C55813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O projeto abrange o desenvolvimento completo da solução de BI, incluindo: </w:t>
      </w:r>
    </w:p>
    <w:p w14:paraId="2905A8F0" w14:textId="77777777" w:rsidR="00C55813" w:rsidRPr="002E1B4A" w:rsidRDefault="00C55813" w:rsidP="00C5581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Conectividade:</w:t>
      </w:r>
      <w:r w:rsidRPr="002E1B4A">
        <w:rPr>
          <w:rFonts w:ascii="Arial" w:hAnsi="Arial" w:cs="Arial"/>
        </w:rPr>
        <w:t xml:space="preserve"> Conexão com o banco de dados de vendas da empresa. </w:t>
      </w:r>
    </w:p>
    <w:p w14:paraId="592EBC54" w14:textId="77777777" w:rsidR="00C55813" w:rsidRPr="002E1B4A" w:rsidRDefault="00C55813" w:rsidP="00C5581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Pipeline de Dados:</w:t>
      </w:r>
      <w:r w:rsidRPr="002E1B4A">
        <w:rPr>
          <w:rFonts w:ascii="Arial" w:hAnsi="Arial" w:cs="Arial"/>
        </w:rPr>
        <w:t xml:space="preserve"> Processo de ETL para limpeza e organização dos dados para análise. </w:t>
      </w:r>
    </w:p>
    <w:p w14:paraId="70FBC4BE" w14:textId="77777777" w:rsidR="00C55813" w:rsidRPr="002E1B4A" w:rsidRDefault="00C55813" w:rsidP="00C5581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lastRenderedPageBreak/>
        <w:t>Dashboards:</w:t>
      </w:r>
      <w:r w:rsidRPr="002E1B4A">
        <w:rPr>
          <w:rFonts w:ascii="Arial" w:hAnsi="Arial" w:cs="Arial"/>
        </w:rPr>
        <w:t xml:space="preserve"> Painel geral com KPIs principais (</w:t>
      </w:r>
      <w:proofErr w:type="spellStart"/>
      <w:r w:rsidRPr="002E1B4A">
        <w:rPr>
          <w:rFonts w:ascii="Arial" w:hAnsi="Arial" w:cs="Arial"/>
        </w:rPr>
        <w:t>ex</w:t>
      </w:r>
      <w:proofErr w:type="spellEnd"/>
      <w:r w:rsidRPr="002E1B4A">
        <w:rPr>
          <w:rFonts w:ascii="Arial" w:hAnsi="Arial" w:cs="Arial"/>
        </w:rPr>
        <w:t xml:space="preserve">: Faturamento Total, Ticket Médio, Vendas por Período), análises visuais com gráficos de evolução de faturamento (diário, mensal, anual) e tabelas detalhadas de vendas. </w:t>
      </w:r>
    </w:p>
    <w:p w14:paraId="05B7B240" w14:textId="2D741EC5" w:rsidR="00C55813" w:rsidRPr="002E1B4A" w:rsidRDefault="00C55813" w:rsidP="00C55813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Relatórios:</w:t>
      </w:r>
      <w:r w:rsidRPr="002E1B4A">
        <w:rPr>
          <w:rFonts w:ascii="Arial" w:hAnsi="Arial" w:cs="Arial"/>
        </w:rPr>
        <w:t xml:space="preserve"> Relatório de faturamento e Relatório de "Top Fornecedores" por volume de venda.</w:t>
      </w:r>
    </w:p>
    <w:p w14:paraId="5F3F04BB" w14:textId="77777777" w:rsidR="00C55813" w:rsidRPr="002E1B4A" w:rsidRDefault="00C55813" w:rsidP="00055850">
      <w:pPr>
        <w:pStyle w:val="Ttulo2"/>
        <w:jc w:val="both"/>
        <w:rPr>
          <w:rFonts w:ascii="Arial" w:hAnsi="Arial" w:cs="Arial"/>
        </w:rPr>
      </w:pPr>
    </w:p>
    <w:p w14:paraId="304C3D47" w14:textId="57D4B328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8" w:name="_Toc212241304"/>
      <w:r w:rsidRPr="002E1B4A">
        <w:rPr>
          <w:rFonts w:ascii="Arial" w:hAnsi="Arial" w:cs="Arial"/>
        </w:rPr>
        <w:t>4. Planejamento Estratégico da Solução (Objetivos e Plano de Ação)</w:t>
      </w:r>
      <w:bookmarkEnd w:id="8"/>
    </w:p>
    <w:p w14:paraId="2B736210" w14:textId="77777777" w:rsidR="00B701BE" w:rsidRPr="002E1B4A" w:rsidRDefault="00B701BE" w:rsidP="00055850">
      <w:pPr>
        <w:spacing w:line="360" w:lineRule="auto"/>
        <w:jc w:val="both"/>
        <w:rPr>
          <w:rFonts w:ascii="Arial" w:hAnsi="Arial" w:cs="Arial"/>
        </w:rPr>
      </w:pPr>
    </w:p>
    <w:p w14:paraId="5348E539" w14:textId="77777777" w:rsidR="00C55813" w:rsidRPr="002E1B4A" w:rsidRDefault="00C55813" w:rsidP="00C55813">
      <w:pPr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Objetivos SMART:</w:t>
      </w:r>
      <w:r w:rsidRPr="002E1B4A">
        <w:rPr>
          <w:rFonts w:ascii="Arial" w:hAnsi="Arial" w:cs="Arial"/>
        </w:rPr>
        <w:t xml:space="preserve"> </w:t>
      </w:r>
    </w:p>
    <w:p w14:paraId="2E8EAC67" w14:textId="77777777" w:rsidR="00C55813" w:rsidRPr="002E1B4A" w:rsidRDefault="00C55813" w:rsidP="00C55813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Reduzir o tempo de geração de relatórios de 2 dias para menos de 1 hora até o final do projeto.</w:t>
      </w:r>
    </w:p>
    <w:p w14:paraId="3278A617" w14:textId="3F410E59" w:rsidR="00C55813" w:rsidRPr="002E1B4A" w:rsidRDefault="00C55813" w:rsidP="00C55813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Automatizar 100% do fluxo de coleta e tratamento de dados até novembro de 2025.</w:t>
      </w:r>
    </w:p>
    <w:p w14:paraId="59887C72" w14:textId="77777777" w:rsidR="00C55813" w:rsidRPr="002E1B4A" w:rsidRDefault="00C55813" w:rsidP="00C55813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Aumentar em 50% o uso de relatórios financeiros pelos gestores.</w:t>
      </w:r>
    </w:p>
    <w:p w14:paraId="641B152D" w14:textId="77777777" w:rsidR="00C55813" w:rsidRPr="002E1B4A" w:rsidRDefault="00C55813" w:rsidP="00C55813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Implementar dashboards remotos e interativos acessíveis em qualquer dispositivo.</w:t>
      </w:r>
    </w:p>
    <w:p w14:paraId="771D48B4" w14:textId="77777777" w:rsidR="0016112D" w:rsidRPr="002E1B4A" w:rsidRDefault="0016112D" w:rsidP="00055850">
      <w:pPr>
        <w:jc w:val="both"/>
        <w:rPr>
          <w:rFonts w:ascii="Arial" w:hAnsi="Arial" w:cs="Arial"/>
          <w:b/>
          <w:bCs/>
        </w:rPr>
      </w:pPr>
    </w:p>
    <w:p w14:paraId="14FA6B2B" w14:textId="4BC8A78A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9" w:name="_Toc212241305"/>
      <w:r w:rsidRPr="002E1B4A">
        <w:rPr>
          <w:rFonts w:ascii="Arial" w:hAnsi="Arial" w:cs="Arial"/>
        </w:rPr>
        <w:t>5. Metodologia de Desenvolvimento e Fonte de Dados</w:t>
      </w:r>
      <w:bookmarkEnd w:id="9"/>
    </w:p>
    <w:p w14:paraId="0B562996" w14:textId="77777777" w:rsidR="000E42E7" w:rsidRPr="002E1B4A" w:rsidRDefault="000E42E7" w:rsidP="00055850">
      <w:pPr>
        <w:jc w:val="both"/>
        <w:rPr>
          <w:rFonts w:ascii="Arial" w:hAnsi="Arial" w:cs="Arial"/>
        </w:rPr>
      </w:pPr>
    </w:p>
    <w:p w14:paraId="17AF39C2" w14:textId="060DC5FB" w:rsidR="000E42E7" w:rsidRPr="002E1B4A" w:rsidRDefault="00C24535" w:rsidP="00256054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A metodologia ágil, com sprints quinzenais e revisões constantes. Os dados foram extraídos do banco de vendas da empresa</w:t>
      </w:r>
      <w:r w:rsidR="00256054" w:rsidRPr="002E1B4A">
        <w:rPr>
          <w:rFonts w:ascii="Arial" w:hAnsi="Arial" w:cs="Arial"/>
        </w:rPr>
        <w:t xml:space="preserve"> via ERP</w:t>
      </w:r>
      <w:r w:rsidRPr="002E1B4A">
        <w:rPr>
          <w:rFonts w:ascii="Arial" w:hAnsi="Arial" w:cs="Arial"/>
        </w:rPr>
        <w:t>,</w:t>
      </w:r>
      <w:r w:rsidR="00256054" w:rsidRPr="002E1B4A">
        <w:rPr>
          <w:rFonts w:ascii="Arial" w:hAnsi="Arial" w:cs="Arial"/>
        </w:rPr>
        <w:t xml:space="preserve"> salvos em planilhas no OneDrive</w:t>
      </w:r>
      <w:r w:rsidRPr="002E1B4A">
        <w:rPr>
          <w:rFonts w:ascii="Arial" w:hAnsi="Arial" w:cs="Arial"/>
        </w:rPr>
        <w:t xml:space="preserve"> e integrados ao </w:t>
      </w:r>
      <w:proofErr w:type="spellStart"/>
      <w:r w:rsidRPr="002E1B4A">
        <w:rPr>
          <w:rFonts w:ascii="Arial" w:hAnsi="Arial" w:cs="Arial"/>
        </w:rPr>
        <w:t>Qlik</w:t>
      </w:r>
      <w:proofErr w:type="spellEnd"/>
      <w:r w:rsidRPr="002E1B4A">
        <w:rPr>
          <w:rFonts w:ascii="Arial" w:hAnsi="Arial" w:cs="Arial"/>
        </w:rPr>
        <w:t>. A análise exploratória identificou padrões de faturamento e o desempenho dos principais fabricantes.</w:t>
      </w:r>
    </w:p>
    <w:p w14:paraId="5C6DF7F7" w14:textId="77777777" w:rsidR="00256054" w:rsidRPr="002E1B4A" w:rsidRDefault="00256054" w:rsidP="0025605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C1868A0" w14:textId="77777777" w:rsidR="00AF2DA4" w:rsidRPr="002E1B4A" w:rsidRDefault="00AF2DA4" w:rsidP="0025605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C80A710" w14:textId="77777777" w:rsidR="00AF2DA4" w:rsidRPr="002E1B4A" w:rsidRDefault="00AF2DA4" w:rsidP="0025605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70905C9" w14:textId="2744DBC1" w:rsidR="00462CE9" w:rsidRPr="002E1B4A" w:rsidRDefault="00462CE9" w:rsidP="00055850">
      <w:pPr>
        <w:pStyle w:val="Ttulo2"/>
        <w:jc w:val="both"/>
        <w:rPr>
          <w:rFonts w:ascii="Arial" w:hAnsi="Arial" w:cs="Arial"/>
        </w:rPr>
      </w:pPr>
      <w:bookmarkStart w:id="10" w:name="_Toc212241306"/>
      <w:r w:rsidRPr="002E1B4A">
        <w:rPr>
          <w:rFonts w:ascii="Arial" w:hAnsi="Arial" w:cs="Arial"/>
        </w:rPr>
        <w:lastRenderedPageBreak/>
        <w:t>5.1 Pipeline de Dados (Proposta de ETL)</w:t>
      </w:r>
      <w:bookmarkEnd w:id="10"/>
    </w:p>
    <w:p w14:paraId="286A3E25" w14:textId="77777777" w:rsidR="000E42E7" w:rsidRPr="002E1B4A" w:rsidRDefault="000E42E7" w:rsidP="00055850">
      <w:pPr>
        <w:jc w:val="both"/>
        <w:rPr>
          <w:rFonts w:ascii="Arial" w:hAnsi="Arial" w:cs="Arial"/>
        </w:rPr>
      </w:pPr>
    </w:p>
    <w:p w14:paraId="1E595A7B" w14:textId="6E244804" w:rsidR="00256054" w:rsidRPr="002E1B4A" w:rsidRDefault="00256054" w:rsidP="00256054">
      <w:pPr>
        <w:spacing w:line="360" w:lineRule="auto"/>
        <w:jc w:val="both"/>
        <w:rPr>
          <w:rFonts w:ascii="Arial" w:hAnsi="Arial" w:cs="Arial"/>
        </w:rPr>
      </w:pPr>
      <w:bookmarkStart w:id="11" w:name="_Hlk213781823"/>
      <w:r w:rsidRPr="002E1B4A">
        <w:rPr>
          <w:rFonts w:ascii="Arial" w:hAnsi="Arial" w:cs="Arial"/>
        </w:rPr>
        <w:t xml:space="preserve">Os dados foram extraídos da fonte de dados da empresa, localizada em um Armazenamento do arquivo (Microsoft OneDrive). O pipeline de dados foi estruturado em uma arquitetura de três camadas no </w:t>
      </w:r>
      <w:proofErr w:type="spellStart"/>
      <w:r w:rsidRPr="002E1B4A">
        <w:rPr>
          <w:rFonts w:ascii="Arial" w:hAnsi="Arial" w:cs="Arial"/>
        </w:rPr>
        <w:t>Qlik</w:t>
      </w:r>
      <w:proofErr w:type="spellEnd"/>
      <w:r w:rsidRPr="002E1B4A">
        <w:rPr>
          <w:rFonts w:ascii="Arial" w:hAnsi="Arial" w:cs="Arial"/>
        </w:rPr>
        <w:t xml:space="preserve"> Sense</w:t>
      </w:r>
      <w:r w:rsidR="003D0C42" w:rsidRPr="002E1B4A">
        <w:rPr>
          <w:rFonts w:ascii="Arial" w:hAnsi="Arial" w:cs="Arial"/>
        </w:rPr>
        <w:t xml:space="preserve"> sendo intermediada por camadas de armazenamento conforme ilustrado na figura 1.</w:t>
      </w:r>
    </w:p>
    <w:p w14:paraId="550A2B57" w14:textId="456E4E60" w:rsidR="001E2BE4" w:rsidRDefault="001E2BE4" w:rsidP="001E2BE4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A ferramenta central para a implementação da solução foi o </w:t>
      </w:r>
      <w:proofErr w:type="spellStart"/>
      <w:r w:rsidRPr="002E1B4A">
        <w:rPr>
          <w:rFonts w:ascii="Arial" w:hAnsi="Arial" w:cs="Arial"/>
        </w:rPr>
        <w:t>Qlik</w:t>
      </w:r>
      <w:proofErr w:type="spellEnd"/>
      <w:r w:rsidRPr="002E1B4A">
        <w:rPr>
          <w:rFonts w:ascii="Arial" w:hAnsi="Arial" w:cs="Arial"/>
        </w:rPr>
        <w:t xml:space="preserve">. Esta plataforma de Business </w:t>
      </w:r>
      <w:proofErr w:type="spellStart"/>
      <w:r w:rsidRPr="002E1B4A">
        <w:rPr>
          <w:rFonts w:ascii="Arial" w:hAnsi="Arial" w:cs="Arial"/>
        </w:rPr>
        <w:t>Intelligence</w:t>
      </w:r>
      <w:proofErr w:type="spellEnd"/>
      <w:r w:rsidRPr="002E1B4A">
        <w:rPr>
          <w:rFonts w:ascii="Arial" w:hAnsi="Arial" w:cs="Arial"/>
        </w:rPr>
        <w:t xml:space="preserve"> foi escolhida por sua capacidade de integrar dados, orquestrar o processo de ETL e fornecer visualizações interativas em uma única solução. A arquitetura permite que os usuários acessem os dashboards via navegador web ou aplicativo desktop, garantindo o acesso remoto e centralizado que constitui o objetivo principal do projeto.</w:t>
      </w:r>
    </w:p>
    <w:p w14:paraId="33C198DC" w14:textId="76B08892" w:rsidR="001E2BE4" w:rsidRPr="002E1B4A" w:rsidRDefault="002963A2" w:rsidP="001E2BE4">
      <w:pPr>
        <w:spacing w:line="360" w:lineRule="auto"/>
        <w:jc w:val="both"/>
        <w:rPr>
          <w:rFonts w:ascii="Arial" w:hAnsi="Arial" w:cs="Arial"/>
        </w:rPr>
      </w:pPr>
      <w:r w:rsidRPr="002963A2">
        <w:rPr>
          <w:rFonts w:ascii="Arial" w:hAnsi="Arial" w:cs="Arial"/>
        </w:rPr>
        <w:t>Figura 1 apresenta o pipeline de dados desenvolvido para o projeto, ilustrando o fluxo de informações desde o armazenamento inicial dos arquivos no Microsoft OneDrive até a visualização final no painel "</w:t>
      </w:r>
      <w:proofErr w:type="spellStart"/>
      <w:r w:rsidRPr="002963A2">
        <w:rPr>
          <w:rFonts w:ascii="Arial" w:hAnsi="Arial" w:cs="Arial"/>
        </w:rPr>
        <w:t>Faturometro</w:t>
      </w:r>
      <w:proofErr w:type="spellEnd"/>
      <w:r w:rsidRPr="002963A2">
        <w:rPr>
          <w:rFonts w:ascii="Arial" w:hAnsi="Arial" w:cs="Arial"/>
        </w:rPr>
        <w:t xml:space="preserve"> - Berto Ferrame</w:t>
      </w:r>
      <w:r>
        <w:rPr>
          <w:rFonts w:ascii="Arial" w:hAnsi="Arial" w:cs="Arial"/>
        </w:rPr>
        <w:t>ntas</w:t>
      </w:r>
      <w:r w:rsidRPr="002963A2">
        <w:rPr>
          <w:rFonts w:ascii="Arial" w:hAnsi="Arial" w:cs="Arial"/>
        </w:rPr>
        <w:t xml:space="preserve">", no </w:t>
      </w:r>
      <w:proofErr w:type="spellStart"/>
      <w:r w:rsidRPr="002963A2">
        <w:rPr>
          <w:rFonts w:ascii="Arial" w:hAnsi="Arial" w:cs="Arial"/>
        </w:rPr>
        <w:t>Qlik</w:t>
      </w:r>
      <w:proofErr w:type="spellEnd"/>
      <w:r w:rsidRPr="002963A2">
        <w:rPr>
          <w:rFonts w:ascii="Arial" w:hAnsi="Arial" w:cs="Arial"/>
        </w:rPr>
        <w:t xml:space="preserve"> Sense. O processo é composto por três etapas principais: extração dos dados brutos, transformação dos dados para fins analíticos e carregamento em arquivos intermediários no </w:t>
      </w:r>
      <w:proofErr w:type="spellStart"/>
      <w:r w:rsidRPr="002963A2">
        <w:rPr>
          <w:rFonts w:ascii="Arial" w:hAnsi="Arial" w:cs="Arial"/>
        </w:rPr>
        <w:t>Qlik</w:t>
      </w:r>
      <w:proofErr w:type="spellEnd"/>
      <w:r w:rsidRPr="002963A2">
        <w:rPr>
          <w:rFonts w:ascii="Arial" w:hAnsi="Arial" w:cs="Arial"/>
        </w:rPr>
        <w:t xml:space="preserve"> Data Files. Cada etapa é automatizada por scripts específicos no </w:t>
      </w:r>
      <w:proofErr w:type="spellStart"/>
      <w:r w:rsidRPr="002963A2">
        <w:rPr>
          <w:rFonts w:ascii="Arial" w:hAnsi="Arial" w:cs="Arial"/>
        </w:rPr>
        <w:t>Qlik</w:t>
      </w:r>
      <w:proofErr w:type="spellEnd"/>
      <w:r w:rsidRPr="002963A2">
        <w:rPr>
          <w:rFonts w:ascii="Arial" w:hAnsi="Arial" w:cs="Arial"/>
        </w:rPr>
        <w:t xml:space="preserve"> Sense, garantindo integridade, consistência e atualização contínua dos dados utilizados na análise. Esse pipeline representa uma arquitetura ETL eficiente, voltada para a geração de insights estratégicos a partir de fontes externas integradas à plataforma de BI.</w:t>
      </w:r>
    </w:p>
    <w:p w14:paraId="76FE29C7" w14:textId="77777777" w:rsidR="001E2BE4" w:rsidRPr="002E1B4A" w:rsidRDefault="001E2BE4" w:rsidP="001E2BE4">
      <w:pPr>
        <w:keepNext/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noProof/>
        </w:rPr>
        <w:drawing>
          <wp:inline distT="0" distB="0" distL="0" distR="0" wp14:anchorId="1A2C2870" wp14:editId="5D261797">
            <wp:extent cx="5580380" cy="1501140"/>
            <wp:effectExtent l="0" t="0" r="1270" b="3810"/>
            <wp:docPr id="129659590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5906" name="Imagem 1" descr="Interface gráfica do usuário,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D153" w14:textId="08139075" w:rsidR="001E2BE4" w:rsidRPr="002E1B4A" w:rsidRDefault="001E2BE4" w:rsidP="001E2BE4">
      <w:pPr>
        <w:pStyle w:val="Legenda"/>
        <w:jc w:val="center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Figura </w:t>
      </w:r>
      <w:r w:rsidRPr="002E1B4A">
        <w:rPr>
          <w:rFonts w:ascii="Arial" w:hAnsi="Arial" w:cs="Arial"/>
        </w:rPr>
        <w:fldChar w:fldCharType="begin"/>
      </w:r>
      <w:r w:rsidRPr="002E1B4A">
        <w:rPr>
          <w:rFonts w:ascii="Arial" w:hAnsi="Arial" w:cs="Arial"/>
        </w:rPr>
        <w:instrText xml:space="preserve"> SEQ Figura \* ARABIC </w:instrText>
      </w:r>
      <w:r w:rsidRPr="002E1B4A">
        <w:rPr>
          <w:rFonts w:ascii="Arial" w:hAnsi="Arial" w:cs="Arial"/>
        </w:rPr>
        <w:fldChar w:fldCharType="separate"/>
      </w:r>
      <w:r w:rsidRPr="002E1B4A">
        <w:rPr>
          <w:rFonts w:ascii="Arial" w:hAnsi="Arial" w:cs="Arial"/>
          <w:noProof/>
        </w:rPr>
        <w:t>1</w:t>
      </w:r>
      <w:r w:rsidRPr="002E1B4A">
        <w:rPr>
          <w:rFonts w:ascii="Arial" w:hAnsi="Arial" w:cs="Arial"/>
          <w:noProof/>
        </w:rPr>
        <w:fldChar w:fldCharType="end"/>
      </w:r>
      <w:r w:rsidRPr="002E1B4A">
        <w:rPr>
          <w:rFonts w:ascii="Arial" w:hAnsi="Arial" w:cs="Arial"/>
        </w:rPr>
        <w:t>. Pipeline do Projeto</w:t>
      </w:r>
    </w:p>
    <w:p w14:paraId="2C0018B2" w14:textId="77777777" w:rsidR="00FC6574" w:rsidRPr="002E1B4A" w:rsidRDefault="00FC6574" w:rsidP="00FC6574">
      <w:pPr>
        <w:spacing w:line="360" w:lineRule="auto"/>
        <w:jc w:val="both"/>
        <w:rPr>
          <w:rFonts w:ascii="Arial" w:hAnsi="Arial" w:cs="Arial"/>
        </w:rPr>
      </w:pPr>
    </w:p>
    <w:p w14:paraId="327F6D28" w14:textId="222A75B0" w:rsidR="00FC6574" w:rsidRPr="002E1B4A" w:rsidRDefault="00FC6574" w:rsidP="00FC6574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lastRenderedPageBreak/>
        <w:t xml:space="preserve">Conforme o diagrama na figura 2, o fluxo funciona da seguinte maneira </w:t>
      </w:r>
      <w:proofErr w:type="gramStart"/>
      <w:r w:rsidRPr="002E1B4A">
        <w:rPr>
          <w:rFonts w:ascii="Arial" w:hAnsi="Arial" w:cs="Arial"/>
        </w:rPr>
        <w:t>para Extrair</w:t>
      </w:r>
      <w:proofErr w:type="gramEnd"/>
      <w:r w:rsidRPr="002E1B4A">
        <w:rPr>
          <w:rFonts w:ascii="Arial" w:hAnsi="Arial" w:cs="Arial"/>
        </w:rPr>
        <w:t xml:space="preserve"> (</w:t>
      </w:r>
      <w:proofErr w:type="spellStart"/>
      <w:r w:rsidRPr="002E1B4A">
        <w:rPr>
          <w:rFonts w:ascii="Arial" w:hAnsi="Arial" w:cs="Arial"/>
        </w:rPr>
        <w:t>Extract</w:t>
      </w:r>
      <w:proofErr w:type="spellEnd"/>
      <w:r w:rsidRPr="002E1B4A">
        <w:rPr>
          <w:rFonts w:ascii="Arial" w:hAnsi="Arial" w:cs="Arial"/>
        </w:rPr>
        <w:t>), Carregar (</w:t>
      </w:r>
      <w:proofErr w:type="spellStart"/>
      <w:r w:rsidRPr="002E1B4A">
        <w:rPr>
          <w:rFonts w:ascii="Arial" w:hAnsi="Arial" w:cs="Arial"/>
        </w:rPr>
        <w:t>Load</w:t>
      </w:r>
      <w:proofErr w:type="spellEnd"/>
      <w:r w:rsidRPr="002E1B4A">
        <w:rPr>
          <w:rFonts w:ascii="Arial" w:hAnsi="Arial" w:cs="Arial"/>
        </w:rPr>
        <w:t xml:space="preserve">) </w:t>
      </w:r>
      <w:proofErr w:type="gramStart"/>
      <w:r w:rsidRPr="002E1B4A">
        <w:rPr>
          <w:rFonts w:ascii="Arial" w:hAnsi="Arial" w:cs="Arial"/>
        </w:rPr>
        <w:t>e Transformar</w:t>
      </w:r>
      <w:proofErr w:type="gramEnd"/>
      <w:r w:rsidRPr="002E1B4A">
        <w:rPr>
          <w:rFonts w:ascii="Arial" w:hAnsi="Arial" w:cs="Arial"/>
        </w:rPr>
        <w:t xml:space="preserve"> (</w:t>
      </w:r>
      <w:proofErr w:type="spellStart"/>
      <w:r w:rsidRPr="002E1B4A">
        <w:rPr>
          <w:rFonts w:ascii="Arial" w:hAnsi="Arial" w:cs="Arial"/>
        </w:rPr>
        <w:t>Transform</w:t>
      </w:r>
      <w:proofErr w:type="spellEnd"/>
      <w:r w:rsidRPr="002E1B4A">
        <w:rPr>
          <w:rFonts w:ascii="Arial" w:hAnsi="Arial" w:cs="Arial"/>
        </w:rPr>
        <w:t xml:space="preserve">), um processo que define como os dados são movidos de diversas fontes para um </w:t>
      </w:r>
      <w:r w:rsidR="002963A2" w:rsidRPr="002E1B4A">
        <w:rPr>
          <w:rFonts w:ascii="Arial" w:hAnsi="Arial" w:cs="Arial"/>
        </w:rPr>
        <w:t>destino</w:t>
      </w:r>
      <w:r w:rsidRPr="002E1B4A">
        <w:rPr>
          <w:rFonts w:ascii="Arial" w:hAnsi="Arial" w:cs="Arial"/>
        </w:rPr>
        <w:t xml:space="preserve"> (geralmente um Data Warehouse) para análise.</w:t>
      </w:r>
    </w:p>
    <w:p w14:paraId="5D8B56C5" w14:textId="24EDB28E" w:rsidR="00FC6574" w:rsidRPr="002E1B4A" w:rsidRDefault="00FC6574" w:rsidP="00FC6574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A principal diferença do ELT para o processo tradicional (ETL) é a ordem das etapas: a transformação dos dados ocorre depois que eles já foram carregados no destino, e não antes, a transformação ocorre através de arquivos já carregados neste caso arquivos com a extensão </w:t>
      </w:r>
      <w:proofErr w:type="gramStart"/>
      <w:r w:rsidR="002963A2">
        <w:rPr>
          <w:rFonts w:ascii="Arial" w:hAnsi="Arial" w:cs="Arial"/>
        </w:rPr>
        <w:t>‘</w:t>
      </w:r>
      <w:r w:rsidRPr="002E1B4A">
        <w:rPr>
          <w:rFonts w:ascii="Arial" w:hAnsi="Arial" w:cs="Arial"/>
        </w:rPr>
        <w:t>.QVD</w:t>
      </w:r>
      <w:proofErr w:type="gramEnd"/>
      <w:r w:rsidR="002963A2">
        <w:rPr>
          <w:rFonts w:ascii="Arial" w:hAnsi="Arial" w:cs="Arial"/>
        </w:rPr>
        <w:t>’</w:t>
      </w:r>
      <w:r w:rsidRPr="002E1B4A">
        <w:rPr>
          <w:rFonts w:ascii="Arial" w:hAnsi="Arial" w:cs="Arial"/>
        </w:rPr>
        <w:t>.</w:t>
      </w:r>
    </w:p>
    <w:p w14:paraId="458CA918" w14:textId="77777777" w:rsidR="00FC6574" w:rsidRPr="002E1B4A" w:rsidRDefault="00FC6574" w:rsidP="00FC6574">
      <w:pPr>
        <w:spacing w:line="360" w:lineRule="auto"/>
        <w:jc w:val="both"/>
        <w:rPr>
          <w:rFonts w:ascii="Arial" w:hAnsi="Arial" w:cs="Arial"/>
        </w:rPr>
      </w:pPr>
    </w:p>
    <w:p w14:paraId="403FDC47" w14:textId="77777777" w:rsidR="00FC6574" w:rsidRPr="002E1B4A" w:rsidRDefault="00FC6574" w:rsidP="00FC6574">
      <w:pPr>
        <w:keepNext/>
        <w:spacing w:line="360" w:lineRule="auto"/>
        <w:jc w:val="center"/>
        <w:rPr>
          <w:rFonts w:ascii="Arial" w:hAnsi="Arial" w:cs="Arial"/>
        </w:rPr>
      </w:pPr>
      <w:r w:rsidRPr="002E1B4A">
        <w:rPr>
          <w:rFonts w:ascii="Arial" w:hAnsi="Arial" w:cs="Arial"/>
          <w:noProof/>
        </w:rPr>
        <w:drawing>
          <wp:inline distT="0" distB="0" distL="0" distR="0" wp14:anchorId="2C1E6E44" wp14:editId="2678E62B">
            <wp:extent cx="3662463" cy="2575560"/>
            <wp:effectExtent l="0" t="0" r="0" b="0"/>
            <wp:docPr id="1343137797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7797" name="Imagem 1" descr="Uma imagem contendo Linha do temp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978" cy="25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7279" w14:textId="5E1FFF7F" w:rsidR="00FC6574" w:rsidRPr="002E1B4A" w:rsidRDefault="00FC6574" w:rsidP="00FC6574">
      <w:pPr>
        <w:pStyle w:val="Legenda"/>
        <w:jc w:val="center"/>
        <w:rPr>
          <w:rFonts w:ascii="Arial" w:hAnsi="Arial" w:cs="Arial"/>
        </w:rPr>
      </w:pPr>
      <w:r w:rsidRPr="002E1B4A">
        <w:rPr>
          <w:rFonts w:ascii="Arial" w:hAnsi="Arial" w:cs="Arial"/>
        </w:rPr>
        <w:t>Figura 2 - Modelo Pipeline Padrão ELT</w:t>
      </w:r>
    </w:p>
    <w:p w14:paraId="529B052F" w14:textId="46401B10" w:rsidR="001E2BE4" w:rsidRPr="002E1B4A" w:rsidRDefault="001E2BE4" w:rsidP="00256054">
      <w:pPr>
        <w:spacing w:line="360" w:lineRule="auto"/>
        <w:jc w:val="both"/>
        <w:rPr>
          <w:rFonts w:ascii="Arial" w:hAnsi="Arial" w:cs="Arial"/>
        </w:rPr>
      </w:pPr>
    </w:p>
    <w:p w14:paraId="54B289D0" w14:textId="77777777" w:rsidR="001E2BE4" w:rsidRPr="002E1B4A" w:rsidRDefault="001E2BE4" w:rsidP="001E2BE4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1. Extração (</w:t>
      </w:r>
      <w:proofErr w:type="spellStart"/>
      <w:r w:rsidRPr="002E1B4A">
        <w:rPr>
          <w:rFonts w:ascii="Arial" w:hAnsi="Arial" w:cs="Arial"/>
          <w:b/>
          <w:bCs/>
        </w:rPr>
        <w:t>Extract</w:t>
      </w:r>
      <w:proofErr w:type="spellEnd"/>
      <w:r w:rsidRPr="002E1B4A">
        <w:rPr>
          <w:rFonts w:ascii="Arial" w:hAnsi="Arial" w:cs="Arial"/>
          <w:b/>
          <w:bCs/>
        </w:rPr>
        <w:t>):</w:t>
      </w:r>
      <w:r w:rsidRPr="002E1B4A">
        <w:rPr>
          <w:rFonts w:ascii="Arial" w:hAnsi="Arial" w:cs="Arial"/>
        </w:rPr>
        <w:t xml:space="preserve"> </w:t>
      </w:r>
    </w:p>
    <w:p w14:paraId="061A4A6C" w14:textId="71377FA5" w:rsidR="00BD082D" w:rsidRPr="002E1B4A" w:rsidRDefault="001E2BE4" w:rsidP="00256054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O processo inicia conectando-se à fonte de dados brutos, localizada em um Armazenamento do arquivo (Microsoft OneDrive). A aplicação </w:t>
      </w:r>
      <w:proofErr w:type="spellStart"/>
      <w:r w:rsidRPr="002E1B4A">
        <w:rPr>
          <w:rFonts w:ascii="Arial" w:hAnsi="Arial" w:cs="Arial"/>
        </w:rPr>
        <w:t>Qlik</w:t>
      </w:r>
      <w:proofErr w:type="spellEnd"/>
      <w:r w:rsidRPr="002E1B4A">
        <w:rPr>
          <w:rFonts w:ascii="Arial" w:hAnsi="Arial" w:cs="Arial"/>
        </w:rPr>
        <w:t xml:space="preserve"> 1. </w:t>
      </w:r>
      <w:proofErr w:type="spellStart"/>
      <w:r w:rsidRPr="002E1B4A">
        <w:rPr>
          <w:rFonts w:ascii="Arial" w:hAnsi="Arial" w:cs="Arial"/>
        </w:rPr>
        <w:t>extract_data_Berto_Ferramentas</w:t>
      </w:r>
      <w:proofErr w:type="spellEnd"/>
      <w:r w:rsidRPr="002E1B4A">
        <w:rPr>
          <w:rFonts w:ascii="Arial" w:hAnsi="Arial" w:cs="Arial"/>
        </w:rPr>
        <w:t xml:space="preserve"> é responsável por ler esses dados e salvá-los em formato otimizado (QVD) no Armazenamento do arquivo (</w:t>
      </w:r>
      <w:proofErr w:type="spellStart"/>
      <w:r w:rsidRPr="002E1B4A">
        <w:rPr>
          <w:rFonts w:ascii="Arial" w:hAnsi="Arial" w:cs="Arial"/>
        </w:rPr>
        <w:t>Qlik</w:t>
      </w:r>
      <w:proofErr w:type="spellEnd"/>
      <w:r w:rsidRPr="002E1B4A">
        <w:rPr>
          <w:rFonts w:ascii="Arial" w:hAnsi="Arial" w:cs="Arial"/>
        </w:rPr>
        <w:t xml:space="preserve"> Data Files (Pessoal)).</w:t>
      </w:r>
    </w:p>
    <w:p w14:paraId="64F0F221" w14:textId="68937D92" w:rsidR="00256054" w:rsidRPr="002E1B4A" w:rsidRDefault="001E2BE4" w:rsidP="00BD082D">
      <w:pPr>
        <w:numPr>
          <w:ilvl w:val="1"/>
          <w:numId w:val="49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 </w:t>
      </w:r>
      <w:r w:rsidR="00BD082D" w:rsidRPr="002E1B4A">
        <w:rPr>
          <w:rFonts w:ascii="Arial" w:hAnsi="Arial" w:cs="Arial"/>
        </w:rPr>
        <w:t>“</w:t>
      </w:r>
      <w:r w:rsidR="00256054" w:rsidRPr="002E1B4A">
        <w:rPr>
          <w:rFonts w:ascii="Arial" w:hAnsi="Arial" w:cs="Arial"/>
          <w:b/>
          <w:i/>
        </w:rPr>
        <w:t xml:space="preserve">1. </w:t>
      </w:r>
      <w:proofErr w:type="spellStart"/>
      <w:r w:rsidR="00256054" w:rsidRPr="002E1B4A">
        <w:rPr>
          <w:rFonts w:ascii="Arial" w:hAnsi="Arial" w:cs="Arial"/>
          <w:b/>
          <w:i/>
        </w:rPr>
        <w:t>extract_data_Berto_Ferramentas</w:t>
      </w:r>
      <w:proofErr w:type="spellEnd"/>
      <w:r w:rsidR="00BD082D" w:rsidRPr="002E1B4A">
        <w:rPr>
          <w:rFonts w:ascii="Arial" w:hAnsi="Arial" w:cs="Arial"/>
        </w:rPr>
        <w:t>”</w:t>
      </w:r>
      <w:r w:rsidR="00256054" w:rsidRPr="002E1B4A">
        <w:rPr>
          <w:rFonts w:ascii="Arial" w:hAnsi="Arial" w:cs="Arial"/>
        </w:rPr>
        <w:t xml:space="preserve"> conecta-se à fonte de dados no Microsoft OneDrive, extrai os dados brutos e os armazena em Armazenamento do arquivo (</w:t>
      </w:r>
      <w:proofErr w:type="spellStart"/>
      <w:r w:rsidR="00256054" w:rsidRPr="002E1B4A">
        <w:rPr>
          <w:rFonts w:ascii="Arial" w:hAnsi="Arial" w:cs="Arial"/>
        </w:rPr>
        <w:t>Qlik</w:t>
      </w:r>
      <w:proofErr w:type="spellEnd"/>
      <w:r w:rsidR="00256054" w:rsidRPr="002E1B4A">
        <w:rPr>
          <w:rFonts w:ascii="Arial" w:hAnsi="Arial" w:cs="Arial"/>
        </w:rPr>
        <w:t xml:space="preserve"> Data Files) (arquivos QVD).</w:t>
      </w:r>
    </w:p>
    <w:p w14:paraId="44928E6A" w14:textId="77777777" w:rsidR="001E2BE4" w:rsidRPr="002E1B4A" w:rsidRDefault="001E2BE4" w:rsidP="001E2BE4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lastRenderedPageBreak/>
        <w:t>2. Transformação (</w:t>
      </w:r>
      <w:proofErr w:type="spellStart"/>
      <w:r w:rsidRPr="002E1B4A">
        <w:rPr>
          <w:rFonts w:ascii="Arial" w:hAnsi="Arial" w:cs="Arial"/>
          <w:b/>
          <w:bCs/>
        </w:rPr>
        <w:t>Transform</w:t>
      </w:r>
      <w:proofErr w:type="spellEnd"/>
      <w:r w:rsidRPr="002E1B4A">
        <w:rPr>
          <w:rFonts w:ascii="Arial" w:hAnsi="Arial" w:cs="Arial"/>
          <w:b/>
          <w:bCs/>
        </w:rPr>
        <w:t>):</w:t>
      </w:r>
      <w:r w:rsidRPr="002E1B4A">
        <w:rPr>
          <w:rFonts w:ascii="Arial" w:hAnsi="Arial" w:cs="Arial"/>
        </w:rPr>
        <w:t xml:space="preserve"> </w:t>
      </w:r>
    </w:p>
    <w:p w14:paraId="2DAD7DBA" w14:textId="1AC01EA9" w:rsidR="001E2BE4" w:rsidRPr="002E1B4A" w:rsidRDefault="001E2BE4" w:rsidP="001E2BE4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A aplicação 2. </w:t>
      </w:r>
      <w:proofErr w:type="spellStart"/>
      <w:r w:rsidRPr="002E1B4A">
        <w:rPr>
          <w:rFonts w:ascii="Arial" w:hAnsi="Arial" w:cs="Arial"/>
        </w:rPr>
        <w:t>Transform_Data_Berto_Ferramentas</w:t>
      </w:r>
      <w:proofErr w:type="spellEnd"/>
      <w:r w:rsidRPr="002E1B4A">
        <w:rPr>
          <w:rFonts w:ascii="Arial" w:hAnsi="Arial" w:cs="Arial"/>
        </w:rPr>
        <w:t xml:space="preserve"> (Camada 2 - Transformação) lê os </w:t>
      </w:r>
      <w:proofErr w:type="spellStart"/>
      <w:r w:rsidRPr="002E1B4A">
        <w:rPr>
          <w:rFonts w:ascii="Arial" w:hAnsi="Arial" w:cs="Arial"/>
        </w:rPr>
        <w:t>QVDs</w:t>
      </w:r>
      <w:proofErr w:type="spellEnd"/>
      <w:r w:rsidRPr="002E1B4A">
        <w:rPr>
          <w:rFonts w:ascii="Arial" w:hAnsi="Arial" w:cs="Arial"/>
        </w:rPr>
        <w:t xml:space="preserve"> brutos, aplica as transformações, limpezas e regras de negócio. </w:t>
      </w:r>
    </w:p>
    <w:p w14:paraId="61940784" w14:textId="0F974345" w:rsidR="00FC6574" w:rsidRPr="002963A2" w:rsidRDefault="001E2BE4" w:rsidP="008F1AE3">
      <w:pPr>
        <w:numPr>
          <w:ilvl w:val="1"/>
          <w:numId w:val="49"/>
        </w:numPr>
        <w:spacing w:line="360" w:lineRule="auto"/>
        <w:jc w:val="both"/>
        <w:rPr>
          <w:rFonts w:ascii="Arial" w:hAnsi="Arial" w:cs="Arial"/>
        </w:rPr>
      </w:pPr>
      <w:r w:rsidRPr="002963A2">
        <w:rPr>
          <w:rFonts w:ascii="Arial" w:hAnsi="Arial" w:cs="Arial"/>
        </w:rPr>
        <w:t xml:space="preserve"> </w:t>
      </w:r>
      <w:r w:rsidR="00BD082D" w:rsidRPr="002963A2">
        <w:rPr>
          <w:rFonts w:ascii="Arial" w:hAnsi="Arial" w:cs="Arial"/>
        </w:rPr>
        <w:t>“</w:t>
      </w:r>
      <w:r w:rsidR="00256054" w:rsidRPr="002963A2">
        <w:rPr>
          <w:rFonts w:ascii="Arial" w:hAnsi="Arial" w:cs="Arial"/>
          <w:b/>
          <w:i/>
        </w:rPr>
        <w:t xml:space="preserve">2. </w:t>
      </w:r>
      <w:proofErr w:type="spellStart"/>
      <w:r w:rsidR="00256054" w:rsidRPr="002963A2">
        <w:rPr>
          <w:rFonts w:ascii="Arial" w:hAnsi="Arial" w:cs="Arial"/>
          <w:b/>
          <w:i/>
        </w:rPr>
        <w:t>Transform_Data_Berto_Ferramentas</w:t>
      </w:r>
      <w:proofErr w:type="spellEnd"/>
      <w:r w:rsidR="00BD082D" w:rsidRPr="002963A2">
        <w:rPr>
          <w:rFonts w:ascii="Arial" w:hAnsi="Arial" w:cs="Arial"/>
        </w:rPr>
        <w:t>”</w:t>
      </w:r>
      <w:r w:rsidR="00256054" w:rsidRPr="002963A2">
        <w:rPr>
          <w:rFonts w:ascii="Arial" w:hAnsi="Arial" w:cs="Arial"/>
        </w:rPr>
        <w:t xml:space="preserve"> lê os </w:t>
      </w:r>
      <w:proofErr w:type="spellStart"/>
      <w:r w:rsidR="00256054" w:rsidRPr="002963A2">
        <w:rPr>
          <w:rFonts w:ascii="Arial" w:hAnsi="Arial" w:cs="Arial"/>
        </w:rPr>
        <w:t>QVDs</w:t>
      </w:r>
      <w:proofErr w:type="spellEnd"/>
      <w:r w:rsidR="00256054" w:rsidRPr="002963A2">
        <w:rPr>
          <w:rFonts w:ascii="Arial" w:hAnsi="Arial" w:cs="Arial"/>
        </w:rPr>
        <w:t xml:space="preserve"> brutos da camada de extração (</w:t>
      </w:r>
      <w:proofErr w:type="spellStart"/>
      <w:r w:rsidR="00256054" w:rsidRPr="002963A2">
        <w:rPr>
          <w:rFonts w:ascii="Arial" w:hAnsi="Arial" w:cs="Arial"/>
        </w:rPr>
        <w:t>Qlik</w:t>
      </w:r>
      <w:proofErr w:type="spellEnd"/>
      <w:r w:rsidR="00256054" w:rsidRPr="002963A2">
        <w:rPr>
          <w:rFonts w:ascii="Arial" w:hAnsi="Arial" w:cs="Arial"/>
        </w:rPr>
        <w:t xml:space="preserve"> Data Files), aplica as transformações, limpezas e regras de negócio, e salva os dados otimizados de volta no Armazenamento do arquivo (</w:t>
      </w:r>
      <w:proofErr w:type="spellStart"/>
      <w:r w:rsidR="00256054" w:rsidRPr="002963A2">
        <w:rPr>
          <w:rFonts w:ascii="Arial" w:hAnsi="Arial" w:cs="Arial"/>
        </w:rPr>
        <w:t>Qlik</w:t>
      </w:r>
      <w:proofErr w:type="spellEnd"/>
      <w:r w:rsidR="00256054" w:rsidRPr="002963A2">
        <w:rPr>
          <w:rFonts w:ascii="Arial" w:hAnsi="Arial" w:cs="Arial"/>
        </w:rPr>
        <w:t xml:space="preserve"> Data Files).</w:t>
      </w:r>
    </w:p>
    <w:p w14:paraId="297AD4A4" w14:textId="309F8943" w:rsidR="00BD082D" w:rsidRPr="002E1B4A" w:rsidRDefault="00256054" w:rsidP="00256054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  <w:b/>
          <w:bCs/>
        </w:rPr>
        <w:t>3. Apresentação (</w:t>
      </w:r>
      <w:proofErr w:type="spellStart"/>
      <w:r w:rsidRPr="002E1B4A">
        <w:rPr>
          <w:rFonts w:ascii="Arial" w:hAnsi="Arial" w:cs="Arial"/>
          <w:b/>
          <w:bCs/>
        </w:rPr>
        <w:t>Load</w:t>
      </w:r>
      <w:proofErr w:type="spellEnd"/>
      <w:r w:rsidRPr="002E1B4A">
        <w:rPr>
          <w:rFonts w:ascii="Arial" w:hAnsi="Arial" w:cs="Arial"/>
          <w:b/>
          <w:bCs/>
        </w:rPr>
        <w:t>):</w:t>
      </w:r>
      <w:r w:rsidRPr="002E1B4A">
        <w:rPr>
          <w:rFonts w:ascii="Arial" w:hAnsi="Arial" w:cs="Arial"/>
        </w:rPr>
        <w:t xml:space="preserve"> </w:t>
      </w:r>
    </w:p>
    <w:p w14:paraId="7361A6B4" w14:textId="04453FA8" w:rsidR="001E2BE4" w:rsidRPr="002E1B4A" w:rsidRDefault="001E2BE4" w:rsidP="001E2BE4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Os dados tratados são salvos novamente em </w:t>
      </w:r>
      <w:proofErr w:type="spellStart"/>
      <w:r w:rsidRPr="002E1B4A">
        <w:rPr>
          <w:rFonts w:ascii="Arial" w:hAnsi="Arial" w:cs="Arial"/>
        </w:rPr>
        <w:t>QVDs</w:t>
      </w:r>
      <w:proofErr w:type="spellEnd"/>
      <w:r w:rsidRPr="002E1B4A">
        <w:rPr>
          <w:rFonts w:ascii="Arial" w:hAnsi="Arial" w:cs="Arial"/>
        </w:rPr>
        <w:t xml:space="preserve"> (Camada 3 - Carga). Finalmente, a aplicação de visualização </w:t>
      </w:r>
      <w:proofErr w:type="spellStart"/>
      <w:r w:rsidRPr="002E1B4A">
        <w:rPr>
          <w:rFonts w:ascii="Arial" w:hAnsi="Arial" w:cs="Arial"/>
        </w:rPr>
        <w:t>Faturometro</w:t>
      </w:r>
      <w:proofErr w:type="spellEnd"/>
      <w:r w:rsidRPr="002E1B4A">
        <w:rPr>
          <w:rFonts w:ascii="Arial" w:hAnsi="Arial" w:cs="Arial"/>
        </w:rPr>
        <w:t xml:space="preserve"> - Berto Ferramentas carrega apenas os dados tratados da Camada 3 para os dashboards.</w:t>
      </w:r>
    </w:p>
    <w:p w14:paraId="4796CEDB" w14:textId="77777777" w:rsidR="002E1B4A" w:rsidRPr="002E1B4A" w:rsidRDefault="00256054" w:rsidP="002E1B4A">
      <w:pPr>
        <w:numPr>
          <w:ilvl w:val="1"/>
          <w:numId w:val="49"/>
        </w:num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A aplicação final, </w:t>
      </w:r>
      <w:r w:rsidR="00BD082D" w:rsidRPr="002E1B4A">
        <w:rPr>
          <w:rFonts w:ascii="Arial" w:hAnsi="Arial" w:cs="Arial"/>
        </w:rPr>
        <w:t>“</w:t>
      </w:r>
      <w:proofErr w:type="spellStart"/>
      <w:r w:rsidRPr="002E1B4A">
        <w:rPr>
          <w:rFonts w:ascii="Arial" w:hAnsi="Arial" w:cs="Arial"/>
          <w:b/>
          <w:i/>
        </w:rPr>
        <w:t>Faturometro</w:t>
      </w:r>
      <w:proofErr w:type="spellEnd"/>
      <w:r w:rsidRPr="002E1B4A">
        <w:rPr>
          <w:rFonts w:ascii="Arial" w:hAnsi="Arial" w:cs="Arial"/>
          <w:b/>
          <w:i/>
        </w:rPr>
        <w:t xml:space="preserve"> - Berto Ferramentas</w:t>
      </w:r>
      <w:r w:rsidR="00BD082D" w:rsidRPr="002E1B4A">
        <w:rPr>
          <w:rFonts w:ascii="Arial" w:hAnsi="Arial" w:cs="Arial"/>
        </w:rPr>
        <w:t>”</w:t>
      </w:r>
      <w:r w:rsidRPr="002E1B4A">
        <w:rPr>
          <w:rFonts w:ascii="Arial" w:hAnsi="Arial" w:cs="Arial"/>
        </w:rPr>
        <w:t xml:space="preserve">, carrega os </w:t>
      </w:r>
      <w:proofErr w:type="spellStart"/>
      <w:r w:rsidRPr="002E1B4A">
        <w:rPr>
          <w:rFonts w:ascii="Arial" w:hAnsi="Arial" w:cs="Arial"/>
        </w:rPr>
        <w:t>QVDs</w:t>
      </w:r>
      <w:proofErr w:type="spellEnd"/>
      <w:r w:rsidRPr="002E1B4A">
        <w:rPr>
          <w:rFonts w:ascii="Arial" w:hAnsi="Arial" w:cs="Arial"/>
        </w:rPr>
        <w:t xml:space="preserve"> transformados a partir do </w:t>
      </w:r>
      <w:proofErr w:type="spellStart"/>
      <w:r w:rsidRPr="002E1B4A">
        <w:rPr>
          <w:rFonts w:ascii="Arial" w:hAnsi="Arial" w:cs="Arial"/>
        </w:rPr>
        <w:t>Qlik</w:t>
      </w:r>
      <w:proofErr w:type="spellEnd"/>
      <w:r w:rsidRPr="002E1B4A">
        <w:rPr>
          <w:rFonts w:ascii="Arial" w:hAnsi="Arial" w:cs="Arial"/>
        </w:rPr>
        <w:t xml:space="preserve"> Data Files para a visualização do usuário.</w:t>
      </w:r>
    </w:p>
    <w:p w14:paraId="0D31812C" w14:textId="5006AB2F" w:rsidR="00256054" w:rsidRPr="002E1B4A" w:rsidRDefault="002E1B4A" w:rsidP="002963A2">
      <w:pPr>
        <w:spacing w:line="360" w:lineRule="auto"/>
        <w:jc w:val="center"/>
        <w:rPr>
          <w:rFonts w:ascii="Arial" w:hAnsi="Arial" w:cs="Arial"/>
        </w:rPr>
      </w:pPr>
      <w:r w:rsidRPr="002E1B4A">
        <w:rPr>
          <w:rFonts w:ascii="Arial" w:hAnsi="Arial" w:cs="Arial"/>
        </w:rPr>
        <w:t>As três etapas são geradas através de artefatos que estão salvos em um espaço criado para colecionar os dados (</w:t>
      </w:r>
      <w:proofErr w:type="spellStart"/>
      <w:r w:rsidRPr="002E1B4A">
        <w:rPr>
          <w:rFonts w:ascii="Arial" w:hAnsi="Arial" w:cs="Arial"/>
        </w:rPr>
        <w:t>QVDs</w:t>
      </w:r>
      <w:proofErr w:type="spellEnd"/>
      <w:r w:rsidRPr="002E1B4A">
        <w:rPr>
          <w:rFonts w:ascii="Arial" w:hAnsi="Arial" w:cs="Arial"/>
        </w:rPr>
        <w:t>) e os artefatos da empresa (aplicativos), ilustrado na figura abaixo.</w:t>
      </w:r>
      <w:r w:rsidRPr="002E1B4A">
        <w:rPr>
          <w:rFonts w:ascii="Arial" w:hAnsi="Arial" w:cs="Arial"/>
        </w:rPr>
        <w:drawing>
          <wp:inline distT="0" distB="0" distL="0" distR="0" wp14:anchorId="555F4942" wp14:editId="726FC1DF">
            <wp:extent cx="4658104" cy="3101340"/>
            <wp:effectExtent l="0" t="0" r="9525" b="3810"/>
            <wp:docPr id="9028025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2569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4097" cy="31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607F" w14:textId="24BB4A73" w:rsidR="00256054" w:rsidRPr="002E1B4A" w:rsidRDefault="00256054" w:rsidP="00256054">
      <w:pPr>
        <w:pStyle w:val="Legenda"/>
        <w:jc w:val="center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Figura </w:t>
      </w:r>
      <w:r w:rsidR="00FC6574" w:rsidRPr="002E1B4A">
        <w:rPr>
          <w:rFonts w:ascii="Arial" w:hAnsi="Arial" w:cs="Arial"/>
        </w:rPr>
        <w:t>3</w:t>
      </w:r>
      <w:r w:rsidRPr="002E1B4A">
        <w:rPr>
          <w:rFonts w:ascii="Arial" w:hAnsi="Arial" w:cs="Arial"/>
        </w:rPr>
        <w:t xml:space="preserve"> - Arquivos Gerados - Scripts Aplicação</w:t>
      </w:r>
      <w:r w:rsidR="002E1B4A" w:rsidRPr="002E1B4A">
        <w:rPr>
          <w:rFonts w:ascii="Arial" w:hAnsi="Arial" w:cs="Arial"/>
        </w:rPr>
        <w:t xml:space="preserve"> e </w:t>
      </w:r>
      <w:proofErr w:type="spellStart"/>
      <w:r w:rsidR="002E1B4A" w:rsidRPr="002E1B4A">
        <w:rPr>
          <w:rFonts w:ascii="Arial" w:hAnsi="Arial" w:cs="Arial"/>
        </w:rPr>
        <w:t>Qvds</w:t>
      </w:r>
      <w:proofErr w:type="spellEnd"/>
    </w:p>
    <w:p w14:paraId="2F2BFB0C" w14:textId="366AFEDF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12" w:name="_Toc212241307"/>
      <w:bookmarkEnd w:id="11"/>
      <w:r w:rsidRPr="002E1B4A">
        <w:rPr>
          <w:rFonts w:ascii="Arial" w:hAnsi="Arial" w:cs="Arial"/>
        </w:rPr>
        <w:lastRenderedPageBreak/>
        <w:t>6. Desenvolvimento do Protótipo e Implementação da Solução</w:t>
      </w:r>
      <w:bookmarkEnd w:id="12"/>
    </w:p>
    <w:p w14:paraId="47A5A62C" w14:textId="77777777" w:rsidR="00E6582B" w:rsidRPr="002E1B4A" w:rsidRDefault="00E6582B" w:rsidP="00055850">
      <w:pPr>
        <w:jc w:val="both"/>
        <w:rPr>
          <w:rFonts w:ascii="Arial" w:hAnsi="Arial" w:cs="Arial"/>
        </w:rPr>
      </w:pPr>
    </w:p>
    <w:p w14:paraId="42B91A0E" w14:textId="5248F3CC" w:rsidR="00AF2DA4" w:rsidRPr="002E1B4A" w:rsidRDefault="00AF2DA4" w:rsidP="00AF2DA4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 xml:space="preserve">A arquitetura da solução, baseada na plataforma </w:t>
      </w:r>
      <w:proofErr w:type="spellStart"/>
      <w:r w:rsidRPr="002E1B4A">
        <w:rPr>
          <w:rFonts w:ascii="Arial" w:hAnsi="Arial" w:cs="Arial"/>
        </w:rPr>
        <w:t>Qlik</w:t>
      </w:r>
      <w:proofErr w:type="spellEnd"/>
      <w:r w:rsidRPr="002E1B4A">
        <w:rPr>
          <w:rFonts w:ascii="Arial" w:hAnsi="Arial" w:cs="Arial"/>
        </w:rPr>
        <w:t xml:space="preserve"> Sense, foi implementada seguindo o pipeline de dados de três </w:t>
      </w:r>
      <w:r w:rsidR="00E81637" w:rsidRPr="002E1B4A">
        <w:rPr>
          <w:rFonts w:ascii="Arial" w:hAnsi="Arial" w:cs="Arial"/>
        </w:rPr>
        <w:t>etapas</w:t>
      </w:r>
      <w:r w:rsidRPr="002E1B4A">
        <w:rPr>
          <w:rFonts w:ascii="Arial" w:hAnsi="Arial" w:cs="Arial"/>
        </w:rPr>
        <w:t xml:space="preserve"> (</w:t>
      </w:r>
      <w:proofErr w:type="spellStart"/>
      <w:r w:rsidRPr="002E1B4A">
        <w:rPr>
          <w:rFonts w:ascii="Arial" w:hAnsi="Arial" w:cs="Arial"/>
        </w:rPr>
        <w:t>Extract</w:t>
      </w:r>
      <w:proofErr w:type="spellEnd"/>
      <w:r w:rsidRPr="002E1B4A">
        <w:rPr>
          <w:rFonts w:ascii="Arial" w:hAnsi="Arial" w:cs="Arial"/>
        </w:rPr>
        <w:t xml:space="preserve">, </w:t>
      </w:r>
      <w:proofErr w:type="spellStart"/>
      <w:r w:rsidRPr="002E1B4A">
        <w:rPr>
          <w:rFonts w:ascii="Arial" w:hAnsi="Arial" w:cs="Arial"/>
        </w:rPr>
        <w:t>Transform</w:t>
      </w:r>
      <w:proofErr w:type="spellEnd"/>
      <w:r w:rsidRPr="002E1B4A">
        <w:rPr>
          <w:rFonts w:ascii="Arial" w:hAnsi="Arial" w:cs="Arial"/>
        </w:rPr>
        <w:t xml:space="preserve"> e </w:t>
      </w:r>
      <w:proofErr w:type="spellStart"/>
      <w:r w:rsidRPr="002E1B4A">
        <w:rPr>
          <w:rFonts w:ascii="Arial" w:hAnsi="Arial" w:cs="Arial"/>
        </w:rPr>
        <w:t>Load</w:t>
      </w:r>
      <w:proofErr w:type="spellEnd"/>
      <w:r w:rsidRPr="002E1B4A">
        <w:rPr>
          <w:rFonts w:ascii="Arial" w:hAnsi="Arial" w:cs="Arial"/>
        </w:rPr>
        <w:t xml:space="preserve">) documentado na seção anterior. O sistema foi dividido em três painéis (dashboards) principais na aplicação </w:t>
      </w:r>
      <w:proofErr w:type="spellStart"/>
      <w:r w:rsidRPr="002E1B4A">
        <w:rPr>
          <w:rFonts w:ascii="Arial" w:hAnsi="Arial" w:cs="Arial"/>
        </w:rPr>
        <w:t>Faturometro</w:t>
      </w:r>
      <w:proofErr w:type="spellEnd"/>
      <w:r w:rsidRPr="002E1B4A">
        <w:rPr>
          <w:rFonts w:ascii="Arial" w:hAnsi="Arial" w:cs="Arial"/>
        </w:rPr>
        <w:t xml:space="preserve"> - Berto Ferramentas:</w:t>
      </w:r>
    </w:p>
    <w:p w14:paraId="187C307F" w14:textId="34702C41" w:rsidR="00AF2DA4" w:rsidRPr="002E1B4A" w:rsidRDefault="00AF2DA4" w:rsidP="00AF2DA4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Faturamento Acumulado</w:t>
      </w:r>
    </w:p>
    <w:p w14:paraId="67AC11AF" w14:textId="77777777" w:rsidR="00AF2DA4" w:rsidRPr="002E1B4A" w:rsidRDefault="00AF2DA4" w:rsidP="00AF2DA4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Grupo de Material e Fabricante</w:t>
      </w:r>
    </w:p>
    <w:p w14:paraId="651CD947" w14:textId="77777777" w:rsidR="00AF2DA4" w:rsidRPr="002E1B4A" w:rsidRDefault="00AF2DA4" w:rsidP="00AF2DA4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Itens Faturados</w:t>
      </w:r>
    </w:p>
    <w:p w14:paraId="399E9A56" w14:textId="09CB77D9" w:rsidR="00AF2DA4" w:rsidRPr="002E1B4A" w:rsidRDefault="00AF2DA4" w:rsidP="00AF2DA4">
      <w:p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Os painéis apresentam indicadores de faturamento, margem, custo e lucro, com filtros por período e fabricante, permitindo análises de rentabilidade e desempenho de produtos.</w:t>
      </w:r>
    </w:p>
    <w:p w14:paraId="249C6BF0" w14:textId="77777777" w:rsidR="00AF2DA4" w:rsidRPr="002E1B4A" w:rsidRDefault="00AF2DA4" w:rsidP="00AF2DA4">
      <w:pPr>
        <w:jc w:val="both"/>
        <w:rPr>
          <w:rFonts w:ascii="Arial" w:hAnsi="Arial" w:cs="Arial"/>
        </w:rPr>
      </w:pPr>
    </w:p>
    <w:p w14:paraId="1CA235E0" w14:textId="69216B91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13" w:name="_Toc212241308"/>
      <w:r w:rsidRPr="002E1B4A">
        <w:rPr>
          <w:rFonts w:ascii="Arial" w:hAnsi="Arial" w:cs="Arial"/>
        </w:rPr>
        <w:t>7. Testes e Validações</w:t>
      </w:r>
      <w:bookmarkEnd w:id="13"/>
    </w:p>
    <w:p w14:paraId="1C24881D" w14:textId="77777777" w:rsidR="00773C87" w:rsidRPr="002E1B4A" w:rsidRDefault="00773C87" w:rsidP="00055850">
      <w:pPr>
        <w:jc w:val="both"/>
        <w:rPr>
          <w:rFonts w:ascii="Arial" w:hAnsi="Arial" w:cs="Arial"/>
        </w:rPr>
      </w:pPr>
    </w:p>
    <w:p w14:paraId="15F99597" w14:textId="2C8E4F01" w:rsidR="00462CE9" w:rsidRPr="002E1B4A" w:rsidRDefault="00AF2DA4" w:rsidP="00055850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Os testes técnicos confirmaram a consistência dos indicadores e o funcionamento dos filtros. A validação pela empresa parceira demonstrou satisfação com a clareza das informações, sendo sugerida apenas a integração direta com o banco de dados em tempo real. O documento de entrega (v2) registrou a observação: "Pendente de conexão com o banco de dados".</w:t>
      </w:r>
    </w:p>
    <w:p w14:paraId="0AE84AD6" w14:textId="28E3B296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14" w:name="_Toc212241309"/>
      <w:r w:rsidRPr="002E1B4A">
        <w:rPr>
          <w:rFonts w:ascii="Arial" w:hAnsi="Arial" w:cs="Arial"/>
        </w:rPr>
        <w:t>Conclusão</w:t>
      </w:r>
      <w:bookmarkEnd w:id="14"/>
    </w:p>
    <w:p w14:paraId="3B768B1A" w14:textId="77777777" w:rsidR="00AF5BD1" w:rsidRPr="002E1B4A" w:rsidRDefault="00AF5BD1" w:rsidP="00055850">
      <w:pPr>
        <w:jc w:val="both"/>
        <w:rPr>
          <w:rFonts w:ascii="Arial" w:hAnsi="Arial" w:cs="Arial"/>
        </w:rPr>
      </w:pPr>
    </w:p>
    <w:p w14:paraId="0C8BBD07" w14:textId="3BA11B87" w:rsidR="00462CE9" w:rsidRPr="002E1B4A" w:rsidRDefault="00AF2DA4" w:rsidP="00055850">
      <w:pPr>
        <w:spacing w:line="360" w:lineRule="auto"/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O projeto '</w:t>
      </w:r>
      <w:proofErr w:type="spellStart"/>
      <w:r w:rsidRPr="002E1B4A">
        <w:rPr>
          <w:rFonts w:ascii="Arial" w:hAnsi="Arial" w:cs="Arial"/>
        </w:rPr>
        <w:t>Faturômetro</w:t>
      </w:r>
      <w:proofErr w:type="spellEnd"/>
      <w:r w:rsidRPr="002E1B4A">
        <w:rPr>
          <w:rFonts w:ascii="Arial" w:hAnsi="Arial" w:cs="Arial"/>
        </w:rPr>
        <w:t>' trouxe uma inovação significativa para a gestão da Berto Ferramentas, promovendo maior agilidade e precisão nas decisões financeiras. A integração entre ciência de dados e BI proporcionou a visão estratégica do faturamento, fortalecendo a competitividade da empresa. O trabalho consolidou o aprendizado dos integrantes e reforçou o papel da análise de dados como ferramenta essencial para o sucesso organizacional.</w:t>
      </w:r>
    </w:p>
    <w:p w14:paraId="2D806D54" w14:textId="77777777" w:rsidR="00AF2DA4" w:rsidRPr="002E1B4A" w:rsidRDefault="00AF2DA4" w:rsidP="00055850">
      <w:pPr>
        <w:spacing w:line="360" w:lineRule="auto"/>
        <w:jc w:val="both"/>
        <w:rPr>
          <w:rFonts w:ascii="Arial" w:hAnsi="Arial" w:cs="Arial"/>
        </w:rPr>
      </w:pPr>
    </w:p>
    <w:p w14:paraId="13A363A3" w14:textId="77777777" w:rsidR="00AF2DA4" w:rsidRPr="002E1B4A" w:rsidRDefault="00AF2DA4" w:rsidP="00055850">
      <w:pPr>
        <w:spacing w:line="360" w:lineRule="auto"/>
        <w:jc w:val="both"/>
        <w:rPr>
          <w:rFonts w:ascii="Arial" w:hAnsi="Arial" w:cs="Arial"/>
        </w:rPr>
      </w:pPr>
    </w:p>
    <w:p w14:paraId="563FEC45" w14:textId="3722255D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15" w:name="_Toc212241310"/>
      <w:r w:rsidRPr="002E1B4A">
        <w:rPr>
          <w:rFonts w:ascii="Arial" w:hAnsi="Arial" w:cs="Arial"/>
        </w:rPr>
        <w:lastRenderedPageBreak/>
        <w:t>Referências</w:t>
      </w:r>
      <w:bookmarkEnd w:id="15"/>
    </w:p>
    <w:p w14:paraId="3F1F7986" w14:textId="77777777" w:rsidR="00AF2DA4" w:rsidRPr="002E1B4A" w:rsidRDefault="00AF2DA4" w:rsidP="00055850">
      <w:pPr>
        <w:jc w:val="both"/>
        <w:rPr>
          <w:rFonts w:ascii="Arial" w:hAnsi="Arial" w:cs="Arial"/>
          <w:b/>
          <w:bCs/>
        </w:rPr>
      </w:pPr>
    </w:p>
    <w:p w14:paraId="6B6B4B94" w14:textId="77777777" w:rsidR="00AF2DA4" w:rsidRPr="002E1B4A" w:rsidRDefault="00AF2DA4" w:rsidP="00AF2DA4">
      <w:p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BERTO FERRAMENTAS. Documentos internos fornecidos pela empresa, 2025.</w:t>
      </w:r>
    </w:p>
    <w:p w14:paraId="706650A9" w14:textId="0E3F6747" w:rsidR="00AF2DA4" w:rsidRPr="002E1B4A" w:rsidRDefault="00AF2DA4" w:rsidP="00AF2DA4">
      <w:p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CENTRO PAULA SOUZA. Manual do Projeto Integrador IV, 2025.</w:t>
      </w:r>
    </w:p>
    <w:p w14:paraId="1E377F67" w14:textId="3169C1AC" w:rsidR="00AF2DA4" w:rsidRPr="002E1B4A" w:rsidRDefault="00AF2DA4" w:rsidP="00AF2DA4">
      <w:p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QLIK. Documentação oficial. Disponível em: https://www.qlik.com. Acesso em: 10 out. 2025.</w:t>
      </w:r>
    </w:p>
    <w:p w14:paraId="30BD7E28" w14:textId="77777777" w:rsidR="00492957" w:rsidRPr="002E1B4A" w:rsidRDefault="00AF2DA4" w:rsidP="00055850">
      <w:pPr>
        <w:jc w:val="both"/>
        <w:rPr>
          <w:rFonts w:ascii="Arial" w:hAnsi="Arial" w:cs="Arial"/>
        </w:rPr>
      </w:pPr>
      <w:r w:rsidRPr="002E1B4A">
        <w:rPr>
          <w:rFonts w:ascii="Arial" w:hAnsi="Arial" w:cs="Arial"/>
        </w:rPr>
        <w:t>SCRUM ALLIANCE. Guia Scrum. Disponível em: https://www.scrumalliance.org. Acesso em: 12 out. 2025.</w:t>
      </w:r>
    </w:p>
    <w:p w14:paraId="5C10C71F" w14:textId="2B645ACA" w:rsidR="005474D8" w:rsidRPr="002E1B4A" w:rsidRDefault="00492957" w:rsidP="00055850">
      <w:pPr>
        <w:jc w:val="both"/>
        <w:rPr>
          <w:rFonts w:ascii="Arial" w:hAnsi="Arial" w:cs="Arial"/>
          <w:b/>
          <w:bCs/>
        </w:rPr>
      </w:pPr>
      <w:r w:rsidRPr="002E1B4A">
        <w:rPr>
          <w:rFonts w:ascii="Arial" w:hAnsi="Arial" w:cs="Arial"/>
        </w:rPr>
        <w:t>///**///</w:t>
      </w:r>
      <w:r w:rsidR="005474D8" w:rsidRPr="002E1B4A">
        <w:rPr>
          <w:rFonts w:ascii="Arial" w:hAnsi="Arial" w:cs="Arial"/>
          <w:b/>
          <w:bCs/>
        </w:rPr>
        <w:br w:type="page"/>
      </w:r>
    </w:p>
    <w:p w14:paraId="496EC2A4" w14:textId="0790E0E8" w:rsidR="00462CE9" w:rsidRPr="002E1B4A" w:rsidRDefault="00462CE9" w:rsidP="00055850">
      <w:pPr>
        <w:pStyle w:val="Ttulo1"/>
        <w:jc w:val="both"/>
        <w:rPr>
          <w:rFonts w:ascii="Arial" w:hAnsi="Arial" w:cs="Arial"/>
        </w:rPr>
      </w:pPr>
      <w:bookmarkStart w:id="16" w:name="_Toc212241311"/>
      <w:r w:rsidRPr="002E1B4A">
        <w:rPr>
          <w:rFonts w:ascii="Arial" w:hAnsi="Arial" w:cs="Arial"/>
        </w:rPr>
        <w:lastRenderedPageBreak/>
        <w:t>Anexos</w:t>
      </w:r>
      <w:bookmarkEnd w:id="16"/>
    </w:p>
    <w:p w14:paraId="58E9CC2A" w14:textId="77777777" w:rsidR="00303469" w:rsidRPr="002E1B4A" w:rsidRDefault="00303469" w:rsidP="00303469">
      <w:pPr>
        <w:rPr>
          <w:rFonts w:ascii="Arial" w:hAnsi="Arial" w:cs="Arial"/>
        </w:rPr>
      </w:pPr>
    </w:p>
    <w:p w14:paraId="68BB81B9" w14:textId="31009E6B" w:rsidR="00303469" w:rsidRPr="002E1B4A" w:rsidRDefault="00303469" w:rsidP="00303469">
      <w:pPr>
        <w:rPr>
          <w:rFonts w:ascii="Arial" w:hAnsi="Arial" w:cs="Arial"/>
        </w:rPr>
      </w:pPr>
      <w:r w:rsidRPr="002E1B4A">
        <w:rPr>
          <w:rFonts w:ascii="Arial" w:hAnsi="Arial" w:cs="Arial"/>
          <w:noProof/>
        </w:rPr>
        <w:drawing>
          <wp:inline distT="0" distB="0" distL="0" distR="0" wp14:anchorId="7FCA4A81" wp14:editId="6769B476">
            <wp:extent cx="5580380" cy="2329815"/>
            <wp:effectExtent l="0" t="0" r="1270" b="0"/>
            <wp:docPr id="395622244" name="Imagem 1" descr="Interface gráfica do usuário, Aplicativo, 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22244" name="Imagem 1" descr="Interface gráfica do usuário, Aplicativo, Tabela, Calend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1A58" w14:textId="7167ABB7" w:rsidR="00303469" w:rsidRPr="002E1B4A" w:rsidRDefault="00303469" w:rsidP="00303469">
      <w:pPr>
        <w:rPr>
          <w:rFonts w:ascii="Arial" w:hAnsi="Arial" w:cs="Arial"/>
        </w:rPr>
      </w:pPr>
      <w:r w:rsidRPr="002E1B4A">
        <w:rPr>
          <w:rFonts w:ascii="Arial" w:hAnsi="Arial" w:cs="Arial"/>
          <w:noProof/>
        </w:rPr>
        <w:drawing>
          <wp:inline distT="0" distB="0" distL="0" distR="0" wp14:anchorId="31338FE1" wp14:editId="163527E5">
            <wp:extent cx="5580380" cy="2355850"/>
            <wp:effectExtent l="0" t="0" r="1270" b="6350"/>
            <wp:docPr id="1317609629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09629" name="Imagem 1" descr="Interface gráfica do usuário, Gráfi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4296" w14:textId="7E684543" w:rsidR="00303469" w:rsidRPr="002E1B4A" w:rsidRDefault="00303469" w:rsidP="00303469">
      <w:pPr>
        <w:rPr>
          <w:rFonts w:ascii="Arial" w:hAnsi="Arial" w:cs="Arial"/>
        </w:rPr>
      </w:pPr>
      <w:r w:rsidRPr="002E1B4A">
        <w:rPr>
          <w:rFonts w:ascii="Arial" w:hAnsi="Arial" w:cs="Arial"/>
          <w:noProof/>
        </w:rPr>
        <w:drawing>
          <wp:inline distT="0" distB="0" distL="0" distR="0" wp14:anchorId="01360C90" wp14:editId="654918FA">
            <wp:extent cx="5580380" cy="1075055"/>
            <wp:effectExtent l="0" t="0" r="1270" b="0"/>
            <wp:docPr id="1309550912" name="Imagem 1" descr="Gráfico, Gráfico de casc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50912" name="Imagem 1" descr="Gráfico, Gráfico de cascat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77E9" w14:textId="2943AE7E" w:rsidR="00303469" w:rsidRPr="002E1B4A" w:rsidRDefault="00303469" w:rsidP="00303469">
      <w:pPr>
        <w:rPr>
          <w:rFonts w:ascii="Arial" w:hAnsi="Arial" w:cs="Arial"/>
        </w:rPr>
      </w:pPr>
      <w:r w:rsidRPr="002E1B4A">
        <w:rPr>
          <w:rFonts w:ascii="Arial" w:hAnsi="Arial" w:cs="Arial"/>
          <w:noProof/>
        </w:rPr>
        <w:lastRenderedPageBreak/>
        <w:drawing>
          <wp:inline distT="0" distB="0" distL="0" distR="0" wp14:anchorId="2489DC7C" wp14:editId="5F508505">
            <wp:extent cx="5580380" cy="2281555"/>
            <wp:effectExtent l="0" t="0" r="1270" b="4445"/>
            <wp:docPr id="1877478665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8665" name="Imagem 1" descr="Interface gráfica do usuário, Aplicativo, 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469" w:rsidRPr="002E1B4A" w:rsidSect="009E52F9">
      <w:footerReference w:type="default" r:id="rId20"/>
      <w:footerReference w:type="first" r:id="rId21"/>
      <w:pgSz w:w="11906" w:h="16838"/>
      <w:pgMar w:top="1417" w:right="1701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49A3" w14:textId="77777777" w:rsidR="00D7674C" w:rsidRDefault="00D7674C">
      <w:pPr>
        <w:spacing w:after="0" w:line="240" w:lineRule="auto"/>
      </w:pPr>
      <w:r>
        <w:separator/>
      </w:r>
    </w:p>
  </w:endnote>
  <w:endnote w:type="continuationSeparator" w:id="0">
    <w:p w14:paraId="2A6D06C2" w14:textId="77777777" w:rsidR="00D7674C" w:rsidRDefault="00D76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11595"/>
      <w:docPartObj>
        <w:docPartGallery w:val="Page Numbers (Bottom of Page)"/>
        <w:docPartUnique/>
      </w:docPartObj>
    </w:sdtPr>
    <w:sdtContent>
      <w:p w14:paraId="7C1BECF2" w14:textId="77777777" w:rsidR="00E61CE2" w:rsidRDefault="00E61C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5E0463" w14:textId="77777777" w:rsidR="00E61CE2" w:rsidRDefault="00E61C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1440" w14:textId="0D85FEF6" w:rsidR="009E52F9" w:rsidRDefault="009E52F9" w:rsidP="009E52F9">
    <w:pPr>
      <w:pStyle w:val="Rodap"/>
      <w:jc w:val="center"/>
    </w:pPr>
  </w:p>
  <w:p w14:paraId="40D43F38" w14:textId="77777777" w:rsidR="009E52F9" w:rsidRDefault="009E52F9" w:rsidP="67B912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1AAC7" w14:textId="77777777" w:rsidR="00D7674C" w:rsidRDefault="00D7674C">
      <w:pPr>
        <w:spacing w:after="0" w:line="240" w:lineRule="auto"/>
      </w:pPr>
      <w:r>
        <w:separator/>
      </w:r>
    </w:p>
  </w:footnote>
  <w:footnote w:type="continuationSeparator" w:id="0">
    <w:p w14:paraId="55FFA2C1" w14:textId="77777777" w:rsidR="00D7674C" w:rsidRDefault="00D76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6E86" w14:textId="57ABFC56" w:rsidR="67B912B0" w:rsidRDefault="67B912B0" w:rsidP="67B912B0">
    <w:pPr>
      <w:spacing w:line="276" w:lineRule="auto"/>
      <w:jc w:val="center"/>
      <w:rPr>
        <w:sz w:val="20"/>
        <w:szCs w:val="20"/>
      </w:rPr>
    </w:pPr>
    <w:r w:rsidRPr="67B912B0">
      <w:rPr>
        <w:rFonts w:ascii="Arial" w:eastAsia="Arial" w:hAnsi="Arial" w:cs="Arial"/>
        <w:b/>
        <w:bCs/>
        <w:sz w:val="20"/>
        <w:szCs w:val="20"/>
      </w:rPr>
      <w:t xml:space="preserve">       </w:t>
    </w:r>
    <w:r w:rsidRPr="67B912B0">
      <w:rPr>
        <w:sz w:val="20"/>
        <w:szCs w:val="20"/>
      </w:rPr>
      <w:t xml:space="preserve">  </w:t>
    </w:r>
  </w:p>
  <w:p w14:paraId="636BD0A6" w14:textId="22041104" w:rsidR="67B912B0" w:rsidRDefault="67B912B0" w:rsidP="67B912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86E2" w14:textId="5BD87DA9" w:rsidR="67B912B0" w:rsidRDefault="67B912B0" w:rsidP="67B912B0">
    <w:pPr>
      <w:jc w:val="center"/>
    </w:pPr>
    <w:r>
      <w:rPr>
        <w:noProof/>
      </w:rPr>
      <w:drawing>
        <wp:inline distT="0" distB="0" distL="0" distR="0" wp14:anchorId="6905A14B" wp14:editId="14556038">
          <wp:extent cx="3789508" cy="994410"/>
          <wp:effectExtent l="0" t="0" r="1905" b="0"/>
          <wp:docPr id="2116231310" name="Imagem 2116231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1283" cy="9948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844"/>
    <w:multiLevelType w:val="multilevel"/>
    <w:tmpl w:val="2216EF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6EF0"/>
    <w:multiLevelType w:val="multilevel"/>
    <w:tmpl w:val="7C4A88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0755"/>
    <w:multiLevelType w:val="multilevel"/>
    <w:tmpl w:val="F73408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40A8"/>
    <w:multiLevelType w:val="hybridMultilevel"/>
    <w:tmpl w:val="A77CBBDC"/>
    <w:lvl w:ilvl="0" w:tplc="8F28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6E4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64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6E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A0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E8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E4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6C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83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33E1E"/>
    <w:multiLevelType w:val="multilevel"/>
    <w:tmpl w:val="659A3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6241"/>
    <w:multiLevelType w:val="multilevel"/>
    <w:tmpl w:val="604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952ED"/>
    <w:multiLevelType w:val="hybridMultilevel"/>
    <w:tmpl w:val="D0CA7CF0"/>
    <w:lvl w:ilvl="0" w:tplc="953A72D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DC627B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9E0C80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6A677C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D76B73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50687A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5D42A5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55AA15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804EFA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5811C1F"/>
    <w:multiLevelType w:val="multilevel"/>
    <w:tmpl w:val="1E5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01F6"/>
    <w:multiLevelType w:val="hybridMultilevel"/>
    <w:tmpl w:val="D2EC67A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245910"/>
    <w:multiLevelType w:val="multilevel"/>
    <w:tmpl w:val="E5C65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33474"/>
    <w:multiLevelType w:val="multilevel"/>
    <w:tmpl w:val="EE9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F0A42"/>
    <w:multiLevelType w:val="multilevel"/>
    <w:tmpl w:val="782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F595E"/>
    <w:multiLevelType w:val="multilevel"/>
    <w:tmpl w:val="4C7E0B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B009B"/>
    <w:multiLevelType w:val="hybridMultilevel"/>
    <w:tmpl w:val="3AFEA8F0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50B87"/>
    <w:multiLevelType w:val="multilevel"/>
    <w:tmpl w:val="EEF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D6ED6"/>
    <w:multiLevelType w:val="multilevel"/>
    <w:tmpl w:val="C05E4E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87479"/>
    <w:multiLevelType w:val="multilevel"/>
    <w:tmpl w:val="329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B578D"/>
    <w:multiLevelType w:val="hybridMultilevel"/>
    <w:tmpl w:val="DFB47674"/>
    <w:lvl w:ilvl="0" w:tplc="AF920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49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EF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A83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B0D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4A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B8A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25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20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C7F7A"/>
    <w:multiLevelType w:val="multilevel"/>
    <w:tmpl w:val="95E878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A155B"/>
    <w:multiLevelType w:val="hybridMultilevel"/>
    <w:tmpl w:val="E9946F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6CFC3E"/>
    <w:multiLevelType w:val="hybridMultilevel"/>
    <w:tmpl w:val="8462472A"/>
    <w:lvl w:ilvl="0" w:tplc="6B54D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28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AB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8F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0C7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184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67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A3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C8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C0F40"/>
    <w:multiLevelType w:val="hybridMultilevel"/>
    <w:tmpl w:val="9AF04E5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6B3415"/>
    <w:multiLevelType w:val="multilevel"/>
    <w:tmpl w:val="8C7285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8305F"/>
    <w:multiLevelType w:val="multilevel"/>
    <w:tmpl w:val="D234D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D627F"/>
    <w:multiLevelType w:val="multilevel"/>
    <w:tmpl w:val="B9B01048"/>
    <w:lvl w:ilvl="0">
      <w:start w:val="1"/>
      <w:numFmt w:val="bullet"/>
      <w:lvlText w:val=""/>
      <w:lvlJc w:val="left"/>
      <w:pPr>
        <w:tabs>
          <w:tab w:val="num" w:pos="-1779"/>
        </w:tabs>
        <w:ind w:left="-17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059"/>
        </w:tabs>
        <w:ind w:left="-105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339"/>
        </w:tabs>
        <w:ind w:left="-3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1"/>
        </w:tabs>
        <w:ind w:left="3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01"/>
        </w:tabs>
        <w:ind w:left="11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821"/>
        </w:tabs>
        <w:ind w:left="18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261"/>
        </w:tabs>
        <w:ind w:left="32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981"/>
        </w:tabs>
        <w:ind w:left="3981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63CC3"/>
    <w:multiLevelType w:val="hybridMultilevel"/>
    <w:tmpl w:val="AC78E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46C4D"/>
    <w:multiLevelType w:val="hybridMultilevel"/>
    <w:tmpl w:val="256ABD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5091D7"/>
    <w:multiLevelType w:val="hybridMultilevel"/>
    <w:tmpl w:val="AB681EBA"/>
    <w:lvl w:ilvl="0" w:tplc="405C5B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4806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24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6A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85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9CF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0A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4B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EAF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28654B"/>
    <w:multiLevelType w:val="hybridMultilevel"/>
    <w:tmpl w:val="683ADA88"/>
    <w:lvl w:ilvl="0" w:tplc="404613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380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0C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A69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C1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EC8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AB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E4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8F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175144"/>
    <w:multiLevelType w:val="multilevel"/>
    <w:tmpl w:val="D9902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E0EE3"/>
    <w:multiLevelType w:val="multilevel"/>
    <w:tmpl w:val="BF721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65417"/>
    <w:multiLevelType w:val="multilevel"/>
    <w:tmpl w:val="EA0EB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4E096A29"/>
    <w:multiLevelType w:val="hybridMultilevel"/>
    <w:tmpl w:val="D25209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3172A9"/>
    <w:multiLevelType w:val="multilevel"/>
    <w:tmpl w:val="206C43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6617B"/>
    <w:multiLevelType w:val="multilevel"/>
    <w:tmpl w:val="D584BA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C0191"/>
    <w:multiLevelType w:val="multilevel"/>
    <w:tmpl w:val="AC3C2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24EC1"/>
    <w:multiLevelType w:val="multilevel"/>
    <w:tmpl w:val="2D7E8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0045F"/>
    <w:multiLevelType w:val="multilevel"/>
    <w:tmpl w:val="B7F27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60FFA"/>
    <w:multiLevelType w:val="multilevel"/>
    <w:tmpl w:val="329C1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C019A"/>
    <w:multiLevelType w:val="hybridMultilevel"/>
    <w:tmpl w:val="286649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82D65D7"/>
    <w:multiLevelType w:val="multilevel"/>
    <w:tmpl w:val="79DED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E5FFE"/>
    <w:multiLevelType w:val="multilevel"/>
    <w:tmpl w:val="9C3A0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D0A24"/>
    <w:multiLevelType w:val="hybridMultilevel"/>
    <w:tmpl w:val="ACF0F2B4"/>
    <w:lvl w:ilvl="0" w:tplc="7E4CB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9036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447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AE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E5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AA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A4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0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7AD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B014D6"/>
    <w:multiLevelType w:val="hybridMultilevel"/>
    <w:tmpl w:val="2608562A"/>
    <w:lvl w:ilvl="0" w:tplc="DE5AB0BC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8AE026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E2A0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5DCC4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26225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BC52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39CB8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3645C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22AD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5213C72"/>
    <w:multiLevelType w:val="multilevel"/>
    <w:tmpl w:val="53C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57D18"/>
    <w:multiLevelType w:val="multilevel"/>
    <w:tmpl w:val="B15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50C5A"/>
    <w:multiLevelType w:val="multilevel"/>
    <w:tmpl w:val="F84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92442"/>
    <w:multiLevelType w:val="hybridMultilevel"/>
    <w:tmpl w:val="EE4C666E"/>
    <w:lvl w:ilvl="0" w:tplc="F670CD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1343D0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9E0593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68FA4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DCD7E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AC1C204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E1AF60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6E8572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BE1AA6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CEE3FD4"/>
    <w:multiLevelType w:val="hybridMultilevel"/>
    <w:tmpl w:val="2734529C"/>
    <w:lvl w:ilvl="0" w:tplc="B3D6A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C8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763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E7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B87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85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05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61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60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61ECE8"/>
    <w:multiLevelType w:val="hybridMultilevel"/>
    <w:tmpl w:val="14C4E678"/>
    <w:lvl w:ilvl="0" w:tplc="1FBE10D2">
      <w:start w:val="1"/>
      <w:numFmt w:val="bullet"/>
      <w:lvlText w:val="·"/>
      <w:lvlJc w:val="left"/>
      <w:pPr>
        <w:ind w:left="1068" w:hanging="360"/>
      </w:pPr>
      <w:rPr>
        <w:rFonts w:ascii="Symbol" w:hAnsi="Symbol" w:hint="default"/>
      </w:rPr>
    </w:lvl>
    <w:lvl w:ilvl="1" w:tplc="9DE8740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342B5C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6A0E51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09207D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66A598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77824C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BCBDF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65A97F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34854686">
    <w:abstractNumId w:val="3"/>
  </w:num>
  <w:num w:numId="2" w16cid:durableId="1447231503">
    <w:abstractNumId w:val="48"/>
  </w:num>
  <w:num w:numId="3" w16cid:durableId="1658608126">
    <w:abstractNumId w:val="42"/>
  </w:num>
  <w:num w:numId="4" w16cid:durableId="592279259">
    <w:abstractNumId w:val="20"/>
  </w:num>
  <w:num w:numId="5" w16cid:durableId="1514491478">
    <w:abstractNumId w:val="27"/>
  </w:num>
  <w:num w:numId="6" w16cid:durableId="437681497">
    <w:abstractNumId w:val="49"/>
  </w:num>
  <w:num w:numId="7" w16cid:durableId="2126463246">
    <w:abstractNumId w:val="43"/>
  </w:num>
  <w:num w:numId="8" w16cid:durableId="1201014896">
    <w:abstractNumId w:val="31"/>
  </w:num>
  <w:num w:numId="9" w16cid:durableId="774591208">
    <w:abstractNumId w:val="17"/>
  </w:num>
  <w:num w:numId="10" w16cid:durableId="2048990294">
    <w:abstractNumId w:val="47"/>
  </w:num>
  <w:num w:numId="11" w16cid:durableId="1094977394">
    <w:abstractNumId w:val="28"/>
  </w:num>
  <w:num w:numId="12" w16cid:durableId="1592852728">
    <w:abstractNumId w:val="6"/>
  </w:num>
  <w:num w:numId="13" w16cid:durableId="1820337853">
    <w:abstractNumId w:val="13"/>
  </w:num>
  <w:num w:numId="14" w16cid:durableId="713193129">
    <w:abstractNumId w:val="10"/>
  </w:num>
  <w:num w:numId="15" w16cid:durableId="873690772">
    <w:abstractNumId w:val="34"/>
  </w:num>
  <w:num w:numId="16" w16cid:durableId="717121577">
    <w:abstractNumId w:val="23"/>
  </w:num>
  <w:num w:numId="17" w16cid:durableId="1437217532">
    <w:abstractNumId w:val="30"/>
  </w:num>
  <w:num w:numId="18" w16cid:durableId="1224216276">
    <w:abstractNumId w:val="12"/>
  </w:num>
  <w:num w:numId="19" w16cid:durableId="1944728632">
    <w:abstractNumId w:val="1"/>
  </w:num>
  <w:num w:numId="20" w16cid:durableId="1470900259">
    <w:abstractNumId w:val="37"/>
  </w:num>
  <w:num w:numId="21" w16cid:durableId="626661049">
    <w:abstractNumId w:val="0"/>
  </w:num>
  <w:num w:numId="22" w16cid:durableId="1626036418">
    <w:abstractNumId w:val="18"/>
  </w:num>
  <w:num w:numId="23" w16cid:durableId="1810898845">
    <w:abstractNumId w:val="11"/>
  </w:num>
  <w:num w:numId="24" w16cid:durableId="1009987429">
    <w:abstractNumId w:val="44"/>
  </w:num>
  <w:num w:numId="25" w16cid:durableId="152453448">
    <w:abstractNumId w:val="35"/>
  </w:num>
  <w:num w:numId="26" w16cid:durableId="1283196175">
    <w:abstractNumId w:val="7"/>
  </w:num>
  <w:num w:numId="27" w16cid:durableId="1311985261">
    <w:abstractNumId w:val="4"/>
  </w:num>
  <w:num w:numId="28" w16cid:durableId="2123454045">
    <w:abstractNumId w:val="33"/>
  </w:num>
  <w:num w:numId="29" w16cid:durableId="475878498">
    <w:abstractNumId w:val="2"/>
  </w:num>
  <w:num w:numId="30" w16cid:durableId="743531331">
    <w:abstractNumId w:val="36"/>
  </w:num>
  <w:num w:numId="31" w16cid:durableId="936056258">
    <w:abstractNumId w:val="15"/>
  </w:num>
  <w:num w:numId="32" w16cid:durableId="530149562">
    <w:abstractNumId w:val="29"/>
  </w:num>
  <w:num w:numId="33" w16cid:durableId="162400338">
    <w:abstractNumId w:val="24"/>
  </w:num>
  <w:num w:numId="34" w16cid:durableId="1712995683">
    <w:abstractNumId w:val="9"/>
  </w:num>
  <w:num w:numId="35" w16cid:durableId="1557476438">
    <w:abstractNumId w:val="41"/>
  </w:num>
  <w:num w:numId="36" w16cid:durableId="127826207">
    <w:abstractNumId w:val="38"/>
  </w:num>
  <w:num w:numId="37" w16cid:durableId="1826317594">
    <w:abstractNumId w:val="40"/>
  </w:num>
  <w:num w:numId="38" w16cid:durableId="1925532520">
    <w:abstractNumId w:val="22"/>
  </w:num>
  <w:num w:numId="39" w16cid:durableId="1584755485">
    <w:abstractNumId w:val="46"/>
  </w:num>
  <w:num w:numId="40" w16cid:durableId="1904750253">
    <w:abstractNumId w:val="8"/>
  </w:num>
  <w:num w:numId="41" w16cid:durableId="1211723085">
    <w:abstractNumId w:val="21"/>
  </w:num>
  <w:num w:numId="42" w16cid:durableId="1419013907">
    <w:abstractNumId w:val="19"/>
  </w:num>
  <w:num w:numId="43" w16cid:durableId="1651132300">
    <w:abstractNumId w:val="39"/>
  </w:num>
  <w:num w:numId="44" w16cid:durableId="1279678538">
    <w:abstractNumId w:val="25"/>
  </w:num>
  <w:num w:numId="45" w16cid:durableId="1671984563">
    <w:abstractNumId w:val="32"/>
  </w:num>
  <w:num w:numId="46" w16cid:durableId="1015031996">
    <w:abstractNumId w:val="16"/>
  </w:num>
  <w:num w:numId="47" w16cid:durableId="1185552924">
    <w:abstractNumId w:val="5"/>
  </w:num>
  <w:num w:numId="48" w16cid:durableId="448167846">
    <w:abstractNumId w:val="14"/>
  </w:num>
  <w:num w:numId="49" w16cid:durableId="1756244166">
    <w:abstractNumId w:val="45"/>
  </w:num>
  <w:num w:numId="50" w16cid:durableId="723023121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173C4C"/>
    <w:rsid w:val="00035545"/>
    <w:rsid w:val="00040BD4"/>
    <w:rsid w:val="0005191B"/>
    <w:rsid w:val="00055850"/>
    <w:rsid w:val="00083AAC"/>
    <w:rsid w:val="000844F7"/>
    <w:rsid w:val="000A67E5"/>
    <w:rsid w:val="000B26AA"/>
    <w:rsid w:val="000D3BDF"/>
    <w:rsid w:val="000E42E7"/>
    <w:rsid w:val="0012389D"/>
    <w:rsid w:val="0016112D"/>
    <w:rsid w:val="00163055"/>
    <w:rsid w:val="001652C6"/>
    <w:rsid w:val="001E2BE4"/>
    <w:rsid w:val="00227F8C"/>
    <w:rsid w:val="00245FF1"/>
    <w:rsid w:val="00255A42"/>
    <w:rsid w:val="00256054"/>
    <w:rsid w:val="002963A2"/>
    <w:rsid w:val="002C5BBC"/>
    <w:rsid w:val="002C7C20"/>
    <w:rsid w:val="002E1B4A"/>
    <w:rsid w:val="002E5C37"/>
    <w:rsid w:val="00303469"/>
    <w:rsid w:val="00305517"/>
    <w:rsid w:val="0030811A"/>
    <w:rsid w:val="00323690"/>
    <w:rsid w:val="00340FCD"/>
    <w:rsid w:val="00364282"/>
    <w:rsid w:val="003703CC"/>
    <w:rsid w:val="00373E15"/>
    <w:rsid w:val="00390A85"/>
    <w:rsid w:val="003D0C42"/>
    <w:rsid w:val="003D2F19"/>
    <w:rsid w:val="00407F04"/>
    <w:rsid w:val="00462CE9"/>
    <w:rsid w:val="00475136"/>
    <w:rsid w:val="00492957"/>
    <w:rsid w:val="004A08DE"/>
    <w:rsid w:val="004D0B9D"/>
    <w:rsid w:val="004E108E"/>
    <w:rsid w:val="004E4334"/>
    <w:rsid w:val="0051661C"/>
    <w:rsid w:val="005363EE"/>
    <w:rsid w:val="005474D8"/>
    <w:rsid w:val="00577F4C"/>
    <w:rsid w:val="00592EE8"/>
    <w:rsid w:val="005F7F39"/>
    <w:rsid w:val="00605001"/>
    <w:rsid w:val="0068207F"/>
    <w:rsid w:val="006F165E"/>
    <w:rsid w:val="00725C50"/>
    <w:rsid w:val="007332A4"/>
    <w:rsid w:val="0074099F"/>
    <w:rsid w:val="00773C87"/>
    <w:rsid w:val="007961CD"/>
    <w:rsid w:val="00815487"/>
    <w:rsid w:val="00827019"/>
    <w:rsid w:val="0083031A"/>
    <w:rsid w:val="0085080C"/>
    <w:rsid w:val="008E1725"/>
    <w:rsid w:val="008F57B6"/>
    <w:rsid w:val="00902418"/>
    <w:rsid w:val="00930010"/>
    <w:rsid w:val="00962132"/>
    <w:rsid w:val="00981742"/>
    <w:rsid w:val="009A0207"/>
    <w:rsid w:val="009E52F9"/>
    <w:rsid w:val="00A04373"/>
    <w:rsid w:val="00A0561A"/>
    <w:rsid w:val="00A304EB"/>
    <w:rsid w:val="00A71ECB"/>
    <w:rsid w:val="00A947E7"/>
    <w:rsid w:val="00AB6ED6"/>
    <w:rsid w:val="00AC2D20"/>
    <w:rsid w:val="00AF2DA4"/>
    <w:rsid w:val="00AF5BD1"/>
    <w:rsid w:val="00B04A37"/>
    <w:rsid w:val="00B31287"/>
    <w:rsid w:val="00B61E89"/>
    <w:rsid w:val="00B701BE"/>
    <w:rsid w:val="00BB4DAF"/>
    <w:rsid w:val="00BC04A1"/>
    <w:rsid w:val="00BD082D"/>
    <w:rsid w:val="00BF6A16"/>
    <w:rsid w:val="00C24535"/>
    <w:rsid w:val="00C4748C"/>
    <w:rsid w:val="00C55813"/>
    <w:rsid w:val="00C81AAA"/>
    <w:rsid w:val="00C939EB"/>
    <w:rsid w:val="00CC0281"/>
    <w:rsid w:val="00D02E49"/>
    <w:rsid w:val="00D25C4F"/>
    <w:rsid w:val="00D7674C"/>
    <w:rsid w:val="00DB1506"/>
    <w:rsid w:val="00DF15CE"/>
    <w:rsid w:val="00DF32F9"/>
    <w:rsid w:val="00E42729"/>
    <w:rsid w:val="00E50AE9"/>
    <w:rsid w:val="00E61CE2"/>
    <w:rsid w:val="00E6582B"/>
    <w:rsid w:val="00E72BAA"/>
    <w:rsid w:val="00E7756F"/>
    <w:rsid w:val="00E81637"/>
    <w:rsid w:val="00EB39F7"/>
    <w:rsid w:val="00EC1D16"/>
    <w:rsid w:val="00F2483F"/>
    <w:rsid w:val="00F66714"/>
    <w:rsid w:val="00F874CF"/>
    <w:rsid w:val="00FC6574"/>
    <w:rsid w:val="00FD0AEC"/>
    <w:rsid w:val="010926BD"/>
    <w:rsid w:val="0118D0BA"/>
    <w:rsid w:val="013010F3"/>
    <w:rsid w:val="0144E86F"/>
    <w:rsid w:val="016AD20D"/>
    <w:rsid w:val="01AAFBF1"/>
    <w:rsid w:val="01B2317D"/>
    <w:rsid w:val="021935E3"/>
    <w:rsid w:val="022B3080"/>
    <w:rsid w:val="024CD6D7"/>
    <w:rsid w:val="02F82A8D"/>
    <w:rsid w:val="0327B24B"/>
    <w:rsid w:val="03C27446"/>
    <w:rsid w:val="03F0ED8A"/>
    <w:rsid w:val="0432B7F2"/>
    <w:rsid w:val="0476E113"/>
    <w:rsid w:val="0495D302"/>
    <w:rsid w:val="04CE4FB2"/>
    <w:rsid w:val="05A84CA9"/>
    <w:rsid w:val="05C18EE6"/>
    <w:rsid w:val="05F2D585"/>
    <w:rsid w:val="0691EED2"/>
    <w:rsid w:val="06C9423A"/>
    <w:rsid w:val="07369BAA"/>
    <w:rsid w:val="07391F0F"/>
    <w:rsid w:val="0766C4A1"/>
    <w:rsid w:val="07781252"/>
    <w:rsid w:val="083C709E"/>
    <w:rsid w:val="0911AE75"/>
    <w:rsid w:val="094D2774"/>
    <w:rsid w:val="09A3E1C7"/>
    <w:rsid w:val="0A7A200F"/>
    <w:rsid w:val="0AAEB58E"/>
    <w:rsid w:val="0B6E5E4C"/>
    <w:rsid w:val="0BCF4AB7"/>
    <w:rsid w:val="0BFD0A2A"/>
    <w:rsid w:val="0C09A645"/>
    <w:rsid w:val="0C15F8C3"/>
    <w:rsid w:val="0CDE0F13"/>
    <w:rsid w:val="0D5BDDE6"/>
    <w:rsid w:val="0E082C03"/>
    <w:rsid w:val="0E47CB18"/>
    <w:rsid w:val="0EF4699B"/>
    <w:rsid w:val="0FAFC7B3"/>
    <w:rsid w:val="0FEC225D"/>
    <w:rsid w:val="107246BD"/>
    <w:rsid w:val="10B0E5B3"/>
    <w:rsid w:val="10C4A020"/>
    <w:rsid w:val="10E2002F"/>
    <w:rsid w:val="10EA71A0"/>
    <w:rsid w:val="115E95A8"/>
    <w:rsid w:val="117C7FF3"/>
    <w:rsid w:val="11FCB245"/>
    <w:rsid w:val="1223B6D3"/>
    <w:rsid w:val="127C57E2"/>
    <w:rsid w:val="129C7B8F"/>
    <w:rsid w:val="13035A10"/>
    <w:rsid w:val="1305A215"/>
    <w:rsid w:val="133F35CA"/>
    <w:rsid w:val="13770C20"/>
    <w:rsid w:val="13B8E101"/>
    <w:rsid w:val="13E9EFFE"/>
    <w:rsid w:val="13FCF2CA"/>
    <w:rsid w:val="1406213C"/>
    <w:rsid w:val="1419AAB4"/>
    <w:rsid w:val="142B4317"/>
    <w:rsid w:val="14776E79"/>
    <w:rsid w:val="1507ED05"/>
    <w:rsid w:val="15976CF0"/>
    <w:rsid w:val="15B01B8E"/>
    <w:rsid w:val="1645AD87"/>
    <w:rsid w:val="16C7B79F"/>
    <w:rsid w:val="16E83793"/>
    <w:rsid w:val="178858F7"/>
    <w:rsid w:val="186E1CEF"/>
    <w:rsid w:val="18907F75"/>
    <w:rsid w:val="19064AD6"/>
    <w:rsid w:val="191626D7"/>
    <w:rsid w:val="19A50C97"/>
    <w:rsid w:val="19D976C9"/>
    <w:rsid w:val="19E3BF73"/>
    <w:rsid w:val="1A1E567A"/>
    <w:rsid w:val="1A3160BB"/>
    <w:rsid w:val="1AFEB336"/>
    <w:rsid w:val="1C3CD93C"/>
    <w:rsid w:val="1CDA636B"/>
    <w:rsid w:val="1E47125A"/>
    <w:rsid w:val="1E801C20"/>
    <w:rsid w:val="1EBDE33E"/>
    <w:rsid w:val="1FE538B3"/>
    <w:rsid w:val="206CD02C"/>
    <w:rsid w:val="215E024A"/>
    <w:rsid w:val="21871096"/>
    <w:rsid w:val="21E159E9"/>
    <w:rsid w:val="21F5FF97"/>
    <w:rsid w:val="22007E8B"/>
    <w:rsid w:val="22306D05"/>
    <w:rsid w:val="23760E12"/>
    <w:rsid w:val="239894A3"/>
    <w:rsid w:val="23CA5B21"/>
    <w:rsid w:val="2408E5E4"/>
    <w:rsid w:val="24116F27"/>
    <w:rsid w:val="24602215"/>
    <w:rsid w:val="24726B93"/>
    <w:rsid w:val="2493123D"/>
    <w:rsid w:val="24B35BCC"/>
    <w:rsid w:val="24F1A29B"/>
    <w:rsid w:val="25C86A2B"/>
    <w:rsid w:val="25DB0621"/>
    <w:rsid w:val="266201B4"/>
    <w:rsid w:val="26890451"/>
    <w:rsid w:val="2766BA2F"/>
    <w:rsid w:val="27B09DE6"/>
    <w:rsid w:val="27B3CE60"/>
    <w:rsid w:val="27E9FE95"/>
    <w:rsid w:val="28602AD8"/>
    <w:rsid w:val="28AFA399"/>
    <w:rsid w:val="29371405"/>
    <w:rsid w:val="293D1DAF"/>
    <w:rsid w:val="29535C1C"/>
    <w:rsid w:val="29782701"/>
    <w:rsid w:val="2A029AAB"/>
    <w:rsid w:val="2A10AC04"/>
    <w:rsid w:val="2A6A03F3"/>
    <w:rsid w:val="2A752419"/>
    <w:rsid w:val="2AE85E00"/>
    <w:rsid w:val="2B1F58C8"/>
    <w:rsid w:val="2BACE787"/>
    <w:rsid w:val="2C22A779"/>
    <w:rsid w:val="2C46C8B1"/>
    <w:rsid w:val="2D54D72D"/>
    <w:rsid w:val="2DB253B5"/>
    <w:rsid w:val="2DC28CD9"/>
    <w:rsid w:val="2DC81021"/>
    <w:rsid w:val="2E6CC28D"/>
    <w:rsid w:val="2E857B24"/>
    <w:rsid w:val="2EC91BB8"/>
    <w:rsid w:val="2EE70B99"/>
    <w:rsid w:val="2F4CD151"/>
    <w:rsid w:val="2FB9748A"/>
    <w:rsid w:val="300454F7"/>
    <w:rsid w:val="304379B5"/>
    <w:rsid w:val="3083A50B"/>
    <w:rsid w:val="30A66B57"/>
    <w:rsid w:val="30D67361"/>
    <w:rsid w:val="30EAE4B9"/>
    <w:rsid w:val="31092472"/>
    <w:rsid w:val="3139DD7C"/>
    <w:rsid w:val="315E353D"/>
    <w:rsid w:val="3177DC33"/>
    <w:rsid w:val="319A16C7"/>
    <w:rsid w:val="31A42F87"/>
    <w:rsid w:val="31AD130B"/>
    <w:rsid w:val="31D8865D"/>
    <w:rsid w:val="32187CDF"/>
    <w:rsid w:val="32295A6E"/>
    <w:rsid w:val="32351218"/>
    <w:rsid w:val="325E9432"/>
    <w:rsid w:val="327EE96A"/>
    <w:rsid w:val="32BD71BF"/>
    <w:rsid w:val="332AC2E5"/>
    <w:rsid w:val="33789A01"/>
    <w:rsid w:val="347B3CF8"/>
    <w:rsid w:val="353E919B"/>
    <w:rsid w:val="35AECDC3"/>
    <w:rsid w:val="35D022D1"/>
    <w:rsid w:val="35FFCC0B"/>
    <w:rsid w:val="360BA700"/>
    <w:rsid w:val="364FD1F7"/>
    <w:rsid w:val="3661CD42"/>
    <w:rsid w:val="371C9818"/>
    <w:rsid w:val="37B4F9BE"/>
    <w:rsid w:val="37F3E0AE"/>
    <w:rsid w:val="3803C7FF"/>
    <w:rsid w:val="3809AA41"/>
    <w:rsid w:val="38650279"/>
    <w:rsid w:val="38918345"/>
    <w:rsid w:val="38C12979"/>
    <w:rsid w:val="392260C9"/>
    <w:rsid w:val="39F76B61"/>
    <w:rsid w:val="3A173C4C"/>
    <w:rsid w:val="3A7871FE"/>
    <w:rsid w:val="3A84C3A9"/>
    <w:rsid w:val="3B27DF66"/>
    <w:rsid w:val="3B34EBF5"/>
    <w:rsid w:val="3BBEFACA"/>
    <w:rsid w:val="3C0F9D16"/>
    <w:rsid w:val="3C546A86"/>
    <w:rsid w:val="3CB07D75"/>
    <w:rsid w:val="3DCA3F44"/>
    <w:rsid w:val="3DCA87B8"/>
    <w:rsid w:val="3DDE9F57"/>
    <w:rsid w:val="3F5EAD6B"/>
    <w:rsid w:val="3FAB4D51"/>
    <w:rsid w:val="400E7B0E"/>
    <w:rsid w:val="404A1614"/>
    <w:rsid w:val="406729C8"/>
    <w:rsid w:val="40853BEE"/>
    <w:rsid w:val="40CC1C84"/>
    <w:rsid w:val="4125B6C4"/>
    <w:rsid w:val="41EEC08C"/>
    <w:rsid w:val="421CFE55"/>
    <w:rsid w:val="4281B5E4"/>
    <w:rsid w:val="42F004E9"/>
    <w:rsid w:val="42F625C0"/>
    <w:rsid w:val="43273551"/>
    <w:rsid w:val="434735CD"/>
    <w:rsid w:val="435A3B81"/>
    <w:rsid w:val="43844226"/>
    <w:rsid w:val="43F599FB"/>
    <w:rsid w:val="45330706"/>
    <w:rsid w:val="453F691A"/>
    <w:rsid w:val="457498C0"/>
    <w:rsid w:val="4615BF5E"/>
    <w:rsid w:val="4644B196"/>
    <w:rsid w:val="4779920D"/>
    <w:rsid w:val="47B366F5"/>
    <w:rsid w:val="47B73862"/>
    <w:rsid w:val="47D9FDA7"/>
    <w:rsid w:val="48110A23"/>
    <w:rsid w:val="482AFC74"/>
    <w:rsid w:val="48C7A065"/>
    <w:rsid w:val="48D18AC5"/>
    <w:rsid w:val="4983D1F3"/>
    <w:rsid w:val="49CE84C6"/>
    <w:rsid w:val="4A132CC6"/>
    <w:rsid w:val="4A182C38"/>
    <w:rsid w:val="4A19ABA1"/>
    <w:rsid w:val="4A32E21F"/>
    <w:rsid w:val="4A7E0C4C"/>
    <w:rsid w:val="4AA792BE"/>
    <w:rsid w:val="4B83E5BA"/>
    <w:rsid w:val="4BB4B2B9"/>
    <w:rsid w:val="4C414F70"/>
    <w:rsid w:val="4C4AFCE7"/>
    <w:rsid w:val="4CA702B5"/>
    <w:rsid w:val="4CD6D42F"/>
    <w:rsid w:val="4D610E56"/>
    <w:rsid w:val="4D6940C9"/>
    <w:rsid w:val="4E0EB2B9"/>
    <w:rsid w:val="4E2B6B08"/>
    <w:rsid w:val="4EA0596E"/>
    <w:rsid w:val="4EB47A81"/>
    <w:rsid w:val="4EB87CCD"/>
    <w:rsid w:val="4F5A4575"/>
    <w:rsid w:val="4F969DB6"/>
    <w:rsid w:val="4F9C6D58"/>
    <w:rsid w:val="4FA51D47"/>
    <w:rsid w:val="5000BC38"/>
    <w:rsid w:val="504935F3"/>
    <w:rsid w:val="50A46522"/>
    <w:rsid w:val="50C242DC"/>
    <w:rsid w:val="50D31E6D"/>
    <w:rsid w:val="5100571C"/>
    <w:rsid w:val="51161CAA"/>
    <w:rsid w:val="518DE9D3"/>
    <w:rsid w:val="5196048B"/>
    <w:rsid w:val="51AC9E4B"/>
    <w:rsid w:val="51F6D5D4"/>
    <w:rsid w:val="52C93E82"/>
    <w:rsid w:val="534BEF14"/>
    <w:rsid w:val="535F6034"/>
    <w:rsid w:val="53711779"/>
    <w:rsid w:val="537D1D9E"/>
    <w:rsid w:val="53BDB183"/>
    <w:rsid w:val="53FFCB24"/>
    <w:rsid w:val="549E8BEC"/>
    <w:rsid w:val="555EBDC3"/>
    <w:rsid w:val="55F64540"/>
    <w:rsid w:val="5645DB87"/>
    <w:rsid w:val="57000DE9"/>
    <w:rsid w:val="57A4839F"/>
    <w:rsid w:val="5801F021"/>
    <w:rsid w:val="581E4DBE"/>
    <w:rsid w:val="58247DC0"/>
    <w:rsid w:val="5878F93F"/>
    <w:rsid w:val="58876785"/>
    <w:rsid w:val="588FB608"/>
    <w:rsid w:val="58930AE7"/>
    <w:rsid w:val="58A0D535"/>
    <w:rsid w:val="58A1912A"/>
    <w:rsid w:val="58F685C0"/>
    <w:rsid w:val="5972F713"/>
    <w:rsid w:val="599A0788"/>
    <w:rsid w:val="5A8A9B72"/>
    <w:rsid w:val="5AB14294"/>
    <w:rsid w:val="5ADA18FC"/>
    <w:rsid w:val="5AEA71E0"/>
    <w:rsid w:val="5AF71011"/>
    <w:rsid w:val="5AFA3EA5"/>
    <w:rsid w:val="5B69F818"/>
    <w:rsid w:val="5C35BA8B"/>
    <w:rsid w:val="5C5DD7A5"/>
    <w:rsid w:val="5C738FA7"/>
    <w:rsid w:val="5C827045"/>
    <w:rsid w:val="5C859148"/>
    <w:rsid w:val="5CDCE49A"/>
    <w:rsid w:val="5D7D3964"/>
    <w:rsid w:val="5D8DD73E"/>
    <w:rsid w:val="5DA68323"/>
    <w:rsid w:val="5E470E1A"/>
    <w:rsid w:val="5E55F4E0"/>
    <w:rsid w:val="5EEE8613"/>
    <w:rsid w:val="5EF6A7FF"/>
    <w:rsid w:val="5F840703"/>
    <w:rsid w:val="5FD026C1"/>
    <w:rsid w:val="5FF82EFE"/>
    <w:rsid w:val="605B365A"/>
    <w:rsid w:val="608D45C3"/>
    <w:rsid w:val="60A48339"/>
    <w:rsid w:val="611FE183"/>
    <w:rsid w:val="6150C9FA"/>
    <w:rsid w:val="6179D4C6"/>
    <w:rsid w:val="621B78FD"/>
    <w:rsid w:val="622051FC"/>
    <w:rsid w:val="62942DFC"/>
    <w:rsid w:val="62C6550F"/>
    <w:rsid w:val="6360F1D1"/>
    <w:rsid w:val="637DBCF2"/>
    <w:rsid w:val="638BED23"/>
    <w:rsid w:val="63A11740"/>
    <w:rsid w:val="63A38C20"/>
    <w:rsid w:val="63E25C61"/>
    <w:rsid w:val="64BA585D"/>
    <w:rsid w:val="64CC9B70"/>
    <w:rsid w:val="64D125F1"/>
    <w:rsid w:val="65064343"/>
    <w:rsid w:val="65564F51"/>
    <w:rsid w:val="66078199"/>
    <w:rsid w:val="66142CB3"/>
    <w:rsid w:val="661885D4"/>
    <w:rsid w:val="663D970A"/>
    <w:rsid w:val="664E9563"/>
    <w:rsid w:val="6679D483"/>
    <w:rsid w:val="669B1093"/>
    <w:rsid w:val="66E13816"/>
    <w:rsid w:val="676820E4"/>
    <w:rsid w:val="67B912B0"/>
    <w:rsid w:val="67C31781"/>
    <w:rsid w:val="67D92CD7"/>
    <w:rsid w:val="6814B19F"/>
    <w:rsid w:val="68C2365F"/>
    <w:rsid w:val="692987A9"/>
    <w:rsid w:val="69790600"/>
    <w:rsid w:val="69AC90B1"/>
    <w:rsid w:val="69C184ED"/>
    <w:rsid w:val="69D5C61F"/>
    <w:rsid w:val="6A11DBF0"/>
    <w:rsid w:val="6A211344"/>
    <w:rsid w:val="6B4ED711"/>
    <w:rsid w:val="6B6BBD3F"/>
    <w:rsid w:val="6B958E1E"/>
    <w:rsid w:val="6BD462B3"/>
    <w:rsid w:val="6C424C5D"/>
    <w:rsid w:val="6C712CBB"/>
    <w:rsid w:val="6D4411B3"/>
    <w:rsid w:val="6D78B9BC"/>
    <w:rsid w:val="6D99B982"/>
    <w:rsid w:val="6DBB81F5"/>
    <w:rsid w:val="6DE12D35"/>
    <w:rsid w:val="6DF7E969"/>
    <w:rsid w:val="6E0AA8E9"/>
    <w:rsid w:val="6E1666D8"/>
    <w:rsid w:val="6E71AED2"/>
    <w:rsid w:val="6E856DDB"/>
    <w:rsid w:val="6ED4960F"/>
    <w:rsid w:val="6F158225"/>
    <w:rsid w:val="6F298C97"/>
    <w:rsid w:val="6F65AA4A"/>
    <w:rsid w:val="6FA15E0D"/>
    <w:rsid w:val="6FCD5B97"/>
    <w:rsid w:val="704811F8"/>
    <w:rsid w:val="70696873"/>
    <w:rsid w:val="707F8786"/>
    <w:rsid w:val="708EC21E"/>
    <w:rsid w:val="7096C443"/>
    <w:rsid w:val="711E5FBD"/>
    <w:rsid w:val="712809F6"/>
    <w:rsid w:val="714E7359"/>
    <w:rsid w:val="71A16FEF"/>
    <w:rsid w:val="71FEE9C5"/>
    <w:rsid w:val="722902F1"/>
    <w:rsid w:val="74359488"/>
    <w:rsid w:val="743DD330"/>
    <w:rsid w:val="74D51207"/>
    <w:rsid w:val="7551C7BD"/>
    <w:rsid w:val="7567F187"/>
    <w:rsid w:val="75709631"/>
    <w:rsid w:val="762CCD6D"/>
    <w:rsid w:val="7678F910"/>
    <w:rsid w:val="76E3A07D"/>
    <w:rsid w:val="76F7BF85"/>
    <w:rsid w:val="776BA01D"/>
    <w:rsid w:val="77EC6762"/>
    <w:rsid w:val="783E3BDC"/>
    <w:rsid w:val="78ECF459"/>
    <w:rsid w:val="7917D132"/>
    <w:rsid w:val="793B0604"/>
    <w:rsid w:val="793B4CDB"/>
    <w:rsid w:val="79FB1404"/>
    <w:rsid w:val="7A32026B"/>
    <w:rsid w:val="7ACFCF9E"/>
    <w:rsid w:val="7ADF97B3"/>
    <w:rsid w:val="7B180F3D"/>
    <w:rsid w:val="7B2C5C54"/>
    <w:rsid w:val="7B8A356E"/>
    <w:rsid w:val="7B8C4CDD"/>
    <w:rsid w:val="7BAAAF1E"/>
    <w:rsid w:val="7C2F3F3E"/>
    <w:rsid w:val="7D895798"/>
    <w:rsid w:val="7DB1D028"/>
    <w:rsid w:val="7DCC0B55"/>
    <w:rsid w:val="7ED2A6E3"/>
    <w:rsid w:val="7EECFBEB"/>
    <w:rsid w:val="7F9B8B5E"/>
    <w:rsid w:val="7FF53F1B"/>
    <w:rsid w:val="7FFCE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73C4C"/>
  <w15:chartTrackingRefBased/>
  <w15:docId w15:val="{7946783F-B0F0-4AFF-A2FD-80767BE2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A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0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67B912B0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67B912B0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7B912B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7B912B0"/>
    <w:rPr>
      <w:color w:val="467886"/>
      <w:u w:val="single"/>
    </w:rPr>
  </w:style>
  <w:style w:type="character" w:customStyle="1" w:styleId="ui-provider">
    <w:name w:val="ui-provider"/>
    <w:basedOn w:val="Fontepargpadro"/>
    <w:uiPriority w:val="1"/>
    <w:rsid w:val="67B912B0"/>
    <w:rPr>
      <w:rFonts w:asciiTheme="minorHAnsi" w:eastAsiaTheme="minorEastAsia" w:hAnsiTheme="minorHAnsi" w:cstheme="minorBidi"/>
      <w:sz w:val="22"/>
      <w:szCs w:val="22"/>
    </w:rPr>
  </w:style>
  <w:style w:type="paragraph" w:styleId="Cabealho">
    <w:name w:val="header"/>
    <w:basedOn w:val="Normal"/>
    <w:uiPriority w:val="99"/>
    <w:unhideWhenUsed/>
    <w:rsid w:val="67B912B0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BB4DAF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BB4DAF"/>
    <w:pPr>
      <w:spacing w:after="0"/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B4DAF"/>
    <w:pPr>
      <w:spacing w:after="0"/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B4DAF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B4DAF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B4DAF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B4DAF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B4DAF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B4DAF"/>
    <w:pPr>
      <w:spacing w:after="0"/>
      <w:ind w:left="1920"/>
    </w:pPr>
    <w:rPr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02E49"/>
    <w:pPr>
      <w:spacing w:line="259" w:lineRule="auto"/>
      <w:outlineLvl w:val="9"/>
    </w:pPr>
    <w:rPr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703CC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5605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07ca14-2361-4688-99fb-89671199176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44CE655FD0734F8DA792903C54F74B" ma:contentTypeVersion="4" ma:contentTypeDescription="Crie um novo documento." ma:contentTypeScope="" ma:versionID="405ce8a08d2262c0eea2d2df37d9fc7c">
  <xsd:schema xmlns:xsd="http://www.w3.org/2001/XMLSchema" xmlns:xs="http://www.w3.org/2001/XMLSchema" xmlns:p="http://schemas.microsoft.com/office/2006/metadata/properties" xmlns:ns2="4b07ca14-2361-4688-99fb-896711991766" targetNamespace="http://schemas.microsoft.com/office/2006/metadata/properties" ma:root="true" ma:fieldsID="7a85b8c236a945a949b19f6c8d4deb53" ns2:_="">
    <xsd:import namespace="4b07ca14-2361-4688-99fb-89671199176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7ca14-2361-4688-99fb-8967119917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96F1CD-23EB-4D28-9C49-ECBDBE65A9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4F9995-6D9C-4EEB-AD3F-846A19DFC65A}">
  <ds:schemaRefs>
    <ds:schemaRef ds:uri="http://schemas.microsoft.com/office/2006/metadata/properties"/>
    <ds:schemaRef ds:uri="http://schemas.microsoft.com/office/infopath/2007/PartnerControls"/>
    <ds:schemaRef ds:uri="4b07ca14-2361-4688-99fb-896711991766"/>
  </ds:schemaRefs>
</ds:datastoreItem>
</file>

<file path=customXml/itemProps3.xml><?xml version="1.0" encoding="utf-8"?>
<ds:datastoreItem xmlns:ds="http://schemas.openxmlformats.org/officeDocument/2006/customXml" ds:itemID="{3542F925-B594-449E-BC55-B1B603F80B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2042A9-766C-4D34-B45E-6DAD59903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7ca14-2361-4688-99fb-8967119917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1895</Words>
  <Characters>10918</Characters>
  <Application>Microsoft Office Word</Application>
  <DocSecurity>0</DocSecurity>
  <Lines>287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cirilo</dc:creator>
  <cp:keywords/>
  <dc:description/>
  <cp:lastModifiedBy>michel cirilo</cp:lastModifiedBy>
  <cp:revision>10</cp:revision>
  <cp:lastPrinted>2025-09-27T00:05:00Z</cp:lastPrinted>
  <dcterms:created xsi:type="dcterms:W3CDTF">2025-10-25T02:36:00Z</dcterms:created>
  <dcterms:modified xsi:type="dcterms:W3CDTF">2025-11-11T22:36:00Z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0x0101000944CE655FD0734F8DA792903C54F74B</vt:lpwstr>
  </property>
</Properties>
</file>