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266D" w14:textId="77777777" w:rsidR="00EA7240" w:rsidRPr="00254445" w:rsidRDefault="00EA7240" w:rsidP="003F6E3A">
      <w:pPr>
        <w:pStyle w:val="Ttulo1"/>
        <w:spacing w:before="0" w:after="0" w:line="360" w:lineRule="auto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Modelo de Entrega Técnica para Validação</w:t>
      </w:r>
    </w:p>
    <w:p w14:paraId="2253930D" w14:textId="641F8A50" w:rsidR="00EA7240" w:rsidRPr="00254445" w:rsidRDefault="00EA7240" w:rsidP="003F6E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254445">
        <w:rPr>
          <w:rFonts w:ascii="Arial" w:hAnsi="Arial" w:cs="Arial"/>
          <w:b/>
          <w:bCs/>
          <w:sz w:val="24"/>
          <w:szCs w:val="24"/>
          <w:lang w:val="pt-BR"/>
        </w:rPr>
        <w:t>Projeto: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624CCD" w:rsidRPr="00254445">
        <w:rPr>
          <w:rFonts w:ascii="Arial" w:hAnsi="Arial" w:cs="Arial"/>
          <w:sz w:val="24"/>
          <w:szCs w:val="24"/>
          <w:lang w:val="pt-BR"/>
        </w:rPr>
        <w:t>Fatur</w:t>
      </w:r>
      <w:r w:rsidR="00693FE2" w:rsidRPr="00254445">
        <w:rPr>
          <w:rFonts w:ascii="Arial" w:hAnsi="Arial" w:cs="Arial"/>
          <w:sz w:val="24"/>
          <w:szCs w:val="24"/>
          <w:lang w:val="pt-BR"/>
        </w:rPr>
        <w:t>ô</w:t>
      </w:r>
      <w:r w:rsidR="00624CCD" w:rsidRPr="00254445">
        <w:rPr>
          <w:rFonts w:ascii="Arial" w:hAnsi="Arial" w:cs="Arial"/>
          <w:sz w:val="24"/>
          <w:szCs w:val="24"/>
          <w:lang w:val="pt-BR"/>
        </w:rPr>
        <w:t>metro</w:t>
      </w:r>
      <w:proofErr w:type="spellEnd"/>
    </w:p>
    <w:p w14:paraId="2DEB06DD" w14:textId="148E9503" w:rsidR="00EA7240" w:rsidRPr="00254445" w:rsidRDefault="00EA7240" w:rsidP="003F6E3A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b/>
          <w:bCs/>
          <w:sz w:val="24"/>
          <w:szCs w:val="24"/>
          <w:lang w:val="pt-BR"/>
        </w:rPr>
        <w:t>Empresa Parceira: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 </w:t>
      </w:r>
      <w:r w:rsidR="00624CCD" w:rsidRPr="00254445">
        <w:rPr>
          <w:rFonts w:ascii="Arial" w:hAnsi="Arial" w:cs="Arial"/>
          <w:sz w:val="24"/>
          <w:szCs w:val="24"/>
          <w:lang w:val="pt-BR"/>
        </w:rPr>
        <w:t>Berto Ferramentas</w:t>
      </w:r>
      <w:r w:rsidRPr="00254445">
        <w:rPr>
          <w:rFonts w:ascii="Arial" w:hAnsi="Arial" w:cs="Arial"/>
          <w:lang w:val="pt-BR"/>
        </w:rPr>
        <w:t xml:space="preserve"> </w:t>
      </w:r>
    </w:p>
    <w:p w14:paraId="741D83F8" w14:textId="019BEDC7" w:rsidR="00EA7240" w:rsidRPr="00254445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bCs/>
          <w:sz w:val="24"/>
          <w:szCs w:val="24"/>
          <w:lang w:val="pt-BR"/>
        </w:rPr>
        <w:t>Equipe Executora: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 </w:t>
      </w:r>
      <w:r w:rsidR="00F42DD5" w:rsidRPr="00254445">
        <w:rPr>
          <w:rFonts w:ascii="Arial" w:hAnsi="Arial" w:cs="Arial"/>
          <w:sz w:val="24"/>
          <w:lang w:val="pt-BR"/>
        </w:rPr>
        <w:t xml:space="preserve">Eric Rodrigues </w:t>
      </w:r>
      <w:proofErr w:type="gramStart"/>
      <w:r w:rsidR="00F42DD5" w:rsidRPr="00254445">
        <w:rPr>
          <w:rFonts w:ascii="Arial" w:hAnsi="Arial" w:cs="Arial"/>
          <w:sz w:val="24"/>
          <w:lang w:val="pt-BR"/>
        </w:rPr>
        <w:t>Berto,  Michel</w:t>
      </w:r>
      <w:proofErr w:type="gramEnd"/>
      <w:r w:rsidR="00F42DD5" w:rsidRPr="00254445">
        <w:rPr>
          <w:rFonts w:ascii="Arial" w:hAnsi="Arial" w:cs="Arial"/>
          <w:sz w:val="24"/>
          <w:lang w:val="pt-BR"/>
        </w:rPr>
        <w:t xml:space="preserve"> Cirilo de Oliveira, Eduardo Augusto dos Passos </w:t>
      </w:r>
      <w:proofErr w:type="spellStart"/>
      <w:r w:rsidR="00F42DD5" w:rsidRPr="00254445">
        <w:rPr>
          <w:rFonts w:ascii="Arial" w:hAnsi="Arial" w:cs="Arial"/>
          <w:sz w:val="24"/>
          <w:lang w:val="pt-BR"/>
        </w:rPr>
        <w:t>Morelato</w:t>
      </w:r>
      <w:proofErr w:type="spellEnd"/>
      <w:r w:rsidR="00F42DD5" w:rsidRPr="00254445">
        <w:rPr>
          <w:rFonts w:ascii="Arial" w:hAnsi="Arial" w:cs="Arial"/>
          <w:sz w:val="24"/>
          <w:lang w:val="pt-BR"/>
        </w:rPr>
        <w:t>, Giovanna Lacerda Machado.</w:t>
      </w:r>
    </w:p>
    <w:p w14:paraId="42110654" w14:textId="77777777" w:rsidR="00EA7240" w:rsidRPr="00254445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bCs/>
          <w:sz w:val="24"/>
          <w:szCs w:val="24"/>
          <w:lang w:val="pt-BR"/>
        </w:rPr>
        <w:t>Data da Entrega: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 ___ / ___ / 20__</w:t>
      </w:r>
    </w:p>
    <w:p w14:paraId="32CFABDE" w14:textId="7EDA7090" w:rsidR="00EA7240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bCs/>
          <w:sz w:val="24"/>
          <w:szCs w:val="24"/>
          <w:lang w:val="pt-BR"/>
        </w:rPr>
        <w:t>Versão da Entrega: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 v</w:t>
      </w:r>
      <w:r w:rsidR="005421EB" w:rsidRPr="00254445">
        <w:rPr>
          <w:rFonts w:ascii="Arial" w:hAnsi="Arial" w:cs="Arial"/>
          <w:sz w:val="24"/>
          <w:szCs w:val="24"/>
          <w:lang w:val="pt-BR"/>
        </w:rPr>
        <w:t>2</w:t>
      </w:r>
    </w:p>
    <w:p w14:paraId="4B84CA2D" w14:textId="77777777" w:rsidR="003F6E3A" w:rsidRPr="00254445" w:rsidRDefault="003F6E3A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8EEBAF0" w14:textId="7CF373CB" w:rsidR="00EA7240" w:rsidRDefault="00EA7240" w:rsidP="003F6E3A">
      <w:pPr>
        <w:pStyle w:val="Ttulo2"/>
        <w:numPr>
          <w:ilvl w:val="0"/>
          <w:numId w:val="48"/>
        </w:numPr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Descrição da Entrega</w:t>
      </w:r>
    </w:p>
    <w:p w14:paraId="17BB0675" w14:textId="77777777" w:rsidR="003F6E3A" w:rsidRPr="003F6E3A" w:rsidRDefault="003F6E3A" w:rsidP="003F6E3A">
      <w:pPr>
        <w:rPr>
          <w:lang w:val="pt-BR"/>
        </w:rPr>
      </w:pPr>
    </w:p>
    <w:p w14:paraId="64AD914E" w14:textId="0F6E649D" w:rsidR="0070333C" w:rsidRDefault="0070333C" w:rsidP="003F6E3A">
      <w:pPr>
        <w:pStyle w:val="Ttulo2"/>
        <w:spacing w:before="0"/>
        <w:jc w:val="both"/>
        <w:rPr>
          <w:rFonts w:ascii="Arial" w:eastAsiaTheme="minorEastAsia" w:hAnsi="Arial" w:cs="Arial"/>
          <w:color w:val="auto"/>
          <w:sz w:val="24"/>
          <w:szCs w:val="24"/>
          <w:lang w:val="pt-BR"/>
        </w:rPr>
      </w:pPr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Aplicação de Business </w:t>
      </w:r>
      <w:proofErr w:type="spellStart"/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>Intelligence</w:t>
      </w:r>
      <w:proofErr w:type="spellEnd"/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 "</w:t>
      </w:r>
      <w:proofErr w:type="spellStart"/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>Faturometro</w:t>
      </w:r>
      <w:proofErr w:type="spellEnd"/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". A entrega consiste no dashboard principal com acesso via web, conectado diretamente à base de dados da empresa. Estão disponíveis os principais indicadores de faturamento, a análise de </w:t>
      </w:r>
      <w:r w:rsidR="006076D9"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>Fabricantes</w:t>
      </w:r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 mais relevantes e a visualização de vendas diárias.</w:t>
      </w:r>
    </w:p>
    <w:p w14:paraId="642D06B6" w14:textId="77777777" w:rsidR="003F6E3A" w:rsidRPr="003F6E3A" w:rsidRDefault="003F6E3A" w:rsidP="003F6E3A">
      <w:pPr>
        <w:rPr>
          <w:lang w:val="pt-BR"/>
        </w:rPr>
      </w:pPr>
    </w:p>
    <w:p w14:paraId="3196D9FD" w14:textId="2E001D7E" w:rsidR="00EA7240" w:rsidRPr="00254445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2. Escopo Incluído nesta Entrega</w:t>
      </w:r>
    </w:p>
    <w:p w14:paraId="55782B10" w14:textId="77777777" w:rsidR="0070333C" w:rsidRPr="00254445" w:rsidRDefault="0070333C" w:rsidP="003F6E3A">
      <w:pPr>
        <w:spacing w:after="0"/>
        <w:jc w:val="both"/>
        <w:rPr>
          <w:rFonts w:ascii="Arial" w:hAnsi="Arial" w:cs="Arial"/>
          <w:lang w:val="pt-BR"/>
        </w:rPr>
      </w:pPr>
    </w:p>
    <w:p w14:paraId="20816AB3" w14:textId="77777777" w:rsidR="00495F90" w:rsidRPr="00254445" w:rsidRDefault="00495F9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sz w:val="24"/>
          <w:szCs w:val="24"/>
          <w:lang w:val="pt-BR"/>
        </w:rPr>
        <w:t>O projeto abrange o desenvolvimento completo da solução de BI, incluindo:</w:t>
      </w:r>
    </w:p>
    <w:p w14:paraId="1FE71864" w14:textId="77777777" w:rsidR="00495F90" w:rsidRPr="00254445" w:rsidRDefault="00495F9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sz w:val="24"/>
          <w:szCs w:val="24"/>
          <w:lang w:val="pt-BR"/>
        </w:rPr>
        <w:t>Conectividade</w:t>
      </w:r>
      <w:r w:rsidRPr="00254445">
        <w:rPr>
          <w:rFonts w:ascii="Arial" w:hAnsi="Arial" w:cs="Arial"/>
          <w:sz w:val="24"/>
          <w:szCs w:val="24"/>
          <w:lang w:val="pt-BR"/>
        </w:rPr>
        <w:t>: Conexão com o banco de dados de vendas da empresa.</w:t>
      </w:r>
    </w:p>
    <w:p w14:paraId="7F9F731D" w14:textId="77777777" w:rsidR="00495F90" w:rsidRPr="00254445" w:rsidRDefault="00495F9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sz w:val="24"/>
          <w:szCs w:val="24"/>
          <w:lang w:val="pt-BR"/>
        </w:rPr>
        <w:t>Pipeline de Dados</w:t>
      </w:r>
      <w:r w:rsidRPr="00254445">
        <w:rPr>
          <w:rFonts w:ascii="Arial" w:hAnsi="Arial" w:cs="Arial"/>
          <w:sz w:val="24"/>
          <w:szCs w:val="24"/>
          <w:lang w:val="pt-BR"/>
        </w:rPr>
        <w:t>: Processo de ETL para limpeza e organização dos dados para análise.</w:t>
      </w:r>
    </w:p>
    <w:p w14:paraId="231027FB" w14:textId="4A68F894" w:rsidR="00495F90" w:rsidRPr="00254445" w:rsidRDefault="00495F9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sz w:val="24"/>
          <w:szCs w:val="24"/>
          <w:lang w:val="pt-BR"/>
        </w:rPr>
        <w:t>Dashboards</w:t>
      </w:r>
      <w:r w:rsidRPr="00254445">
        <w:rPr>
          <w:rFonts w:ascii="Arial" w:hAnsi="Arial" w:cs="Arial"/>
          <w:sz w:val="24"/>
          <w:szCs w:val="24"/>
          <w:lang w:val="pt-BR"/>
        </w:rPr>
        <w:t>: Painel geral com KPIs principais (</w:t>
      </w:r>
      <w:proofErr w:type="spellStart"/>
      <w:r w:rsidRPr="00254445">
        <w:rPr>
          <w:rFonts w:ascii="Arial" w:hAnsi="Arial" w:cs="Arial"/>
          <w:sz w:val="24"/>
          <w:szCs w:val="24"/>
          <w:lang w:val="pt-BR"/>
        </w:rPr>
        <w:t>ex</w:t>
      </w:r>
      <w:proofErr w:type="spellEnd"/>
      <w:r w:rsidRPr="00254445">
        <w:rPr>
          <w:rFonts w:ascii="Arial" w:hAnsi="Arial" w:cs="Arial"/>
          <w:sz w:val="24"/>
          <w:szCs w:val="24"/>
          <w:lang w:val="pt-BR"/>
        </w:rPr>
        <w:t xml:space="preserve">: Faturamento </w:t>
      </w:r>
      <w:proofErr w:type="gramStart"/>
      <w:r w:rsidRPr="00254445">
        <w:rPr>
          <w:rFonts w:ascii="Arial" w:hAnsi="Arial" w:cs="Arial"/>
          <w:sz w:val="24"/>
          <w:szCs w:val="24"/>
          <w:lang w:val="pt-BR"/>
        </w:rPr>
        <w:t>Total,  Vendas</w:t>
      </w:r>
      <w:proofErr w:type="gramEnd"/>
      <w:r w:rsidRPr="00254445">
        <w:rPr>
          <w:rFonts w:ascii="Arial" w:hAnsi="Arial" w:cs="Arial"/>
          <w:sz w:val="24"/>
          <w:szCs w:val="24"/>
          <w:lang w:val="pt-BR"/>
        </w:rPr>
        <w:t xml:space="preserve"> por Período). Análises visuais com gráficos de evolução de faturamento (mensal, anual). Tabelas detalhadas de vendas.</w:t>
      </w:r>
    </w:p>
    <w:p w14:paraId="0633611E" w14:textId="145167A4" w:rsidR="00495F90" w:rsidRDefault="00495F9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sz w:val="24"/>
          <w:szCs w:val="24"/>
          <w:lang w:val="pt-BR"/>
        </w:rPr>
        <w:t>Relatórios</w:t>
      </w:r>
      <w:r w:rsidRPr="00254445">
        <w:rPr>
          <w:rFonts w:ascii="Arial" w:hAnsi="Arial" w:cs="Arial"/>
          <w:sz w:val="24"/>
          <w:szCs w:val="24"/>
          <w:lang w:val="pt-BR"/>
        </w:rPr>
        <w:t>: Relatório de faturamento diário.</w:t>
      </w:r>
      <w:r w:rsidR="008D167C" w:rsidRPr="00254445">
        <w:rPr>
          <w:rFonts w:ascii="Arial" w:hAnsi="Arial" w:cs="Arial"/>
          <w:sz w:val="24"/>
          <w:szCs w:val="24"/>
          <w:lang w:val="pt-BR"/>
        </w:rPr>
        <w:t xml:space="preserve"> 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Relatório de "Top </w:t>
      </w:r>
      <w:r w:rsidR="006076D9" w:rsidRPr="00254445">
        <w:rPr>
          <w:rFonts w:ascii="Arial" w:hAnsi="Arial" w:cs="Arial"/>
          <w:sz w:val="24"/>
          <w:szCs w:val="24"/>
          <w:lang w:val="pt-BR"/>
        </w:rPr>
        <w:t>Fabricantes</w:t>
      </w:r>
      <w:r w:rsidRPr="00254445">
        <w:rPr>
          <w:rFonts w:ascii="Arial" w:hAnsi="Arial" w:cs="Arial"/>
          <w:sz w:val="24"/>
          <w:szCs w:val="24"/>
          <w:lang w:val="pt-BR"/>
        </w:rPr>
        <w:t>" por volume de compra.</w:t>
      </w:r>
    </w:p>
    <w:p w14:paraId="4F53FD13" w14:textId="77777777" w:rsidR="003F6E3A" w:rsidRPr="00254445" w:rsidRDefault="003F6E3A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4BD9182" w14:textId="77777777" w:rsidR="00EA7240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3. Escopo Não Incluído / Fora desta Entrega</w:t>
      </w:r>
    </w:p>
    <w:p w14:paraId="5564D2C4" w14:textId="77777777" w:rsidR="003F6E3A" w:rsidRPr="003F6E3A" w:rsidRDefault="003F6E3A" w:rsidP="003F6E3A">
      <w:pPr>
        <w:rPr>
          <w:lang w:val="pt-BR"/>
        </w:rPr>
      </w:pPr>
    </w:p>
    <w:p w14:paraId="5868293D" w14:textId="6288E793" w:rsidR="005421EB" w:rsidRPr="00254445" w:rsidRDefault="00495F9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>O projeto não contemplará a análise preditiva de vendas, o desenvolvimento de um aplicativo mobile nativo ou a integração com outros sistemas que não sejam o banco de dados de faturamento.</w:t>
      </w:r>
    </w:p>
    <w:p w14:paraId="1C5B2DB8" w14:textId="77777777" w:rsidR="005421EB" w:rsidRPr="00254445" w:rsidRDefault="005421EB" w:rsidP="003F6E3A">
      <w:pPr>
        <w:jc w:val="both"/>
        <w:rPr>
          <w:rFonts w:ascii="Arial" w:hAnsi="Arial" w:cs="Arial"/>
          <w:lang w:val="pt-BR"/>
        </w:rPr>
      </w:pPr>
    </w:p>
    <w:p w14:paraId="5D4489CB" w14:textId="1E086D26" w:rsidR="00EA7240" w:rsidRPr="00254445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4. Ambiente e Acesso</w:t>
      </w:r>
    </w:p>
    <w:p w14:paraId="6E2218CE" w14:textId="08DCA1D2" w:rsidR="008D167C" w:rsidRPr="00254445" w:rsidRDefault="008D167C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</w:p>
    <w:p w14:paraId="64BADB14" w14:textId="0A85AC33" w:rsidR="008D167C" w:rsidRDefault="00787004" w:rsidP="003F6E3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 xml:space="preserve">O ambiente de acesso aos dashboards do FATURÔMETRO é baseado na plataforma </w:t>
      </w:r>
      <w:proofErr w:type="spellStart"/>
      <w:r w:rsidRPr="005A3D1F">
        <w:rPr>
          <w:rFonts w:ascii="Arial" w:hAnsi="Arial" w:cs="Arial"/>
          <w:sz w:val="24"/>
          <w:szCs w:val="24"/>
          <w:lang w:val="pt-BR"/>
        </w:rPr>
        <w:t>Qlik</w:t>
      </w:r>
      <w:proofErr w:type="spellEnd"/>
      <w:r w:rsidRPr="005A3D1F">
        <w:rPr>
          <w:rFonts w:ascii="Arial" w:hAnsi="Arial" w:cs="Arial"/>
          <w:sz w:val="24"/>
          <w:szCs w:val="24"/>
          <w:lang w:val="pt-BR"/>
        </w:rPr>
        <w:t xml:space="preserve">, acessível via navegador web ou aplicativo desktop, mediante login com credenciais corporativas; ele oferece uma interface interativa e responsiva, com </w:t>
      </w:r>
      <w:r w:rsidRPr="005A3D1F">
        <w:rPr>
          <w:rFonts w:ascii="Arial" w:hAnsi="Arial" w:cs="Arial"/>
          <w:sz w:val="24"/>
          <w:szCs w:val="24"/>
          <w:lang w:val="pt-BR"/>
        </w:rPr>
        <w:lastRenderedPageBreak/>
        <w:t>gráficos dinâmicos, filtros por período, grupo, fabricante e item, além de conexão direta com bancos de dados empresariais para garantir dados atualizados e confiáveis, sendo ideal para análises financeiras, comerciais e operacionais, com controle de permissões por perfil de usuário e suporte técnico dedicado para manutenção e evolução contínua do sistema.</w:t>
      </w:r>
    </w:p>
    <w:p w14:paraId="50CB79AD" w14:textId="77777777" w:rsidR="003F6E3A" w:rsidRPr="005A3D1F" w:rsidRDefault="003F6E3A" w:rsidP="003F6E3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5F36C35" w14:textId="00EF14C5" w:rsidR="00EA7240" w:rsidRPr="00254445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5. Critérios de Validação</w:t>
      </w:r>
    </w:p>
    <w:p w14:paraId="517F4EBA" w14:textId="77777777" w:rsidR="00EE2F20" w:rsidRPr="00254445" w:rsidRDefault="00EE2F20" w:rsidP="003F6E3A">
      <w:pPr>
        <w:jc w:val="both"/>
        <w:rPr>
          <w:rFonts w:ascii="Arial" w:hAnsi="Arial" w:cs="Arial"/>
          <w:lang w:val="pt-BR"/>
        </w:rPr>
      </w:pPr>
    </w:p>
    <w:p w14:paraId="3DEEFFF9" w14:textId="365EB91E" w:rsidR="008D167C" w:rsidRPr="005A3D1F" w:rsidRDefault="008D167C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>Para que a entrega seja considerada aceita, os seguintes critérios devem ser atendidos:</w:t>
      </w:r>
    </w:p>
    <w:p w14:paraId="5BB1DA11" w14:textId="77777777" w:rsidR="008D167C" w:rsidRPr="005A3D1F" w:rsidRDefault="008D167C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>O dashboard principal carrega e exibe os KPIs de forma consistente.</w:t>
      </w:r>
    </w:p>
    <w:p w14:paraId="2B2BE574" w14:textId="77777777" w:rsidR="008D167C" w:rsidRPr="005A3D1F" w:rsidRDefault="008D167C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>Os filtros de data funcionam corretamente, atualizando os gráficos e tabelas.</w:t>
      </w:r>
    </w:p>
    <w:p w14:paraId="1A04B008" w14:textId="666ED0E0" w:rsidR="008D167C" w:rsidRPr="005A3D1F" w:rsidRDefault="008D167C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>Os relatórios de "Faturamento</w:t>
      </w:r>
      <w:bookmarkStart w:id="0" w:name="_Hlk211027080"/>
      <w:r w:rsidRPr="005A3D1F">
        <w:rPr>
          <w:rFonts w:ascii="Arial" w:hAnsi="Arial" w:cs="Arial"/>
          <w:sz w:val="24"/>
          <w:szCs w:val="24"/>
          <w:lang w:val="pt-BR"/>
        </w:rPr>
        <w:t xml:space="preserve">" e "Top </w:t>
      </w:r>
      <w:r w:rsidR="006076D9" w:rsidRPr="005A3D1F">
        <w:rPr>
          <w:rFonts w:ascii="Arial" w:hAnsi="Arial" w:cs="Arial"/>
          <w:sz w:val="24"/>
          <w:szCs w:val="24"/>
          <w:lang w:val="pt-BR"/>
        </w:rPr>
        <w:t>Fabricantes</w:t>
      </w:r>
      <w:r w:rsidRPr="005A3D1F">
        <w:rPr>
          <w:rFonts w:ascii="Arial" w:hAnsi="Arial" w:cs="Arial"/>
          <w:sz w:val="24"/>
          <w:szCs w:val="24"/>
          <w:lang w:val="pt-BR"/>
        </w:rPr>
        <w:t>" apresentam dados coerentes.</w:t>
      </w:r>
    </w:p>
    <w:p w14:paraId="1CA06F42" w14:textId="76C940D7" w:rsidR="00EA7240" w:rsidRDefault="008D167C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>A navegação entre as diferentes seções do dashboard ocorre sem falhas críticas.</w:t>
      </w:r>
    </w:p>
    <w:p w14:paraId="29A3D602" w14:textId="77777777" w:rsidR="003F6E3A" w:rsidRPr="005A3D1F" w:rsidRDefault="003F6E3A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bookmarkEnd w:id="0"/>
    <w:p w14:paraId="26116704" w14:textId="4BA44449" w:rsidR="008D167C" w:rsidRPr="00254445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6. Evidências da Entrega</w:t>
      </w:r>
    </w:p>
    <w:p w14:paraId="2C6602D6" w14:textId="77777777" w:rsidR="002C78CC" w:rsidRPr="00254445" w:rsidRDefault="002C78CC" w:rsidP="003F6E3A">
      <w:pPr>
        <w:jc w:val="both"/>
        <w:rPr>
          <w:rFonts w:ascii="Arial" w:hAnsi="Arial" w:cs="Arial"/>
          <w:lang w:val="pt-BR"/>
        </w:rPr>
      </w:pPr>
    </w:p>
    <w:p w14:paraId="08889E90" w14:textId="4783BCC0" w:rsidR="00254445" w:rsidRPr="003F6E3A" w:rsidRDefault="00254445" w:rsidP="003F6E3A">
      <w:pPr>
        <w:pStyle w:val="Ttulo2"/>
        <w:spacing w:before="0"/>
        <w:jc w:val="both"/>
        <w:rPr>
          <w:rFonts w:ascii="Arial" w:eastAsiaTheme="minorEastAsia" w:hAnsi="Arial" w:cs="Arial"/>
          <w:b/>
          <w:bCs/>
          <w:color w:val="auto"/>
          <w:sz w:val="24"/>
          <w:szCs w:val="24"/>
          <w:lang w:val="pt-BR"/>
        </w:rPr>
      </w:pPr>
      <w:r w:rsidRPr="003F6E3A">
        <w:rPr>
          <w:rFonts w:ascii="Arial" w:eastAsiaTheme="minorEastAsia" w:hAnsi="Arial" w:cs="Arial"/>
          <w:b/>
          <w:bCs/>
          <w:color w:val="auto"/>
          <w:sz w:val="24"/>
          <w:szCs w:val="24"/>
          <w:lang w:val="pt-BR"/>
        </w:rPr>
        <w:t xml:space="preserve">Dashboard: FATURÔMETRO - Acumulado </w:t>
      </w:r>
    </w:p>
    <w:p w14:paraId="2C962DF1" w14:textId="5579A50B" w:rsidR="007A1901" w:rsidRPr="003F6E3A" w:rsidRDefault="00254445" w:rsidP="003F6E3A">
      <w:pPr>
        <w:pStyle w:val="Ttulo2"/>
        <w:spacing w:before="0"/>
        <w:jc w:val="both"/>
        <w:rPr>
          <w:rFonts w:ascii="Arial" w:eastAsiaTheme="minorEastAsia" w:hAnsi="Arial" w:cs="Arial"/>
          <w:color w:val="auto"/>
          <w:sz w:val="24"/>
          <w:szCs w:val="24"/>
          <w:lang w:val="pt-BR"/>
        </w:rPr>
      </w:pPr>
      <w:r w:rsidRPr="003F6E3A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Este dashboard foi desenvolvido na plataforma </w:t>
      </w:r>
      <w:proofErr w:type="spellStart"/>
      <w:r w:rsidRPr="003F6E3A">
        <w:rPr>
          <w:rFonts w:ascii="Arial" w:eastAsiaTheme="minorEastAsia" w:hAnsi="Arial" w:cs="Arial"/>
          <w:color w:val="auto"/>
          <w:sz w:val="24"/>
          <w:szCs w:val="24"/>
          <w:lang w:val="pt-BR"/>
        </w:rPr>
        <w:t>Qlik</w:t>
      </w:r>
      <w:proofErr w:type="spellEnd"/>
      <w:r w:rsidRPr="003F6E3A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 com o objetivo de fornecer uma visão clara e consolidada do desempenho financeiro da empresa </w:t>
      </w:r>
      <w:r w:rsidRPr="003F6E3A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como exemplo </w:t>
      </w:r>
      <w:r w:rsidRPr="003F6E3A">
        <w:rPr>
          <w:rFonts w:ascii="Arial" w:eastAsiaTheme="minorEastAsia" w:hAnsi="Arial" w:cs="Arial"/>
          <w:color w:val="auto"/>
          <w:sz w:val="24"/>
          <w:szCs w:val="24"/>
          <w:lang w:val="pt-BR"/>
        </w:rPr>
        <w:t>até setembro de 2025. A seguir, estão descritas as principais seções e métricas apresentadas:</w:t>
      </w:r>
    </w:p>
    <w:p w14:paraId="3952FA35" w14:textId="77777777" w:rsidR="0085061F" w:rsidRPr="0085061F" w:rsidRDefault="0085061F" w:rsidP="003F6E3A">
      <w:pPr>
        <w:jc w:val="both"/>
        <w:rPr>
          <w:lang w:val="pt-BR"/>
        </w:rPr>
      </w:pPr>
    </w:p>
    <w:p w14:paraId="041913D6" w14:textId="696600E6" w:rsidR="00F84584" w:rsidRDefault="007A1901" w:rsidP="003F6E3A">
      <w:pPr>
        <w:jc w:val="both"/>
        <w:rPr>
          <w:lang w:val="pt-BR"/>
        </w:rPr>
      </w:pPr>
      <w:r w:rsidRPr="00254445">
        <w:rPr>
          <w:rFonts w:ascii="Arial" w:hAnsi="Arial" w:cs="Arial"/>
          <w:lang w:val="pt-BR"/>
        </w:rPr>
        <w:drawing>
          <wp:inline distT="0" distB="0" distL="0" distR="0" wp14:anchorId="093D6507" wp14:editId="3DC8B62A">
            <wp:extent cx="5801057" cy="3208020"/>
            <wp:effectExtent l="0" t="0" r="9525" b="0"/>
            <wp:docPr id="1278747368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47368" name="Imagem 1" descr="Interface gráfica do usuário, 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468" cy="3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F53" w14:textId="77777777" w:rsidR="00020AF5" w:rsidRDefault="00020AF5" w:rsidP="003F6E3A">
      <w:pPr>
        <w:ind w:left="720"/>
        <w:jc w:val="both"/>
        <w:rPr>
          <w:rFonts w:ascii="Arial" w:hAnsi="Arial" w:cs="Arial"/>
          <w:b/>
          <w:bCs/>
          <w:lang w:val="pt-BR"/>
        </w:rPr>
      </w:pPr>
    </w:p>
    <w:p w14:paraId="5911690F" w14:textId="60BB7272" w:rsidR="003A4B11" w:rsidRPr="003F6E3A" w:rsidRDefault="003A4B11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Indicadores apresentados</w:t>
      </w:r>
      <w:r w:rsidRPr="003F6E3A">
        <w:rPr>
          <w:rFonts w:ascii="Arial" w:hAnsi="Arial" w:cs="Arial"/>
          <w:b/>
          <w:bCs/>
          <w:sz w:val="24"/>
          <w:szCs w:val="24"/>
          <w:lang w:val="pt-BR"/>
        </w:rPr>
        <w:t xml:space="preserve"> (KPI)</w:t>
      </w:r>
      <w:r w:rsidRPr="003F6E3A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0BF84689" w14:textId="1F85BC82" w:rsidR="003A4B11" w:rsidRPr="003F6E3A" w:rsidRDefault="003A4B11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Faturamento: R$ 857.400, Representa a receita total acumulada até setembro de 2025.</w:t>
      </w:r>
    </w:p>
    <w:p w14:paraId="4EB6A054" w14:textId="2BF6FF1B" w:rsidR="003A4B11" w:rsidRPr="003F6E3A" w:rsidRDefault="003A4B11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Margem: R$ 372.400</w:t>
      </w:r>
      <w:r w:rsidR="002B5146" w:rsidRPr="003F6E3A">
        <w:rPr>
          <w:rFonts w:ascii="Arial" w:hAnsi="Arial" w:cs="Arial"/>
          <w:sz w:val="24"/>
          <w:szCs w:val="24"/>
          <w:lang w:val="pt-BR"/>
        </w:rPr>
        <w:t xml:space="preserve">, </w:t>
      </w:r>
      <w:r w:rsidR="00787004" w:rsidRPr="003F6E3A">
        <w:rPr>
          <w:rFonts w:ascii="Arial" w:hAnsi="Arial" w:cs="Arial"/>
          <w:sz w:val="24"/>
          <w:szCs w:val="24"/>
          <w:lang w:val="pt-BR"/>
        </w:rPr>
        <w:t>refere-se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ao lucro bruto acumulado.</w:t>
      </w:r>
    </w:p>
    <w:p w14:paraId="4F3196F3" w14:textId="0F86FBDD" w:rsidR="003A4B11" w:rsidRPr="003F6E3A" w:rsidRDefault="003A4B11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 xml:space="preserve">- Custo: R$ 485.300, </w:t>
      </w:r>
      <w:r w:rsidR="00787004" w:rsidRPr="003F6E3A">
        <w:rPr>
          <w:rFonts w:ascii="Arial" w:hAnsi="Arial" w:cs="Arial"/>
          <w:sz w:val="24"/>
          <w:szCs w:val="24"/>
          <w:lang w:val="pt-BR"/>
        </w:rPr>
        <w:t>engloba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os custos operacionais e de produção.</w:t>
      </w:r>
    </w:p>
    <w:p w14:paraId="50B3B7E4" w14:textId="3C78B95A" w:rsidR="00332E07" w:rsidRDefault="003A4B11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% Margem: 43%. Indica o percentual de margem sobre o faturamento total.</w:t>
      </w:r>
    </w:p>
    <w:p w14:paraId="41641FAE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063E226" w14:textId="77777777" w:rsidR="00AF56E3" w:rsidRPr="003F6E3A" w:rsidRDefault="00AF56E3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Faturamento Mensal</w:t>
      </w:r>
    </w:p>
    <w:p w14:paraId="42E7B1EF" w14:textId="77777777" w:rsidR="00AF56E3" w:rsidRPr="003F6E3A" w:rsidRDefault="00AF56E3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Gráfico de barras vertical que apresenta o faturamento mês a mês de janeiro a setembro de 2025.</w:t>
      </w:r>
    </w:p>
    <w:p w14:paraId="4DA1E77A" w14:textId="77777777" w:rsidR="00AF56E3" w:rsidRPr="003F6E3A" w:rsidRDefault="00AF56E3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Permite identificar sazonalidades ou variações mensais.</w:t>
      </w:r>
    </w:p>
    <w:p w14:paraId="573A225D" w14:textId="77777777" w:rsidR="00AF56E3" w:rsidRPr="003F6E3A" w:rsidRDefault="00AF56E3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Faixa de valores: entre 85k e 105k.</w:t>
      </w:r>
    </w:p>
    <w:p w14:paraId="7F5355CC" w14:textId="6C452AF7" w:rsidR="00AF56E3" w:rsidRDefault="00AF56E3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Útil para análise de crescimento ou retração ao longo do tempo.</w:t>
      </w:r>
    </w:p>
    <w:p w14:paraId="22141D94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01A3B21" w14:textId="77777777" w:rsidR="00CB7856" w:rsidRPr="003F6E3A" w:rsidRDefault="00CB7856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Faturamento por Grupo de Material</w:t>
      </w:r>
    </w:p>
    <w:p w14:paraId="395B4398" w14:textId="77777777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Gráfico de barras horizontal que mostra a distribuição do faturamento por tipo de produto.</w:t>
      </w:r>
    </w:p>
    <w:p w14:paraId="7D3CF98E" w14:textId="77777777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Exemplos de grupos: PARAFUSO, ARRUELA, PORCA, BUCHA.</w:t>
      </w:r>
    </w:p>
    <w:p w14:paraId="273EA689" w14:textId="77777777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Ajuda a entender quais materiais geram mais receita.</w:t>
      </w:r>
    </w:p>
    <w:p w14:paraId="6DA164FE" w14:textId="2987A99E" w:rsidR="00061543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Pode ser usado para decisões de estoque e foco comercial.</w:t>
      </w:r>
    </w:p>
    <w:p w14:paraId="65E51575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48CE046" w14:textId="77777777" w:rsidR="00CB7856" w:rsidRPr="003F6E3A" w:rsidRDefault="00CB7856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Faturamento por Fabricante</w:t>
      </w:r>
    </w:p>
    <w:p w14:paraId="6B84C175" w14:textId="3C9E2DC3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Gráfico de barras horizontal segmentado por fabricante.</w:t>
      </w:r>
    </w:p>
    <w:p w14:paraId="5EFE9226" w14:textId="77777777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Permite avaliar o desempenho de cada fornecedor.</w:t>
      </w:r>
    </w:p>
    <w:p w14:paraId="46D423F0" w14:textId="6739A454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Ideal para negociações, parcerias e análise de dependência.</w:t>
      </w:r>
    </w:p>
    <w:p w14:paraId="51A8F717" w14:textId="77777777" w:rsidR="007A1901" w:rsidRPr="003F6E3A" w:rsidRDefault="007A1901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DF41881" w14:textId="2D9AFF80" w:rsidR="007A1901" w:rsidRPr="003F6E3A" w:rsidRDefault="00D94E08" w:rsidP="003F6E3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Dashboard</w:t>
      </w:r>
      <w:r w:rsidRPr="003F6E3A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7A1901" w:rsidRPr="003F6E3A">
        <w:rPr>
          <w:rFonts w:ascii="Arial" w:hAnsi="Arial" w:cs="Arial"/>
          <w:b/>
          <w:bCs/>
          <w:sz w:val="24"/>
          <w:szCs w:val="24"/>
          <w:lang w:val="pt-BR"/>
        </w:rPr>
        <w:t>FATURÔMETRO – Grupo de Material e Fabricante</w:t>
      </w:r>
    </w:p>
    <w:p w14:paraId="7F66E52E" w14:textId="77777777" w:rsidR="007A1901" w:rsidRPr="003F6E3A" w:rsidRDefault="007A1901" w:rsidP="003F6E3A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14:paraId="6135271D" w14:textId="28C6F9B3" w:rsidR="002C78CC" w:rsidRPr="003F6E3A" w:rsidRDefault="007A1901" w:rsidP="003F6E3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Este painel foi desenvolvido para oferecer uma análise detalhada do desempenho financeiro por grupo de material e por fabricante, permitindo decisões estratégicas com base em lucratividade e margem.</w:t>
      </w:r>
    </w:p>
    <w:p w14:paraId="1C44F6AE" w14:textId="610A3F8E" w:rsidR="0028087C" w:rsidRPr="003F6E3A" w:rsidRDefault="0028087C" w:rsidP="003F6E3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lastRenderedPageBreak/>
        <w:drawing>
          <wp:inline distT="0" distB="0" distL="0" distR="0" wp14:anchorId="331E9126" wp14:editId="080C7CD0">
            <wp:extent cx="4933315" cy="2732507"/>
            <wp:effectExtent l="0" t="0" r="635" b="0"/>
            <wp:docPr id="161580176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01768" name="Imagem 1" descr="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997" cy="27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D48A" w14:textId="77777777" w:rsidR="000F6D59" w:rsidRPr="003F6E3A" w:rsidRDefault="000F6D59" w:rsidP="003F6E3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F8151E7" w14:textId="7F17DDE7" w:rsidR="000F6D59" w:rsidRPr="003F6E3A" w:rsidRDefault="000F6D59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Faturamento por Grupo</w:t>
      </w:r>
    </w:p>
    <w:p w14:paraId="2F2FDD31" w14:textId="77777777" w:rsidR="000F6D59" w:rsidRPr="003F6E3A" w:rsidRDefault="000F6D5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Tipo de gráfico: Barras horizontais</w:t>
      </w:r>
    </w:p>
    <w:p w14:paraId="5A456536" w14:textId="77777777" w:rsidR="000F6D59" w:rsidRPr="003F6E3A" w:rsidRDefault="000F6D5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Objetivo: Mostrar a receita total gerada por cada grupo de material.</w:t>
      </w:r>
    </w:p>
    <w:p w14:paraId="0F301561" w14:textId="60F51740" w:rsidR="000F6D59" w:rsidRPr="003F6E3A" w:rsidRDefault="000F6D5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Identificar os grupos mais rentáveis e com maior volume de vendas.</w:t>
      </w:r>
    </w:p>
    <w:p w14:paraId="630EBE04" w14:textId="77777777" w:rsidR="005A3D1F" w:rsidRPr="003F6E3A" w:rsidRDefault="005A3D1F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ADFD79D" w14:textId="77777777" w:rsidR="002516C0" w:rsidRPr="003F6E3A" w:rsidRDefault="002516C0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Lucro por Grupo</w:t>
      </w:r>
    </w:p>
    <w:p w14:paraId="285F956D" w14:textId="45B231E0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 xml:space="preserve">- Tipo de gráfico: Barras com linha de </w:t>
      </w:r>
      <w:r w:rsidR="00824B9C" w:rsidRPr="003F6E3A">
        <w:rPr>
          <w:rFonts w:ascii="Arial" w:hAnsi="Arial" w:cs="Arial"/>
          <w:sz w:val="24"/>
          <w:szCs w:val="24"/>
          <w:lang w:val="pt-BR"/>
        </w:rPr>
        <w:t>margem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percentual</w:t>
      </w:r>
    </w:p>
    <w:p w14:paraId="75F445F2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Objetivo: Exibir o lucro bruto por grupo de material.</w:t>
      </w:r>
    </w:p>
    <w:p w14:paraId="372C3C77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Análise complementar: A linha mostra a variação percentual do lucro entre os grupos.</w:t>
      </w:r>
    </w:p>
    <w:p w14:paraId="37187C45" w14:textId="77777777" w:rsidR="002516C0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Avaliar a eficiência financeira de cada grupo.</w:t>
      </w:r>
    </w:p>
    <w:p w14:paraId="44EE4E8E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1643124" w14:textId="4F906BDB" w:rsidR="002516C0" w:rsidRPr="003F6E3A" w:rsidRDefault="002516C0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Margem por Grupo</w:t>
      </w:r>
    </w:p>
    <w:p w14:paraId="3BBE1642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Tipo de gráfico: Barras com porcentagem</w:t>
      </w:r>
    </w:p>
    <w:p w14:paraId="0668B633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Objetivo: Apresentar a margem de lucro por grupo.</w:t>
      </w:r>
    </w:p>
    <w:p w14:paraId="7A227C4B" w14:textId="77777777" w:rsidR="002516C0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Identificar grupos com maior rentabilidade relativa.</w:t>
      </w:r>
    </w:p>
    <w:p w14:paraId="45DB7C22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ADBAF9F" w14:textId="439F614F" w:rsidR="002516C0" w:rsidRPr="003F6E3A" w:rsidRDefault="002516C0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Faturamento por Fabricante</w:t>
      </w:r>
    </w:p>
    <w:p w14:paraId="08ED6266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Tipo de gráfico: Barras horizontais</w:t>
      </w:r>
    </w:p>
    <w:p w14:paraId="15E48B72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Objetivo: Mostrar a receita total gerada por cada fabricante.</w:t>
      </w:r>
    </w:p>
    <w:p w14:paraId="6627E067" w14:textId="0033EDD7" w:rsidR="000F6D59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Avaliar o desempenho comercial de cada fornecedor.</w:t>
      </w:r>
    </w:p>
    <w:p w14:paraId="106D6589" w14:textId="77777777" w:rsidR="00C11266" w:rsidRPr="003F6E3A" w:rsidRDefault="00C11266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Lucro por Fabricante</w:t>
      </w:r>
    </w:p>
    <w:p w14:paraId="4FDCF563" w14:textId="77777777" w:rsidR="00C11266" w:rsidRPr="003F6E3A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Tipo de gráfico: Barras com linha de tendência percentual</w:t>
      </w:r>
    </w:p>
    <w:p w14:paraId="6ABEAEC7" w14:textId="77777777" w:rsidR="00C11266" w:rsidRPr="003F6E3A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Objetivo: Exibir o lucro bruto por fabricante.</w:t>
      </w:r>
    </w:p>
    <w:p w14:paraId="30440400" w14:textId="77777777" w:rsidR="00C11266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Identificar fabricantes que contribuem mais para a lucratividade.</w:t>
      </w:r>
    </w:p>
    <w:p w14:paraId="051D102E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3C5A4992" w14:textId="5D07559D" w:rsidR="00C11266" w:rsidRPr="003F6E3A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Margem por Fabricante</w:t>
      </w:r>
    </w:p>
    <w:p w14:paraId="6EC52A25" w14:textId="77777777" w:rsidR="00C11266" w:rsidRPr="003F6E3A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Tipo de gráfico: Barras com porcentagem</w:t>
      </w:r>
    </w:p>
    <w:p w14:paraId="3599F200" w14:textId="60FA778E" w:rsidR="00D94E08" w:rsidRPr="003F6E3A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Avaliar a eficiência financeira por fornecedor e negociar melhores condições.</w:t>
      </w:r>
    </w:p>
    <w:p w14:paraId="1F5A5404" w14:textId="77777777" w:rsidR="00020AF5" w:rsidRPr="003F6E3A" w:rsidRDefault="00020AF5" w:rsidP="003F6E3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AC12A47" w14:textId="77777777" w:rsidR="00020AF5" w:rsidRPr="003F6E3A" w:rsidRDefault="00020AF5" w:rsidP="003F6E3A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Dashboard: FATURÔMETRO – ITENS FATURADOS</w:t>
      </w:r>
    </w:p>
    <w:p w14:paraId="0C9FCB39" w14:textId="77777777" w:rsidR="0085061F" w:rsidRDefault="00020AF5" w:rsidP="003F6E3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Este painel tem como objetivo detalhar os itens faturados ao longo do período analisado, permitindo uma visão granular sobre produtos, preços, volumes e agrupamentos. Ideal para controle comercial, análise de rentabilidade e tomada de decisão estratégica.</w:t>
      </w:r>
    </w:p>
    <w:p w14:paraId="42584BA0" w14:textId="77777777" w:rsidR="003F6E3A" w:rsidRPr="003F6E3A" w:rsidRDefault="003F6E3A" w:rsidP="003F6E3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A46C653" w14:textId="03451769" w:rsidR="00491D33" w:rsidRPr="003F6E3A" w:rsidRDefault="00491D33" w:rsidP="003F6E3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1D979E98" wp14:editId="7420B35D">
            <wp:extent cx="5463540" cy="3050902"/>
            <wp:effectExtent l="0" t="0" r="3810" b="0"/>
            <wp:docPr id="1307040284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0284" name="Imagem 1" descr="Interface gráfica do usuário, 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515" cy="30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AA8E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Aplicações Práticas</w:t>
      </w:r>
    </w:p>
    <w:p w14:paraId="16AA0E83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Controle de estoque: Identificar itens com alta saída ou baixa rotatividade.</w:t>
      </w:r>
    </w:p>
    <w:p w14:paraId="14FB740F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Precificação: Avaliar se os preços praticados estão alinhados com a margem esperada.</w:t>
      </w:r>
    </w:p>
    <w:p w14:paraId="0DA02D55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Planejamento comercial: Focar em produtos com maior faturamento ou margem.</w:t>
      </w:r>
    </w:p>
    <w:p w14:paraId="54F7CD1A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lastRenderedPageBreak/>
        <w:t>- Auditoria: Verificar consistência entre quantidade faturada e valor total.</w:t>
      </w:r>
    </w:p>
    <w:p w14:paraId="733BEC83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Utilize filtros por competência para comparar períodos.</w:t>
      </w:r>
    </w:p>
    <w:p w14:paraId="5CED5F70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Combine com os dashboards anteriores para cruzar dados por grupo e fabricante.</w:t>
      </w:r>
    </w:p>
    <w:p w14:paraId="396EE837" w14:textId="77777777" w:rsidR="00491D33" w:rsidRPr="00254445" w:rsidRDefault="00491D33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</w:p>
    <w:p w14:paraId="69027009" w14:textId="58330C62" w:rsidR="00EA7240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7. Feedback da Empresa Parceira</w:t>
      </w:r>
    </w:p>
    <w:p w14:paraId="3D93627D" w14:textId="77777777" w:rsidR="003F6E3A" w:rsidRPr="003F6E3A" w:rsidRDefault="003F6E3A" w:rsidP="003F6E3A">
      <w:pPr>
        <w:rPr>
          <w:lang w:val="pt-BR"/>
        </w:rPr>
      </w:pPr>
    </w:p>
    <w:p w14:paraId="0E9C10EC" w14:textId="77777777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(Preenchimento pela empresa parceira durante a validação)</w:t>
      </w:r>
    </w:p>
    <w:p w14:paraId="0DCF2D2E" w14:textId="6A0E7897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Observações:</w:t>
      </w:r>
      <w:r w:rsidR="005421EB" w:rsidRPr="003F6E3A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233A31" w:rsidRPr="003F6E3A">
        <w:rPr>
          <w:rFonts w:ascii="Arial" w:hAnsi="Arial" w:cs="Arial"/>
          <w:sz w:val="24"/>
          <w:szCs w:val="24"/>
          <w:lang w:val="pt-BR"/>
        </w:rPr>
        <w:t>Pendente de conexão com o banco de dados</w:t>
      </w:r>
    </w:p>
    <w:p w14:paraId="7EF467CD" w14:textId="48352B45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Funcionalidades aceitas: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2858387C" w14:textId="4B82210C" w:rsidR="00183136" w:rsidRPr="003F6E3A" w:rsidRDefault="00EA7240" w:rsidP="003F6E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Funcionalidades a ajustar</w:t>
      </w:r>
      <w:r w:rsidR="00233A31" w:rsidRPr="003F6E3A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6AC5672C" w14:textId="77777777" w:rsidR="003F6E3A" w:rsidRPr="00254445" w:rsidRDefault="003F6E3A" w:rsidP="003F6E3A">
      <w:pPr>
        <w:spacing w:after="0" w:line="360" w:lineRule="auto"/>
        <w:jc w:val="both"/>
        <w:rPr>
          <w:rFonts w:ascii="Arial" w:hAnsi="Arial" w:cs="Arial"/>
          <w:lang w:val="pt-BR"/>
        </w:rPr>
      </w:pPr>
    </w:p>
    <w:p w14:paraId="50B04F0A" w14:textId="77777777" w:rsidR="00EA7240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8. Aprovação da Validação</w:t>
      </w:r>
    </w:p>
    <w:p w14:paraId="40F6E65C" w14:textId="77777777" w:rsidR="003F6E3A" w:rsidRPr="003F6E3A" w:rsidRDefault="003F6E3A" w:rsidP="003F6E3A">
      <w:pPr>
        <w:rPr>
          <w:sz w:val="24"/>
          <w:szCs w:val="24"/>
          <w:lang w:val="pt-BR"/>
        </w:rPr>
      </w:pPr>
    </w:p>
    <w:p w14:paraId="1CC3AD30" w14:textId="7FB1EE8E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Responsável da Empresa Parceira: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</w:t>
      </w:r>
      <w:r w:rsidR="00183136" w:rsidRPr="003F6E3A">
        <w:rPr>
          <w:rFonts w:ascii="Arial" w:hAnsi="Arial" w:cs="Arial"/>
          <w:sz w:val="24"/>
          <w:szCs w:val="24"/>
          <w:lang w:val="pt-BR"/>
        </w:rPr>
        <w:t>[Nome]</w:t>
      </w:r>
    </w:p>
    <w:p w14:paraId="1C2713DD" w14:textId="77777777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Assinatura: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__________________________</w:t>
      </w:r>
    </w:p>
    <w:p w14:paraId="2B4EA4F8" w14:textId="5BC7D444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Data: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___ / ___ / 20__</w:t>
      </w:r>
    </w:p>
    <w:sectPr w:rsidR="00EA7240" w:rsidRPr="003F6E3A" w:rsidSect="006952A5">
      <w:headerReference w:type="default" r:id="rId14"/>
      <w:headerReference w:type="first" r:id="rId15"/>
      <w:pgSz w:w="11900" w:h="16840"/>
      <w:pgMar w:top="1134" w:right="1134" w:bottom="1701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B798D" w14:textId="77777777" w:rsidR="00A506EA" w:rsidRDefault="00A506EA" w:rsidP="00CA0563">
      <w:r>
        <w:separator/>
      </w:r>
    </w:p>
  </w:endnote>
  <w:endnote w:type="continuationSeparator" w:id="0">
    <w:p w14:paraId="091FFFFD" w14:textId="77777777" w:rsidR="00A506EA" w:rsidRDefault="00A506EA" w:rsidP="00CA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14E9F" w14:textId="77777777" w:rsidR="00A506EA" w:rsidRDefault="00A506EA" w:rsidP="00CA0563">
      <w:r>
        <w:separator/>
      </w:r>
    </w:p>
  </w:footnote>
  <w:footnote w:type="continuationSeparator" w:id="0">
    <w:p w14:paraId="22AD17B0" w14:textId="77777777" w:rsidR="00A506EA" w:rsidRDefault="00A506EA" w:rsidP="00CA0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86AE9" w14:textId="33B2923B" w:rsidR="00324938" w:rsidRDefault="0032493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B89540" wp14:editId="6094D431">
          <wp:simplePos x="0" y="0"/>
          <wp:positionH relativeFrom="column">
            <wp:posOffset>3994785</wp:posOffset>
          </wp:positionH>
          <wp:positionV relativeFrom="paragraph">
            <wp:posOffset>-373380</wp:posOffset>
          </wp:positionV>
          <wp:extent cx="2293620" cy="549781"/>
          <wp:effectExtent l="0" t="0" r="0" b="3175"/>
          <wp:wrapNone/>
          <wp:docPr id="198367146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5497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67DD0" w14:textId="1C3FB59A" w:rsidR="00324938" w:rsidRDefault="0032493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9282D1" wp14:editId="1027B4DD">
          <wp:simplePos x="0" y="0"/>
          <wp:positionH relativeFrom="column">
            <wp:posOffset>3387090</wp:posOffset>
          </wp:positionH>
          <wp:positionV relativeFrom="paragraph">
            <wp:posOffset>-295275</wp:posOffset>
          </wp:positionV>
          <wp:extent cx="1150026" cy="838200"/>
          <wp:effectExtent l="0" t="0" r="0" b="0"/>
          <wp:wrapNone/>
          <wp:docPr id="53464004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026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1F2"/>
    <w:multiLevelType w:val="hybridMultilevel"/>
    <w:tmpl w:val="8E2CB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243D"/>
    <w:multiLevelType w:val="hybridMultilevel"/>
    <w:tmpl w:val="0E1233B6"/>
    <w:lvl w:ilvl="0" w:tplc="445A8A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5E6C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9A44DC"/>
    <w:multiLevelType w:val="multilevel"/>
    <w:tmpl w:val="63B0DB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F678EE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E7AAF"/>
    <w:multiLevelType w:val="multilevel"/>
    <w:tmpl w:val="A83446EE"/>
    <w:lvl w:ilvl="0">
      <w:start w:val="5"/>
      <w:numFmt w:val="decimal"/>
      <w:lvlText w:val="%1."/>
      <w:lvlJc w:val="left"/>
      <w:pPr>
        <w:ind w:left="1583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66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1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6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48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16321E71"/>
    <w:multiLevelType w:val="hybridMultilevel"/>
    <w:tmpl w:val="F7E8278E"/>
    <w:lvl w:ilvl="0" w:tplc="CF0466B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0DB2C45A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272C322A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84E11FE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B3E00826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E2F0A81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292CC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D0D62B4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5A2E254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1783267E"/>
    <w:multiLevelType w:val="multilevel"/>
    <w:tmpl w:val="0416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6451A0"/>
    <w:multiLevelType w:val="hybridMultilevel"/>
    <w:tmpl w:val="4B963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A10BB"/>
    <w:multiLevelType w:val="hybridMultilevel"/>
    <w:tmpl w:val="139E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256E7"/>
    <w:multiLevelType w:val="hybridMultilevel"/>
    <w:tmpl w:val="576C4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74985"/>
    <w:multiLevelType w:val="hybridMultilevel"/>
    <w:tmpl w:val="6F0CA358"/>
    <w:lvl w:ilvl="0" w:tplc="E20A5EB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968A96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AA7256F0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C2A08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A76E9C8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943A18AA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7B28551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EA7EA25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1ED0713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28627BAA"/>
    <w:multiLevelType w:val="hybridMultilevel"/>
    <w:tmpl w:val="03F8B7AE"/>
    <w:lvl w:ilvl="0" w:tplc="2D64CF3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6E0BCF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997A7382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D350477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0481C0A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01F438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6E38F36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4648A42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9208A8A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2EBB6995"/>
    <w:multiLevelType w:val="multilevel"/>
    <w:tmpl w:val="0416001F"/>
    <w:numStyleLink w:val="Estilo3"/>
  </w:abstractNum>
  <w:abstractNum w:abstractNumId="14" w15:restartNumberingAfterBreak="0">
    <w:nsid w:val="2F75687A"/>
    <w:multiLevelType w:val="hybridMultilevel"/>
    <w:tmpl w:val="DDC6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87CBA"/>
    <w:multiLevelType w:val="multilevel"/>
    <w:tmpl w:val="F9F009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01361C"/>
    <w:multiLevelType w:val="multilevel"/>
    <w:tmpl w:val="8FA8B4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2D3038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C905FE"/>
    <w:multiLevelType w:val="multilevel"/>
    <w:tmpl w:val="BAEA1E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F92D5C"/>
    <w:multiLevelType w:val="hybridMultilevel"/>
    <w:tmpl w:val="A198D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01255"/>
    <w:multiLevelType w:val="hybridMultilevel"/>
    <w:tmpl w:val="EFA884C6"/>
    <w:lvl w:ilvl="0" w:tplc="129071C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C41E556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DF042F38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F28D5B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07406D6C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543E24E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B8762E1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7104A56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312E394C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422122F2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876288B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8C9134A"/>
    <w:multiLevelType w:val="hybridMultilevel"/>
    <w:tmpl w:val="79146B2E"/>
    <w:lvl w:ilvl="0" w:tplc="5672C6A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01C514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67C09C1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020F11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21B0DE6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3C18DF8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C736F646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3EE219E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06DA38C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505A6132"/>
    <w:multiLevelType w:val="hybridMultilevel"/>
    <w:tmpl w:val="27402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E4578"/>
    <w:multiLevelType w:val="multilevel"/>
    <w:tmpl w:val="AF84E0C6"/>
    <w:lvl w:ilvl="0">
      <w:start w:val="2"/>
      <w:numFmt w:val="decimal"/>
      <w:lvlText w:val="%1"/>
      <w:lvlJc w:val="left"/>
      <w:pPr>
        <w:ind w:left="2150" w:hanging="56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150" w:hanging="567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51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7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42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888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834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25" w:hanging="567"/>
      </w:pPr>
      <w:rPr>
        <w:rFonts w:hint="default"/>
        <w:lang w:val="pt-PT" w:eastAsia="en-US" w:bidi="ar-SA"/>
      </w:rPr>
    </w:lvl>
  </w:abstractNum>
  <w:abstractNum w:abstractNumId="26" w15:restartNumberingAfterBreak="0">
    <w:nsid w:val="51EE61B7"/>
    <w:multiLevelType w:val="hybridMultilevel"/>
    <w:tmpl w:val="F32A2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512DF"/>
    <w:multiLevelType w:val="multilevel"/>
    <w:tmpl w:val="29006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52A96DBF"/>
    <w:multiLevelType w:val="hybridMultilevel"/>
    <w:tmpl w:val="0AA6C4DA"/>
    <w:lvl w:ilvl="0" w:tplc="76E4AAD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FD8CAE44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0C5451AE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E4CADE3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5CBADA88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1DA23F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0F188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9F26E58A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FB0C39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534E20A8"/>
    <w:multiLevelType w:val="multilevel"/>
    <w:tmpl w:val="A0F2E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BF812FD"/>
    <w:multiLevelType w:val="multilevel"/>
    <w:tmpl w:val="40A444B0"/>
    <w:lvl w:ilvl="0">
      <w:start w:val="3"/>
      <w:numFmt w:val="decimal"/>
      <w:lvlText w:val="%1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08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64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4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232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5C306CB2"/>
    <w:multiLevelType w:val="hybridMultilevel"/>
    <w:tmpl w:val="F90E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34178"/>
    <w:multiLevelType w:val="hybridMultilevel"/>
    <w:tmpl w:val="AEB00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B5BA5"/>
    <w:multiLevelType w:val="hybridMultilevel"/>
    <w:tmpl w:val="40E88468"/>
    <w:lvl w:ilvl="0" w:tplc="F8CEBED2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12B274EE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4CA6FB5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51A0CE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F860274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62FE0EA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1E92478C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5CCA1BA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DB26C2C6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613F76B3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652D71"/>
    <w:multiLevelType w:val="hybridMultilevel"/>
    <w:tmpl w:val="E1BECFDC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75708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D634AF"/>
    <w:multiLevelType w:val="multilevel"/>
    <w:tmpl w:val="AFBC2BE6"/>
    <w:lvl w:ilvl="0">
      <w:start w:val="1"/>
      <w:numFmt w:val="decimal"/>
      <w:lvlText w:val="%1.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87" w:hanging="431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39" w:hanging="4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199" w:hanging="4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9" w:hanging="4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18" w:hanging="4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78" w:hanging="4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38" w:hanging="4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97" w:hanging="431"/>
      </w:pPr>
      <w:rPr>
        <w:rFonts w:hint="default"/>
        <w:lang w:val="pt-PT" w:eastAsia="en-US" w:bidi="ar-SA"/>
      </w:rPr>
    </w:lvl>
  </w:abstractNum>
  <w:abstractNum w:abstractNumId="38" w15:restartNumberingAfterBreak="0">
    <w:nsid w:val="650A0385"/>
    <w:multiLevelType w:val="hybridMultilevel"/>
    <w:tmpl w:val="732C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32749"/>
    <w:multiLevelType w:val="multilevel"/>
    <w:tmpl w:val="0416001F"/>
    <w:numStyleLink w:val="Estilo2"/>
  </w:abstractNum>
  <w:abstractNum w:abstractNumId="40" w15:restartNumberingAfterBreak="0">
    <w:nsid w:val="6F445A9E"/>
    <w:multiLevelType w:val="multilevel"/>
    <w:tmpl w:val="15CCB90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0362189"/>
    <w:multiLevelType w:val="hybridMultilevel"/>
    <w:tmpl w:val="9C3C51F6"/>
    <w:lvl w:ilvl="0" w:tplc="AAB2DEC8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99"/>
        <w:sz w:val="16"/>
        <w:szCs w:val="16"/>
        <w:lang w:val="pt-PT" w:eastAsia="en-US" w:bidi="ar-SA"/>
      </w:rPr>
    </w:lvl>
    <w:lvl w:ilvl="1" w:tplc="258A9C88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7A90649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130879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56EAA2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B2249EE2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DBB09B4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4104BC0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BEE8CBE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73B06A18"/>
    <w:multiLevelType w:val="hybridMultilevel"/>
    <w:tmpl w:val="9FC85D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596D80"/>
    <w:multiLevelType w:val="hybridMultilevel"/>
    <w:tmpl w:val="95F44C9E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8494A92C">
      <w:numFmt w:val="bullet"/>
      <w:lvlText w:val="•"/>
      <w:lvlJc w:val="left"/>
      <w:pPr>
        <w:ind w:left="2979" w:hanging="360"/>
      </w:pPr>
      <w:rPr>
        <w:rFonts w:hint="default"/>
        <w:lang w:val="pt-PT" w:eastAsia="en-US" w:bidi="ar-SA"/>
      </w:rPr>
    </w:lvl>
    <w:lvl w:ilvl="2" w:tplc="A1FEF7E4"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3" w:tplc="A8148F6A">
      <w:numFmt w:val="bullet"/>
      <w:lvlText w:val="•"/>
      <w:lvlJc w:val="left"/>
      <w:pPr>
        <w:ind w:left="4899" w:hanging="360"/>
      </w:pPr>
      <w:rPr>
        <w:rFonts w:hint="default"/>
        <w:lang w:val="pt-PT" w:eastAsia="en-US" w:bidi="ar-SA"/>
      </w:rPr>
    </w:lvl>
    <w:lvl w:ilvl="4" w:tplc="7F9C0E34">
      <w:numFmt w:val="bullet"/>
      <w:lvlText w:val="•"/>
      <w:lvlJc w:val="left"/>
      <w:pPr>
        <w:ind w:left="5858" w:hanging="360"/>
      </w:pPr>
      <w:rPr>
        <w:rFonts w:hint="default"/>
        <w:lang w:val="pt-PT" w:eastAsia="en-US" w:bidi="ar-SA"/>
      </w:rPr>
    </w:lvl>
    <w:lvl w:ilvl="5" w:tplc="2AF2E8B4">
      <w:numFmt w:val="bullet"/>
      <w:lvlText w:val="•"/>
      <w:lvlJc w:val="left"/>
      <w:pPr>
        <w:ind w:left="6818" w:hanging="360"/>
      </w:pPr>
      <w:rPr>
        <w:rFonts w:hint="default"/>
        <w:lang w:val="pt-PT" w:eastAsia="en-US" w:bidi="ar-SA"/>
      </w:rPr>
    </w:lvl>
    <w:lvl w:ilvl="6" w:tplc="DA7C7F00">
      <w:numFmt w:val="bullet"/>
      <w:lvlText w:val="•"/>
      <w:lvlJc w:val="left"/>
      <w:pPr>
        <w:ind w:left="7778" w:hanging="360"/>
      </w:pPr>
      <w:rPr>
        <w:rFonts w:hint="default"/>
        <w:lang w:val="pt-PT" w:eastAsia="en-US" w:bidi="ar-SA"/>
      </w:rPr>
    </w:lvl>
    <w:lvl w:ilvl="7" w:tplc="B7828A04">
      <w:numFmt w:val="bullet"/>
      <w:lvlText w:val="•"/>
      <w:lvlJc w:val="left"/>
      <w:pPr>
        <w:ind w:left="8738" w:hanging="360"/>
      </w:pPr>
      <w:rPr>
        <w:rFonts w:hint="default"/>
        <w:lang w:val="pt-PT" w:eastAsia="en-US" w:bidi="ar-SA"/>
      </w:rPr>
    </w:lvl>
    <w:lvl w:ilvl="8" w:tplc="1DE2F1F4">
      <w:numFmt w:val="bullet"/>
      <w:lvlText w:val="•"/>
      <w:lvlJc w:val="left"/>
      <w:pPr>
        <w:ind w:left="9697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77B4762B"/>
    <w:multiLevelType w:val="hybridMultilevel"/>
    <w:tmpl w:val="348E7AE2"/>
    <w:lvl w:ilvl="0" w:tplc="A6C08936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43C2C1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5DE69DB4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8CA5900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DCC04FC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7070FB3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E5B4E174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BE86D64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78FE209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45" w15:restartNumberingAfterBreak="0">
    <w:nsid w:val="7E7C3893"/>
    <w:multiLevelType w:val="multilevel"/>
    <w:tmpl w:val="86DAE3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EF43830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F1518F0"/>
    <w:multiLevelType w:val="multilevel"/>
    <w:tmpl w:val="B46AD3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92905262">
    <w:abstractNumId w:val="5"/>
  </w:num>
  <w:num w:numId="2" w16cid:durableId="1958370997">
    <w:abstractNumId w:val="23"/>
  </w:num>
  <w:num w:numId="3" w16cid:durableId="767624235">
    <w:abstractNumId w:val="41"/>
  </w:num>
  <w:num w:numId="4" w16cid:durableId="691154071">
    <w:abstractNumId w:val="43"/>
  </w:num>
  <w:num w:numId="5" w16cid:durableId="575937407">
    <w:abstractNumId w:val="30"/>
  </w:num>
  <w:num w:numId="6" w16cid:durableId="80951070">
    <w:abstractNumId w:val="25"/>
  </w:num>
  <w:num w:numId="7" w16cid:durableId="1279066880">
    <w:abstractNumId w:val="20"/>
  </w:num>
  <w:num w:numId="8" w16cid:durableId="1507086742">
    <w:abstractNumId w:val="12"/>
  </w:num>
  <w:num w:numId="9" w16cid:durableId="388765979">
    <w:abstractNumId w:val="28"/>
  </w:num>
  <w:num w:numId="10" w16cid:durableId="1214653032">
    <w:abstractNumId w:val="11"/>
  </w:num>
  <w:num w:numId="11" w16cid:durableId="494298053">
    <w:abstractNumId w:val="33"/>
  </w:num>
  <w:num w:numId="12" w16cid:durableId="739056894">
    <w:abstractNumId w:val="44"/>
  </w:num>
  <w:num w:numId="13" w16cid:durableId="947739189">
    <w:abstractNumId w:val="6"/>
  </w:num>
  <w:num w:numId="14" w16cid:durableId="923150365">
    <w:abstractNumId w:val="37"/>
  </w:num>
  <w:num w:numId="15" w16cid:durableId="1630091580">
    <w:abstractNumId w:val="35"/>
  </w:num>
  <w:num w:numId="16" w16cid:durableId="1890414100">
    <w:abstractNumId w:val="16"/>
  </w:num>
  <w:num w:numId="17" w16cid:durableId="1950776280">
    <w:abstractNumId w:val="36"/>
  </w:num>
  <w:num w:numId="18" w16cid:durableId="1456872385">
    <w:abstractNumId w:val="29"/>
  </w:num>
  <w:num w:numId="19" w16cid:durableId="1986162311">
    <w:abstractNumId w:val="46"/>
  </w:num>
  <w:num w:numId="20" w16cid:durableId="2016106720">
    <w:abstractNumId w:val="39"/>
  </w:num>
  <w:num w:numId="21" w16cid:durableId="1865168667">
    <w:abstractNumId w:val="47"/>
  </w:num>
  <w:num w:numId="22" w16cid:durableId="455753238">
    <w:abstractNumId w:val="40"/>
  </w:num>
  <w:num w:numId="23" w16cid:durableId="940334328">
    <w:abstractNumId w:val="15"/>
  </w:num>
  <w:num w:numId="24" w16cid:durableId="1815681512">
    <w:abstractNumId w:val="7"/>
  </w:num>
  <w:num w:numId="25" w16cid:durableId="669066638">
    <w:abstractNumId w:val="13"/>
  </w:num>
  <w:num w:numId="26" w16cid:durableId="808861271">
    <w:abstractNumId w:val="2"/>
  </w:num>
  <w:num w:numId="27" w16cid:durableId="996616206">
    <w:abstractNumId w:val="21"/>
  </w:num>
  <w:num w:numId="28" w16cid:durableId="1508785434">
    <w:abstractNumId w:val="34"/>
  </w:num>
  <w:num w:numId="29" w16cid:durableId="156002087">
    <w:abstractNumId w:val="22"/>
  </w:num>
  <w:num w:numId="30" w16cid:durableId="10382362">
    <w:abstractNumId w:val="3"/>
  </w:num>
  <w:num w:numId="31" w16cid:durableId="228540272">
    <w:abstractNumId w:val="45"/>
  </w:num>
  <w:num w:numId="32" w16cid:durableId="965545642">
    <w:abstractNumId w:val="18"/>
  </w:num>
  <w:num w:numId="33" w16cid:durableId="509953764">
    <w:abstractNumId w:val="4"/>
  </w:num>
  <w:num w:numId="34" w16cid:durableId="1824348786">
    <w:abstractNumId w:val="17"/>
  </w:num>
  <w:num w:numId="35" w16cid:durableId="668409423">
    <w:abstractNumId w:val="27"/>
  </w:num>
  <w:num w:numId="36" w16cid:durableId="1447458266">
    <w:abstractNumId w:val="31"/>
  </w:num>
  <w:num w:numId="37" w16cid:durableId="383874015">
    <w:abstractNumId w:val="32"/>
  </w:num>
  <w:num w:numId="38" w16cid:durableId="296301129">
    <w:abstractNumId w:val="1"/>
  </w:num>
  <w:num w:numId="39" w16cid:durableId="1905675493">
    <w:abstractNumId w:val="24"/>
  </w:num>
  <w:num w:numId="40" w16cid:durableId="1328091735">
    <w:abstractNumId w:val="9"/>
  </w:num>
  <w:num w:numId="41" w16cid:durableId="1969048214">
    <w:abstractNumId w:val="0"/>
  </w:num>
  <w:num w:numId="42" w16cid:durableId="1056972343">
    <w:abstractNumId w:val="19"/>
  </w:num>
  <w:num w:numId="43" w16cid:durableId="1615988350">
    <w:abstractNumId w:val="10"/>
  </w:num>
  <w:num w:numId="44" w16cid:durableId="61486736">
    <w:abstractNumId w:val="38"/>
  </w:num>
  <w:num w:numId="45" w16cid:durableId="282656889">
    <w:abstractNumId w:val="8"/>
  </w:num>
  <w:num w:numId="46" w16cid:durableId="132215517">
    <w:abstractNumId w:val="26"/>
  </w:num>
  <w:num w:numId="47" w16cid:durableId="1309626775">
    <w:abstractNumId w:val="14"/>
  </w:num>
  <w:num w:numId="48" w16cid:durableId="50285856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DC"/>
    <w:rsid w:val="00010E05"/>
    <w:rsid w:val="00020AF5"/>
    <w:rsid w:val="00054E43"/>
    <w:rsid w:val="00061543"/>
    <w:rsid w:val="000F6D59"/>
    <w:rsid w:val="00130351"/>
    <w:rsid w:val="00174502"/>
    <w:rsid w:val="00183136"/>
    <w:rsid w:val="00197628"/>
    <w:rsid w:val="001A122D"/>
    <w:rsid w:val="001D61C7"/>
    <w:rsid w:val="00204649"/>
    <w:rsid w:val="00233A31"/>
    <w:rsid w:val="002516C0"/>
    <w:rsid w:val="00254445"/>
    <w:rsid w:val="0026599B"/>
    <w:rsid w:val="0028087C"/>
    <w:rsid w:val="002832C0"/>
    <w:rsid w:val="00297FBE"/>
    <w:rsid w:val="002A22FC"/>
    <w:rsid w:val="002B5146"/>
    <w:rsid w:val="002C78CC"/>
    <w:rsid w:val="002D2F58"/>
    <w:rsid w:val="00324938"/>
    <w:rsid w:val="00327F93"/>
    <w:rsid w:val="00332E07"/>
    <w:rsid w:val="003A4B11"/>
    <w:rsid w:val="003F6E3A"/>
    <w:rsid w:val="00491D33"/>
    <w:rsid w:val="00495F90"/>
    <w:rsid w:val="004A2A3E"/>
    <w:rsid w:val="004A705C"/>
    <w:rsid w:val="005421EB"/>
    <w:rsid w:val="005A3D1F"/>
    <w:rsid w:val="006076D9"/>
    <w:rsid w:val="00624CCD"/>
    <w:rsid w:val="00693367"/>
    <w:rsid w:val="00693FE2"/>
    <w:rsid w:val="006952A5"/>
    <w:rsid w:val="006D5396"/>
    <w:rsid w:val="006E1B3A"/>
    <w:rsid w:val="006E3F31"/>
    <w:rsid w:val="006F5FFA"/>
    <w:rsid w:val="0070333C"/>
    <w:rsid w:val="00710AC0"/>
    <w:rsid w:val="00787004"/>
    <w:rsid w:val="00793EA3"/>
    <w:rsid w:val="007A1901"/>
    <w:rsid w:val="007D2D7D"/>
    <w:rsid w:val="007E40E5"/>
    <w:rsid w:val="00824B9C"/>
    <w:rsid w:val="0085061F"/>
    <w:rsid w:val="008669C4"/>
    <w:rsid w:val="00872719"/>
    <w:rsid w:val="008B12FB"/>
    <w:rsid w:val="008C3591"/>
    <w:rsid w:val="008D167C"/>
    <w:rsid w:val="00942296"/>
    <w:rsid w:val="00A069E7"/>
    <w:rsid w:val="00A06D58"/>
    <w:rsid w:val="00A3490E"/>
    <w:rsid w:val="00A506EA"/>
    <w:rsid w:val="00A841DC"/>
    <w:rsid w:val="00AD6717"/>
    <w:rsid w:val="00AF56E3"/>
    <w:rsid w:val="00B2314F"/>
    <w:rsid w:val="00BB0010"/>
    <w:rsid w:val="00BE2FA6"/>
    <w:rsid w:val="00BF0D47"/>
    <w:rsid w:val="00BF70CC"/>
    <w:rsid w:val="00C041AD"/>
    <w:rsid w:val="00C11266"/>
    <w:rsid w:val="00C145EE"/>
    <w:rsid w:val="00C765BE"/>
    <w:rsid w:val="00CA0563"/>
    <w:rsid w:val="00CB7856"/>
    <w:rsid w:val="00D51DC8"/>
    <w:rsid w:val="00D94E08"/>
    <w:rsid w:val="00DA2E6A"/>
    <w:rsid w:val="00DE3792"/>
    <w:rsid w:val="00DF0055"/>
    <w:rsid w:val="00E343EA"/>
    <w:rsid w:val="00E42864"/>
    <w:rsid w:val="00E71D4E"/>
    <w:rsid w:val="00EA7240"/>
    <w:rsid w:val="00EC2C0A"/>
    <w:rsid w:val="00EC45CC"/>
    <w:rsid w:val="00ED756B"/>
    <w:rsid w:val="00EE2F20"/>
    <w:rsid w:val="00F42DD5"/>
    <w:rsid w:val="00F84584"/>
    <w:rsid w:val="00F91309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7CDAD"/>
  <w15:docId w15:val="{0A93D6B4-23AC-4DB7-BCA4-3741C0FA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10"/>
  </w:style>
  <w:style w:type="paragraph" w:styleId="Ttulo1">
    <w:name w:val="heading 1"/>
    <w:basedOn w:val="Normal"/>
    <w:next w:val="Normal"/>
    <w:link w:val="Ttulo1Char"/>
    <w:uiPriority w:val="9"/>
    <w:qFormat/>
    <w:rsid w:val="00FC128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28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12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2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28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28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28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28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28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C12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Cabealho">
    <w:name w:val="header"/>
    <w:basedOn w:val="Normal"/>
    <w:link w:val="Cabealho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0563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0563"/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C128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2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2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28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28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28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28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128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FC128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2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C128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C1282"/>
    <w:rPr>
      <w:b/>
      <w:bCs/>
    </w:rPr>
  </w:style>
  <w:style w:type="character" w:styleId="nfase">
    <w:name w:val="Emphasis"/>
    <w:basedOn w:val="Fontepargpadro"/>
    <w:uiPriority w:val="20"/>
    <w:qFormat/>
    <w:rsid w:val="00FC1282"/>
    <w:rPr>
      <w:i/>
      <w:iCs/>
    </w:rPr>
  </w:style>
  <w:style w:type="paragraph" w:styleId="SemEspaamento">
    <w:name w:val="No Spacing"/>
    <w:uiPriority w:val="1"/>
    <w:qFormat/>
    <w:rsid w:val="00FC128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C128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128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28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28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C128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C128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C1282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C1282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C128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1282"/>
    <w:pPr>
      <w:outlineLvl w:val="9"/>
    </w:pPr>
  </w:style>
  <w:style w:type="numbering" w:customStyle="1" w:styleId="Estilo1">
    <w:name w:val="Estilo1"/>
    <w:uiPriority w:val="99"/>
    <w:rsid w:val="00FC1282"/>
    <w:pPr>
      <w:numPr>
        <w:numId w:val="17"/>
      </w:numPr>
    </w:pPr>
  </w:style>
  <w:style w:type="table" w:styleId="Tabelacomgrade">
    <w:name w:val="Table Grid"/>
    <w:basedOn w:val="Tabelanormal"/>
    <w:uiPriority w:val="39"/>
    <w:rsid w:val="00DA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2">
    <w:name w:val="Estilo2"/>
    <w:uiPriority w:val="99"/>
    <w:rsid w:val="00204649"/>
    <w:pPr>
      <w:numPr>
        <w:numId w:val="19"/>
      </w:numPr>
    </w:pPr>
  </w:style>
  <w:style w:type="numbering" w:customStyle="1" w:styleId="Estilo3">
    <w:name w:val="Estilo3"/>
    <w:uiPriority w:val="99"/>
    <w:rsid w:val="00DE3792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07ca14-2361-4688-99fb-89671199176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4CE655FD0734F8DA792903C54F74B" ma:contentTypeVersion="1" ma:contentTypeDescription="Crie um novo documento." ma:contentTypeScope="" ma:versionID="1d517e34cbaa2755a7de11f64a2f3a61">
  <xsd:schema xmlns:xsd="http://www.w3.org/2001/XMLSchema" xmlns:xs="http://www.w3.org/2001/XMLSchema" xmlns:p="http://schemas.microsoft.com/office/2006/metadata/properties" xmlns:ns2="4b07ca14-2361-4688-99fb-896711991766" targetNamespace="http://schemas.microsoft.com/office/2006/metadata/properties" ma:root="true" ma:fieldsID="8568a3e3f50c9aaea2b91e2eafca2f74" ns2:_="">
    <xsd:import namespace="4b07ca14-2361-4688-99fb-8967119917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7ca14-2361-4688-99fb-896711991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2513E-0235-413D-9276-57645BA28F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971805-47D9-4291-A9FB-32B65057BE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3E816-4AA7-4196-B685-EFEFF16DE3CD}">
  <ds:schemaRefs>
    <ds:schemaRef ds:uri="http://schemas.microsoft.com/office/2006/metadata/properties"/>
    <ds:schemaRef ds:uri="http://schemas.microsoft.com/office/infopath/2007/PartnerControls"/>
    <ds:schemaRef ds:uri="4b07ca14-2361-4688-99fb-896711991766"/>
  </ds:schemaRefs>
</ds:datastoreItem>
</file>

<file path=customXml/itemProps4.xml><?xml version="1.0" encoding="utf-8"?>
<ds:datastoreItem xmlns:ds="http://schemas.openxmlformats.org/officeDocument/2006/customXml" ds:itemID="{E980208B-1FF8-426E-813F-8F6C721F7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7ca14-2361-4688-99fb-896711991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Santos</dc:creator>
  <cp:lastModifiedBy>michel cirilo</cp:lastModifiedBy>
  <cp:revision>31</cp:revision>
  <dcterms:created xsi:type="dcterms:W3CDTF">2025-10-11T01:08:00Z</dcterms:created>
  <dcterms:modified xsi:type="dcterms:W3CDTF">2025-10-11T01:41:00Z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macOS Versão 14.6.1 (Compilação 23G93) Quartz PDFContext</vt:lpwstr>
  </property>
  <property fmtid="{D5CDD505-2E9C-101B-9397-08002B2CF9AE}" pid="5" name="ContentTypeId">
    <vt:lpwstr>0x0101000944CE655FD0734F8DA792903C54F74B</vt:lpwstr>
  </property>
</Properties>
</file>