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UK Design Registration – Agent Information Requirements</w:t>
      </w:r>
    </w:p>
    <w:p>
      <w:r>
        <w:t>If you are using an agent to represent you for the UK Design Registration process, you will need to collect the following information from the agent to complete the registration form accurately.</w:t>
      </w:r>
    </w:p>
    <w:p>
      <w:pPr>
        <w:pStyle w:val="Heading2"/>
      </w:pPr>
      <w:r>
        <w:t>1. Agent Contact Information</w:t>
      </w:r>
    </w:p>
    <w:p>
      <w:r>
        <w:t>✔️ Full Name of the Agent (First and Last Name)</w:t>
      </w:r>
    </w:p>
    <w:p>
      <w:r>
        <w:t>✔️ Company Name (if applicable)</w:t>
      </w:r>
    </w:p>
    <w:p>
      <w:r>
        <w:t>✔️ Email Address (to receive official notifications)</w:t>
      </w:r>
    </w:p>
    <w:p>
      <w:r>
        <w:t>✔️ Confirmed Email Address (must match above)</w:t>
      </w:r>
    </w:p>
    <w:p>
      <w:r>
        <w:t>✔️ Contact Telephone Number (preferably UK number)</w:t>
      </w:r>
    </w:p>
    <w:p>
      <w:pPr>
        <w:pStyle w:val="Heading2"/>
      </w:pPr>
      <w:r>
        <w:t>2. UK Address Details of the Agent</w:t>
      </w:r>
    </w:p>
    <w:p>
      <w:r>
        <w:t>✔️ Full UK Postal Address including:</w:t>
      </w:r>
    </w:p>
    <w:p>
      <w:r>
        <w:t xml:space="preserve">   • Address Line 1</w:t>
      </w:r>
    </w:p>
    <w:p>
      <w:r>
        <w:t xml:space="preserve">   • Address Line 2 (optional)</w:t>
      </w:r>
    </w:p>
    <w:p>
      <w:r>
        <w:t xml:space="preserve">   • Town or City</w:t>
      </w:r>
    </w:p>
    <w:p>
      <w:r>
        <w:t xml:space="preserve">   • County or Region (optional)</w:t>
      </w:r>
    </w:p>
    <w:p>
      <w:r>
        <w:t>✔️ Valid UK Postcode (e.g., EC1A 1BB)</w:t>
      </w:r>
    </w:p>
    <w:p>
      <w:r>
        <w:t xml:space="preserve">   • Ensure the postcode is complete and correctly formatted to avoid validation errors.</w:t>
      </w:r>
    </w:p>
    <w:p>
      <w:pPr>
        <w:pStyle w:val="Heading2"/>
      </w:pPr>
      <w:r>
        <w:t>3. Additional Notes</w:t>
      </w:r>
    </w:p>
    <w:p>
      <w:r>
        <w:t>• The agent must consent to act on your behalf and be reachable through the contact details provided.</w:t>
        <w:br/>
        <w:t>• The email address will be used to receive confirmation, updates, and certificates related to the design registration.</w:t>
        <w:br/>
        <w:t>• The postal address is critical for legal correspondence and should be valid and current.</w:t>
      </w:r>
    </w:p>
    <w:p>
      <w:pPr>
        <w:pStyle w:val="Heading2"/>
      </w:pPr>
      <w:r>
        <w:t>4. Optional Agent Reference</w:t>
      </w:r>
    </w:p>
    <w:p>
      <w:r>
        <w:t>You may provide a custom reference name or ID (e.g., 'VedantDesignUK2025') to help you track this application internally.</w:t>
      </w:r>
    </w:p>
    <w:p>
      <w:pPr>
        <w:pStyle w:val="IntenseQuote"/>
      </w:pPr>
      <w:r>
        <w:br/>
        <w:t>Prepared for: Vedant Butala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