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5100" w:h="1260" w:hRule="exact" w:wrap="around" w:vAnchor="page" w:hAnchor="page" w:x="2250" w:y="1776"/>
        <w:spacing w:lineRule="exact" w:line="630"/>
        <w:jc w:val="center"/>
      </w:pPr>
      <w:r>
        <w:rPr>
          <w:b/>
          <w:color w:val="1F3A8C"/>
          <w:sz w:val="54"/>
        </w:rPr>
        <w:t>겨울방학 계획표</w:t>
      </w:r>
    </w:p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243364"/>
          <w:sz w:val="24"/>
        </w:rPr>
        <w:t xml:space="preserve">받는 사람 : </w:t>
      </w:r>
      <w:r>
        <w:rPr>
          <w:b/>
          <w:color w:val="243364"/>
          <w:sz w:val="24"/>
        </w:rPr>
        <w:tab/>
        <w:t>날짜 :  20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24336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겨울방학 계획표 편지지 배경 그림"/>
          <wp:cNvGraphicFramePr/>
          <a:graphic>
            <a:graphicData uri="http://schemas.openxmlformats.org/drawingml/2006/picture">
              <pic:pic>
                <pic:nvPicPr>
                  <pic:cNvPr id="0" name="winter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겨울방학 계획표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