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40"/>
          <w:sz w:val="69"/>
        </w:rPr>
        <w:t>고슴도치의 겨울잠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슴도치의 겨울잠 편지지 배경 그림"/>
          <wp:cNvGraphicFramePr/>
          <a:graphic>
            <a:graphicData uri="http://schemas.openxmlformats.org/drawingml/2006/picture">
              <pic:pic>
                <pic:nvPicPr>
                  <pic:cNvPr id="0" name="animal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고슴도치의 겨울잠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