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744A"/>
          <w:sz w:val="66"/>
        </w:rPr>
        <w:t>대나무 숲 판다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대나무 숲 판다 편지지 배경 그림"/>
          <wp:cNvGraphicFramePr/>
          <a:graphic>
            <a:graphicData uri="http://schemas.openxmlformats.org/drawingml/2006/picture">
              <pic:pic>
                <pic:nvPicPr>
                  <pic:cNvPr id="0" name="animal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대나무 숲 판다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