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3F25"/>
          <w:sz w:val="66"/>
        </w:rPr>
        <w:t>붉은 레서판다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362B"/>
          <w:sz w:val="24"/>
        </w:rPr>
        <w:t xml:space="preserve">받는 사람 : </w:t>
      </w:r>
      <w:r>
        <w:rPr>
          <w:b/>
          <w:color w:val="5336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6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붉은 레서판다 편지지 배경 그림"/>
          <wp:cNvGraphicFramePr/>
          <a:graphic>
            <a:graphicData uri="http://schemas.openxmlformats.org/drawingml/2006/picture">
              <pic:pic>
                <pic:nvPicPr>
                  <pic:cNvPr id="0" name="animal-4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붉은 레서판다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