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4925"/>
          <w:sz w:val="63"/>
        </w:rPr>
        <w:t>달팽이의 여행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팽이의 여행 편지지 배경 그림"/>
          <wp:cNvGraphicFramePr/>
          <a:graphic>
            <a:graphicData uri="http://schemas.openxmlformats.org/drawingml/2006/picture">
              <pic:pic>
                <pic:nvPicPr>
                  <pic:cNvPr id="0" name="animal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달팽이의 여행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