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B7425"/>
          <w:sz w:val="69"/>
        </w:rPr>
        <w:t>방콕 왓 아룬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콕 왓 아룬 편지지 배경 그림"/>
          <wp:cNvGraphicFramePr/>
          <a:graphic>
            <a:graphicData uri="http://schemas.openxmlformats.org/drawingml/2006/picture">
              <pic:pic>
                <pic:nvPicPr>
                  <pic:cNvPr id="0" name="place-1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방콕 왓 아룬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