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74"/>
          <w:sz w:val="66"/>
        </w:rPr>
        <w:t>제주 돌하르방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제주 돌하르방 편지지 배경 그림"/>
          <wp:cNvGraphicFramePr/>
          <a:graphic>
            <a:graphicData uri="http://schemas.openxmlformats.org/drawingml/2006/picture">
              <pic:pic>
                <pic:nvPicPr>
                  <pic:cNvPr id="0" name="place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제주 돌하르방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