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6A25"/>
          <w:sz w:val="69"/>
        </w:rPr>
        <w:t>마지막 버스 정류장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지막 버스 정류장 편지지 배경 그림"/>
          <wp:cNvGraphicFramePr/>
          <a:graphic>
            <a:graphicData uri="http://schemas.openxmlformats.org/drawingml/2006/picture">
              <pic:pic>
                <pic:nvPicPr>
                  <pic:cNvPr id="0" name="place-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마지막 버스 정류장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