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07425"/>
          <w:sz w:val="66"/>
        </w:rPr>
        <w:t>도서관 창가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서관 창가 편지지 배경 그림"/>
          <wp:cNvGraphicFramePr/>
          <a:graphic>
            <a:graphicData uri="http://schemas.openxmlformats.org/drawingml/2006/picture">
              <pic:pic>
                <pic:nvPicPr>
                  <pic:cNvPr id="0" name="place-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도서관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