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2552"/>
          <w:sz w:val="66"/>
        </w:rPr>
        <w:t>철길 따라서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2844"/>
          <w:sz w:val="24"/>
        </w:rPr>
        <w:t xml:space="preserve">받는 사람 : </w:t>
      </w:r>
      <w:r>
        <w:rPr>
          <w:b/>
          <w:color w:val="532844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84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철길 따라서 편지지 배경 그림"/>
          <wp:cNvGraphicFramePr/>
          <a:graphic>
            <a:graphicData uri="http://schemas.openxmlformats.org/drawingml/2006/picture">
              <pic:pic>
                <pic:nvPicPr>
                  <pic:cNvPr id="0" name="place-5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철길 따라서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