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572574"/>
          <w:sz w:val="66"/>
        </w:rPr>
        <w:t>성 바실리 대성당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성 바실리 대성당 편지지 배경 그림"/>
          <wp:cNvGraphicFramePr/>
          <a:graphic>
            <a:graphicData uri="http://schemas.openxmlformats.org/drawingml/2006/picture">
              <pic:pic>
                <pic:nvPicPr>
                  <pic:cNvPr id="0" name="place-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성 바실리 대성당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