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E7425"/>
          <w:sz w:val="69"/>
        </w:rPr>
        <w:t>만리장성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만리장성 편지지 배경 그림"/>
          <wp:cNvGraphicFramePr/>
          <a:graphic>
            <a:graphicData uri="http://schemas.openxmlformats.org/drawingml/2006/picture">
              <pic:pic>
                <pic:nvPicPr>
                  <pic:cNvPr id="0" name="place-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만리장성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