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62574"/>
          <w:sz w:val="69"/>
        </w:rPr>
        <w:t>싱가포르 마리나베이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싱가포르 마리나베이 편지지 배경 그림"/>
          <wp:cNvGraphicFramePr/>
          <a:graphic>
            <a:graphicData uri="http://schemas.openxmlformats.org/drawingml/2006/picture">
              <pic:pic>
                <pic:nvPicPr>
                  <pic:cNvPr id="0" name="place-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싱가포르 마리나베이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